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2C2" w:rsidRDefault="006102C2" w:rsidP="006102C2">
      <w:pPr>
        <w:jc w:val="both"/>
        <w:rPr>
          <w:b/>
          <w:sz w:val="24"/>
          <w:szCs w:val="24"/>
          <w:u w:val="single"/>
          <w:lang w:val="en-US"/>
        </w:rPr>
      </w:pPr>
    </w:p>
    <w:p w:rsidR="004B6F23" w:rsidRPr="004B6F23" w:rsidRDefault="004B6F23" w:rsidP="006102C2">
      <w:pPr>
        <w:jc w:val="both"/>
        <w:rPr>
          <w:b/>
          <w:sz w:val="24"/>
          <w:szCs w:val="24"/>
          <w:lang w:val="en-US"/>
        </w:rPr>
      </w:pPr>
    </w:p>
    <w:p w:rsidR="006102C2" w:rsidRPr="00E05E41" w:rsidRDefault="006102C2" w:rsidP="006102C2">
      <w:pPr>
        <w:jc w:val="both"/>
        <w:rPr>
          <w:b/>
          <w:sz w:val="24"/>
          <w:szCs w:val="24"/>
        </w:rPr>
      </w:pPr>
    </w:p>
    <w:p w:rsidR="006102C2" w:rsidRPr="00E05E41" w:rsidRDefault="006102C2" w:rsidP="006102C2">
      <w:pPr>
        <w:jc w:val="both"/>
        <w:rPr>
          <w:b/>
          <w:sz w:val="24"/>
          <w:szCs w:val="24"/>
        </w:rPr>
      </w:pPr>
    </w:p>
    <w:p w:rsidR="006102C2" w:rsidRPr="00E05E41" w:rsidRDefault="006102C2" w:rsidP="006102C2">
      <w:pPr>
        <w:jc w:val="both"/>
        <w:rPr>
          <w:b/>
          <w:sz w:val="24"/>
          <w:szCs w:val="24"/>
        </w:rPr>
      </w:pPr>
    </w:p>
    <w:p w:rsidR="006102C2" w:rsidRPr="00E05E41" w:rsidRDefault="006102C2" w:rsidP="006102C2">
      <w:pPr>
        <w:jc w:val="both"/>
        <w:rPr>
          <w:b/>
          <w:sz w:val="24"/>
          <w:szCs w:val="24"/>
        </w:rPr>
      </w:pPr>
    </w:p>
    <w:p w:rsidR="006102C2" w:rsidRPr="00E05E41" w:rsidRDefault="006102C2" w:rsidP="006102C2">
      <w:pPr>
        <w:jc w:val="both"/>
        <w:rPr>
          <w:b/>
          <w:sz w:val="24"/>
          <w:szCs w:val="24"/>
        </w:rPr>
      </w:pPr>
    </w:p>
    <w:p w:rsidR="006102C2" w:rsidRPr="00E05E41" w:rsidRDefault="006102C2" w:rsidP="006102C2">
      <w:pPr>
        <w:jc w:val="both"/>
        <w:rPr>
          <w:b/>
          <w:sz w:val="24"/>
          <w:szCs w:val="24"/>
        </w:rPr>
      </w:pPr>
    </w:p>
    <w:p w:rsidR="006102C2" w:rsidRPr="00E05E41" w:rsidRDefault="006102C2" w:rsidP="006102C2">
      <w:pPr>
        <w:jc w:val="both"/>
        <w:rPr>
          <w:b/>
          <w:sz w:val="24"/>
          <w:szCs w:val="24"/>
        </w:rPr>
      </w:pPr>
    </w:p>
    <w:p w:rsidR="006102C2" w:rsidRPr="00E05E41" w:rsidRDefault="006102C2" w:rsidP="006102C2">
      <w:pPr>
        <w:jc w:val="both"/>
        <w:rPr>
          <w:b/>
          <w:sz w:val="24"/>
          <w:szCs w:val="24"/>
        </w:rPr>
      </w:pPr>
    </w:p>
    <w:p w:rsidR="006102C2" w:rsidRPr="00E05E41" w:rsidRDefault="006102C2" w:rsidP="006102C2">
      <w:pPr>
        <w:jc w:val="both"/>
        <w:rPr>
          <w:b/>
          <w:sz w:val="24"/>
          <w:szCs w:val="24"/>
        </w:rPr>
      </w:pPr>
    </w:p>
    <w:p w:rsidR="00516A65" w:rsidRPr="006102C2" w:rsidRDefault="00244272" w:rsidP="0056361E">
      <w:pPr>
        <w:spacing w:line="276" w:lineRule="auto"/>
        <w:jc w:val="center"/>
        <w:rPr>
          <w:rFonts w:ascii="Bookman Old Style" w:hAnsi="Bookman Old Style"/>
          <w:b/>
          <w:caps/>
          <w:color w:val="005392"/>
          <w:sz w:val="28"/>
          <w:szCs w:val="28"/>
        </w:rPr>
      </w:pPr>
      <w:bookmarkStart w:id="0" w:name="_Toc244570175"/>
      <w:r w:rsidRPr="00244272">
        <w:rPr>
          <w:rFonts w:ascii="Bookman Old Style" w:hAnsi="Bookman Old Style"/>
          <w:b/>
          <w:caps/>
          <w:color w:val="005392"/>
          <w:sz w:val="28"/>
          <w:szCs w:val="28"/>
        </w:rPr>
        <w:t>БЮДЖЕТ ЗА 2023 Г.</w:t>
      </w:r>
      <w:r>
        <w:rPr>
          <w:rFonts w:ascii="Bookman Old Style" w:hAnsi="Bookman Old Style"/>
          <w:b/>
          <w:caps/>
          <w:color w:val="005392"/>
          <w:sz w:val="28"/>
          <w:szCs w:val="28"/>
        </w:rPr>
        <w:t xml:space="preserve"> и </w:t>
      </w:r>
      <w:r w:rsidR="0078719D">
        <w:rPr>
          <w:rFonts w:ascii="Bookman Old Style" w:hAnsi="Bookman Old Style"/>
          <w:b/>
          <w:caps/>
          <w:color w:val="005392"/>
          <w:sz w:val="28"/>
          <w:szCs w:val="28"/>
        </w:rPr>
        <w:t xml:space="preserve">АКТУАЛИЗИРАНА </w:t>
      </w:r>
      <w:r w:rsidR="00516A65" w:rsidRPr="006C7F12">
        <w:rPr>
          <w:rFonts w:ascii="Bookman Old Style" w:hAnsi="Bookman Old Style"/>
          <w:b/>
          <w:caps/>
          <w:color w:val="005392"/>
          <w:sz w:val="28"/>
          <w:szCs w:val="28"/>
        </w:rPr>
        <w:t>Бюджет</w:t>
      </w:r>
      <w:bookmarkEnd w:id="0"/>
      <w:r w:rsidR="00516A65" w:rsidRPr="006C7F12">
        <w:rPr>
          <w:rFonts w:ascii="Bookman Old Style" w:hAnsi="Bookman Old Style"/>
          <w:b/>
          <w:caps/>
          <w:color w:val="005392"/>
          <w:sz w:val="28"/>
          <w:szCs w:val="28"/>
        </w:rPr>
        <w:t>НА ПРОГНОЗА ЗА 202</w:t>
      </w:r>
      <w:r w:rsidR="004D78D3">
        <w:rPr>
          <w:rFonts w:ascii="Bookman Old Style" w:hAnsi="Bookman Old Style"/>
          <w:b/>
          <w:caps/>
          <w:color w:val="005392"/>
          <w:sz w:val="28"/>
          <w:szCs w:val="28"/>
        </w:rPr>
        <w:t>4</w:t>
      </w:r>
      <w:r w:rsidR="0078719D">
        <w:rPr>
          <w:rFonts w:ascii="Bookman Old Style" w:hAnsi="Bookman Old Style"/>
          <w:b/>
          <w:caps/>
          <w:color w:val="005392"/>
          <w:sz w:val="28"/>
          <w:szCs w:val="28"/>
        </w:rPr>
        <w:t xml:space="preserve"> И </w:t>
      </w:r>
      <w:r w:rsidR="00516A65" w:rsidRPr="006C7F12">
        <w:rPr>
          <w:rFonts w:ascii="Bookman Old Style" w:hAnsi="Bookman Old Style"/>
          <w:b/>
          <w:caps/>
          <w:color w:val="005392"/>
          <w:sz w:val="28"/>
          <w:szCs w:val="28"/>
        </w:rPr>
        <w:t>20</w:t>
      </w:r>
      <w:r w:rsidR="00516A65" w:rsidRPr="0056361E">
        <w:rPr>
          <w:rFonts w:ascii="Bookman Old Style" w:hAnsi="Bookman Old Style"/>
          <w:b/>
          <w:caps/>
          <w:color w:val="005392"/>
          <w:sz w:val="28"/>
          <w:szCs w:val="28"/>
        </w:rPr>
        <w:t>2</w:t>
      </w:r>
      <w:r w:rsidR="0056361E">
        <w:rPr>
          <w:rFonts w:ascii="Bookman Old Style" w:hAnsi="Bookman Old Style"/>
          <w:b/>
          <w:caps/>
          <w:color w:val="005392"/>
          <w:sz w:val="28"/>
          <w:szCs w:val="28"/>
        </w:rPr>
        <w:t>5</w:t>
      </w:r>
      <w:r w:rsidR="00516A65" w:rsidRPr="006C7F12">
        <w:rPr>
          <w:rFonts w:ascii="Bookman Old Style" w:hAnsi="Bookman Old Style"/>
          <w:b/>
          <w:caps/>
          <w:color w:val="005392"/>
          <w:sz w:val="28"/>
          <w:szCs w:val="28"/>
        </w:rPr>
        <w:t xml:space="preserve"> Г.</w:t>
      </w:r>
      <w:r>
        <w:rPr>
          <w:rFonts w:ascii="Bookman Old Style" w:hAnsi="Bookman Old Style"/>
          <w:b/>
          <w:caps/>
          <w:color w:val="005392"/>
          <w:sz w:val="28"/>
          <w:szCs w:val="28"/>
        </w:rPr>
        <w:t xml:space="preserve"> </w:t>
      </w:r>
      <w:r w:rsidR="00516A65" w:rsidRPr="006102C2">
        <w:rPr>
          <w:rFonts w:ascii="Bookman Old Style" w:hAnsi="Bookman Old Style"/>
          <w:b/>
          <w:caps/>
          <w:color w:val="005392"/>
          <w:sz w:val="28"/>
          <w:szCs w:val="28"/>
        </w:rPr>
        <w:t>на МИНИСТЕРСКИЯ СЪВЕТ</w:t>
      </w:r>
    </w:p>
    <w:p w:rsidR="00516A65" w:rsidRPr="006102C2" w:rsidRDefault="00516A65" w:rsidP="0056361E">
      <w:pPr>
        <w:widowControl w:val="0"/>
        <w:spacing w:line="276" w:lineRule="auto"/>
        <w:ind w:firstLine="720"/>
        <w:jc w:val="center"/>
        <w:outlineLvl w:val="0"/>
        <w:rPr>
          <w:rFonts w:ascii="Bookman Old Style" w:hAnsi="Bookman Old Style"/>
          <w:b/>
          <w:caps/>
          <w:color w:val="005392"/>
          <w:sz w:val="28"/>
          <w:szCs w:val="28"/>
        </w:rPr>
      </w:pPr>
      <w:r w:rsidRPr="006102C2">
        <w:rPr>
          <w:rFonts w:ascii="Bookman Old Style" w:hAnsi="Bookman Old Style"/>
          <w:b/>
          <w:caps/>
          <w:color w:val="005392"/>
          <w:sz w:val="28"/>
          <w:szCs w:val="28"/>
        </w:rPr>
        <w:t>В ПРОГРАМЕН ФОРМАТ</w:t>
      </w:r>
    </w:p>
    <w:p w:rsidR="00516A65" w:rsidRPr="006102C2" w:rsidRDefault="00516A65" w:rsidP="0056361E">
      <w:pPr>
        <w:spacing w:line="276" w:lineRule="auto"/>
        <w:jc w:val="center"/>
        <w:rPr>
          <w:rFonts w:ascii="Bookman Old Style" w:hAnsi="Bookman Old Style"/>
          <w:color w:val="005392"/>
        </w:rPr>
      </w:pPr>
    </w:p>
    <w:p w:rsidR="00A73063" w:rsidRPr="00E05E41" w:rsidRDefault="00516A65" w:rsidP="0056361E">
      <w:pPr>
        <w:spacing w:line="276" w:lineRule="auto"/>
        <w:jc w:val="center"/>
        <w:rPr>
          <w:rFonts w:ascii="Bookman Old Style" w:hAnsi="Bookman Old Style"/>
        </w:rPr>
      </w:pPr>
      <w:r w:rsidRPr="006102C2">
        <w:rPr>
          <w:rFonts w:ascii="Bookman Old Style" w:hAnsi="Bookman Old Style"/>
          <w:b/>
          <w:caps/>
          <w:color w:val="005392"/>
          <w:sz w:val="28"/>
          <w:szCs w:val="28"/>
        </w:rPr>
        <w:t>(по области на политики и бюджетни програми)</w:t>
      </w:r>
    </w:p>
    <w:p w:rsidR="005E41F7" w:rsidRPr="00E05E41" w:rsidRDefault="005E41F7" w:rsidP="005E41F7">
      <w:pPr>
        <w:rPr>
          <w:rFonts w:ascii="Bookman Old Style" w:hAnsi="Bookman Old Style"/>
        </w:rPr>
      </w:pPr>
    </w:p>
    <w:p w:rsidR="00714098" w:rsidRPr="00E05E41" w:rsidRDefault="00714098" w:rsidP="00714098"/>
    <w:p w:rsidR="00714098" w:rsidRPr="00E05E41" w:rsidRDefault="00714098" w:rsidP="00714098"/>
    <w:p w:rsidR="00714098" w:rsidRPr="00E05E41" w:rsidRDefault="00714098" w:rsidP="00714098"/>
    <w:p w:rsidR="00690CB6" w:rsidRPr="00E05E41" w:rsidRDefault="00690CB6" w:rsidP="001D5252"/>
    <w:p w:rsidR="00B57B73" w:rsidRPr="00E05E41" w:rsidRDefault="00B57B73" w:rsidP="001D5252"/>
    <w:p w:rsidR="0025203B" w:rsidRPr="00E05E41" w:rsidRDefault="0025203B" w:rsidP="006102C2"/>
    <w:p w:rsidR="0025203B" w:rsidRPr="00E05E41" w:rsidRDefault="0025203B" w:rsidP="001D5252">
      <w:pPr>
        <w:rPr>
          <w:lang w:val="en-US"/>
        </w:rPr>
      </w:pPr>
    </w:p>
    <w:p w:rsidR="0025203B" w:rsidRPr="00E05E41" w:rsidRDefault="0025203B" w:rsidP="001D5252"/>
    <w:p w:rsidR="00800454" w:rsidRPr="00E05E41" w:rsidRDefault="00800454" w:rsidP="001D5252"/>
    <w:p w:rsidR="00800454" w:rsidRPr="00E05E41" w:rsidRDefault="00800454" w:rsidP="001D5252"/>
    <w:p w:rsidR="00800454" w:rsidRPr="00E05E41" w:rsidRDefault="00800454" w:rsidP="001D5252"/>
    <w:p w:rsidR="007735B3" w:rsidRPr="00E05E41" w:rsidRDefault="007735B3" w:rsidP="001D5252"/>
    <w:p w:rsidR="00B00DB0" w:rsidRPr="00E05E41" w:rsidRDefault="00B00DB0" w:rsidP="001D5252"/>
    <w:p w:rsidR="00B00DB0" w:rsidRPr="00E05E41" w:rsidRDefault="00B00DB0" w:rsidP="001D5252"/>
    <w:p w:rsidR="00B00DB0" w:rsidRPr="00E05E41" w:rsidRDefault="00B00DB0" w:rsidP="001D5252"/>
    <w:p w:rsidR="00B00DB0" w:rsidRPr="00E05E41" w:rsidRDefault="00B00DB0" w:rsidP="001D5252"/>
    <w:p w:rsidR="00B00DB0" w:rsidRPr="00E05E41" w:rsidRDefault="00B00DB0" w:rsidP="001D5252"/>
    <w:p w:rsidR="00B00DB0" w:rsidRPr="00E05E41" w:rsidRDefault="00B00DB0" w:rsidP="001D5252"/>
    <w:p w:rsidR="00B00DB0" w:rsidRPr="00E05E41" w:rsidRDefault="00B00DB0" w:rsidP="001D5252"/>
    <w:p w:rsidR="00B00DB0" w:rsidRPr="00E05E41" w:rsidRDefault="00B00DB0" w:rsidP="001D5252"/>
    <w:p w:rsidR="00B00DB0" w:rsidRPr="00E05E41" w:rsidRDefault="00B00DB0" w:rsidP="001D5252"/>
    <w:p w:rsidR="00B00DB0" w:rsidRPr="00E05E41" w:rsidRDefault="00B00DB0" w:rsidP="001D5252"/>
    <w:p w:rsidR="00B00DB0" w:rsidRPr="00E05E41" w:rsidRDefault="00B00DB0" w:rsidP="001D5252"/>
    <w:p w:rsidR="00B00DB0" w:rsidRDefault="00B00DB0" w:rsidP="001D5252"/>
    <w:p w:rsidR="00C82B11" w:rsidRDefault="00C82B11" w:rsidP="001D5252"/>
    <w:p w:rsidR="00C82B11" w:rsidRPr="00E05E41" w:rsidRDefault="00C82B11" w:rsidP="001D5252"/>
    <w:p w:rsidR="00B00DB0" w:rsidRDefault="00B00DB0" w:rsidP="001D5252"/>
    <w:p w:rsidR="00516A65" w:rsidRDefault="00516A65" w:rsidP="001D5252"/>
    <w:p w:rsidR="00516A65" w:rsidRDefault="00516A65" w:rsidP="001D5252"/>
    <w:p w:rsidR="00516A65" w:rsidRDefault="00516A65" w:rsidP="001D5252"/>
    <w:p w:rsidR="006C7F12" w:rsidRDefault="006C7F12" w:rsidP="001D5252"/>
    <w:p w:rsidR="004056CF" w:rsidRPr="00E05E41" w:rsidRDefault="004056CF" w:rsidP="001D5252"/>
    <w:p w:rsidR="00B00DB0" w:rsidRDefault="00B00DB0" w:rsidP="001D5252"/>
    <w:p w:rsidR="00A93C41" w:rsidRPr="00E05E41" w:rsidRDefault="00A93C41" w:rsidP="001D5252"/>
    <w:p w:rsidR="00B00DB0" w:rsidRDefault="00B00DB0" w:rsidP="001D5252">
      <w:pPr>
        <w:rPr>
          <w:lang w:val="en-US"/>
        </w:rPr>
      </w:pPr>
    </w:p>
    <w:p w:rsidR="000B2DFF" w:rsidRDefault="000B2DFF" w:rsidP="001D5252">
      <w:pPr>
        <w:rPr>
          <w:lang w:val="en-US"/>
        </w:rPr>
      </w:pPr>
    </w:p>
    <w:p w:rsidR="00E72B51" w:rsidRDefault="00E72B51" w:rsidP="001D5252">
      <w:pPr>
        <w:rPr>
          <w:lang w:val="en-US"/>
        </w:rPr>
      </w:pPr>
    </w:p>
    <w:p w:rsidR="00E72B51" w:rsidRDefault="00E72B51" w:rsidP="001D5252">
      <w:pPr>
        <w:rPr>
          <w:lang w:val="en-US"/>
        </w:rPr>
      </w:pPr>
    </w:p>
    <w:p w:rsidR="000B2DFF" w:rsidRDefault="000B2DFF" w:rsidP="001D5252">
      <w:pPr>
        <w:rPr>
          <w:lang w:val="en-US"/>
        </w:rPr>
      </w:pPr>
    </w:p>
    <w:p w:rsidR="008A0807" w:rsidRPr="008A0807" w:rsidRDefault="008A0807" w:rsidP="001D5252">
      <w:pPr>
        <w:rPr>
          <w:lang w:val="en-US"/>
        </w:rPr>
      </w:pPr>
    </w:p>
    <w:p w:rsidR="00224BFB" w:rsidRPr="000D379F" w:rsidRDefault="00CF4920" w:rsidP="003B1387">
      <w:pPr>
        <w:pStyle w:val="Heading1"/>
        <w:keepNext w:val="0"/>
        <w:widowControl w:val="0"/>
        <w:numPr>
          <w:ilvl w:val="0"/>
          <w:numId w:val="1"/>
        </w:numPr>
        <w:shd w:val="clear" w:color="auto" w:fill="CCFFCC"/>
        <w:spacing w:after="120"/>
        <w:ind w:left="181" w:hanging="181"/>
        <w:jc w:val="left"/>
        <w:rPr>
          <w:sz w:val="22"/>
          <w:szCs w:val="22"/>
        </w:rPr>
      </w:pPr>
      <w:bookmarkStart w:id="1" w:name="_Toc244319146"/>
      <w:bookmarkStart w:id="2" w:name="_Toc244570177"/>
      <w:r>
        <w:rPr>
          <w:sz w:val="22"/>
          <w:szCs w:val="22"/>
          <w:lang w:val="bg-BG"/>
        </w:rPr>
        <w:lastRenderedPageBreak/>
        <w:t xml:space="preserve"> </w:t>
      </w:r>
      <w:r w:rsidR="00224BFB" w:rsidRPr="000D379F">
        <w:rPr>
          <w:sz w:val="22"/>
          <w:szCs w:val="22"/>
        </w:rPr>
        <w:t>МИСИЯ</w:t>
      </w:r>
      <w:bookmarkEnd w:id="1"/>
      <w:bookmarkEnd w:id="2"/>
    </w:p>
    <w:p w:rsidR="004B35C9" w:rsidRPr="004B35C9" w:rsidRDefault="004B35C9" w:rsidP="007D02D3">
      <w:pPr>
        <w:spacing w:line="276" w:lineRule="auto"/>
        <w:ind w:firstLine="709"/>
        <w:jc w:val="both"/>
        <w:rPr>
          <w:sz w:val="22"/>
          <w:szCs w:val="22"/>
        </w:rPr>
      </w:pPr>
      <w:r w:rsidRPr="004B35C9">
        <w:rPr>
          <w:sz w:val="22"/>
          <w:szCs w:val="22"/>
        </w:rPr>
        <w:t>Да осъществява резултатно изпълнение на приоритетите на правителството в интерес на България и благополучието на страната. България да бъде пълноценен партньор на европейските институции при вземане на решения, като отстоява националния си интерес.</w:t>
      </w:r>
    </w:p>
    <w:p w:rsidR="004B35C9" w:rsidRPr="004B35C9" w:rsidRDefault="004B35C9" w:rsidP="007D02D3">
      <w:pPr>
        <w:spacing w:line="276" w:lineRule="auto"/>
        <w:ind w:firstLine="709"/>
        <w:jc w:val="both"/>
        <w:rPr>
          <w:sz w:val="22"/>
          <w:szCs w:val="22"/>
        </w:rPr>
      </w:pPr>
      <w:r w:rsidRPr="004B35C9">
        <w:rPr>
          <w:sz w:val="22"/>
          <w:szCs w:val="22"/>
        </w:rPr>
        <w:t>Правителството ще работи за ускорено икономическо развитие, демографски подем и намаляване на неравенствата.</w:t>
      </w:r>
    </w:p>
    <w:p w:rsidR="00F7763C" w:rsidRDefault="004B35C9" w:rsidP="007D02D3">
      <w:pPr>
        <w:spacing w:line="276" w:lineRule="auto"/>
        <w:ind w:firstLine="709"/>
        <w:jc w:val="both"/>
        <w:rPr>
          <w:sz w:val="22"/>
          <w:szCs w:val="22"/>
        </w:rPr>
      </w:pPr>
      <w:r w:rsidRPr="004B35C9">
        <w:rPr>
          <w:sz w:val="22"/>
          <w:szCs w:val="22"/>
        </w:rPr>
        <w:t>Целите и мерките, чрез които ще се изпълняват приоритетите на правителството са съобразени със сложната международна обстановка, която поставя изискването за изключителна и повишена отговорност при управлението на страната.</w:t>
      </w:r>
    </w:p>
    <w:p w:rsidR="004B35C9" w:rsidRPr="004B35C9" w:rsidRDefault="004B35C9" w:rsidP="004B35C9">
      <w:pPr>
        <w:jc w:val="both"/>
        <w:rPr>
          <w:sz w:val="22"/>
          <w:szCs w:val="22"/>
        </w:rPr>
      </w:pPr>
    </w:p>
    <w:p w:rsidR="00385DF5" w:rsidRPr="000D379F" w:rsidRDefault="00385DF5" w:rsidP="003B1387">
      <w:pPr>
        <w:pStyle w:val="Heading1"/>
        <w:keepNext w:val="0"/>
        <w:widowControl w:val="0"/>
        <w:numPr>
          <w:ilvl w:val="0"/>
          <w:numId w:val="1"/>
        </w:numPr>
        <w:shd w:val="clear" w:color="auto" w:fill="CCFFCC"/>
        <w:spacing w:after="120"/>
        <w:ind w:left="181" w:hanging="181"/>
        <w:jc w:val="left"/>
        <w:rPr>
          <w:sz w:val="22"/>
          <w:szCs w:val="22"/>
        </w:rPr>
      </w:pPr>
      <w:r w:rsidRPr="000D379F">
        <w:rPr>
          <w:sz w:val="22"/>
          <w:szCs w:val="22"/>
        </w:rPr>
        <w:t>ОРГАНИЗАЦИОННО РАЗВИТИЕ И КАПАЦИТЕТ</w:t>
      </w:r>
    </w:p>
    <w:p w:rsidR="00113609" w:rsidRPr="00E05E41" w:rsidRDefault="00B21714" w:rsidP="007D02D3">
      <w:pPr>
        <w:spacing w:line="276" w:lineRule="auto"/>
        <w:ind w:firstLine="709"/>
        <w:jc w:val="both"/>
        <w:rPr>
          <w:sz w:val="22"/>
          <w:szCs w:val="22"/>
        </w:rPr>
      </w:pPr>
      <w:r w:rsidRPr="00E05E41">
        <w:rPr>
          <w:sz w:val="22"/>
          <w:szCs w:val="22"/>
        </w:rPr>
        <w:t>През периода 20</w:t>
      </w:r>
      <w:r w:rsidR="006102C2" w:rsidRPr="00E05E41">
        <w:rPr>
          <w:sz w:val="22"/>
          <w:szCs w:val="22"/>
        </w:rPr>
        <w:t>2</w:t>
      </w:r>
      <w:r w:rsidR="0056361E">
        <w:rPr>
          <w:sz w:val="22"/>
          <w:szCs w:val="22"/>
        </w:rPr>
        <w:t>3</w:t>
      </w:r>
      <w:r w:rsidR="00DE5A0C" w:rsidRPr="00E05E41">
        <w:rPr>
          <w:sz w:val="22"/>
          <w:szCs w:val="22"/>
        </w:rPr>
        <w:t>-</w:t>
      </w:r>
      <w:r w:rsidRPr="00E05E41">
        <w:rPr>
          <w:sz w:val="22"/>
          <w:szCs w:val="22"/>
        </w:rPr>
        <w:t>20</w:t>
      </w:r>
      <w:r w:rsidR="0046687E" w:rsidRPr="00E05E41">
        <w:rPr>
          <w:sz w:val="22"/>
          <w:szCs w:val="22"/>
        </w:rPr>
        <w:t>2</w:t>
      </w:r>
      <w:r w:rsidR="0056361E">
        <w:rPr>
          <w:sz w:val="22"/>
          <w:szCs w:val="22"/>
          <w:lang w:val="en-US"/>
        </w:rPr>
        <w:t>5</w:t>
      </w:r>
      <w:r w:rsidRPr="00E05E41">
        <w:rPr>
          <w:sz w:val="22"/>
          <w:szCs w:val="22"/>
        </w:rPr>
        <w:t xml:space="preserve"> г. ще се работи за </w:t>
      </w:r>
      <w:r w:rsidR="006F26F5" w:rsidRPr="00E05E41">
        <w:rPr>
          <w:sz w:val="22"/>
          <w:szCs w:val="22"/>
        </w:rPr>
        <w:t>утвърждаване</w:t>
      </w:r>
      <w:r w:rsidRPr="00E05E41">
        <w:rPr>
          <w:sz w:val="22"/>
          <w:szCs w:val="22"/>
        </w:rPr>
        <w:t xml:space="preserve"> на единна организационна култура, която да отразява ценностите, стила, навиците, психологическите нужди и проблеми на администрацията, базирана на мотивирани, лоялни и професионално подготвени служители.</w:t>
      </w:r>
    </w:p>
    <w:p w:rsidR="00113609" w:rsidRPr="00E05E41" w:rsidRDefault="00B21714" w:rsidP="007D02D3">
      <w:pPr>
        <w:spacing w:line="276" w:lineRule="auto"/>
        <w:ind w:firstLine="709"/>
        <w:jc w:val="both"/>
        <w:rPr>
          <w:sz w:val="22"/>
          <w:szCs w:val="22"/>
        </w:rPr>
      </w:pPr>
      <w:r w:rsidRPr="00E05E41">
        <w:rPr>
          <w:sz w:val="22"/>
          <w:szCs w:val="22"/>
        </w:rPr>
        <w:t xml:space="preserve">Усилията на администрацията на Министерския съвет </w:t>
      </w:r>
      <w:r w:rsidR="001E1292" w:rsidRPr="00E05E41">
        <w:rPr>
          <w:sz w:val="22"/>
          <w:szCs w:val="22"/>
        </w:rPr>
        <w:t xml:space="preserve">ще бъдат насочени към адекватно подпомагане дейността на </w:t>
      </w:r>
      <w:r w:rsidR="00C12195" w:rsidRPr="00E05E41">
        <w:rPr>
          <w:sz w:val="22"/>
          <w:szCs w:val="22"/>
        </w:rPr>
        <w:t>правителството</w:t>
      </w:r>
      <w:r w:rsidR="001E1292" w:rsidRPr="00E05E41">
        <w:rPr>
          <w:sz w:val="22"/>
          <w:szCs w:val="22"/>
        </w:rPr>
        <w:t xml:space="preserve"> на Република България при изпълнение на </w:t>
      </w:r>
      <w:r w:rsidR="002C7D9D" w:rsidRPr="00E05E41">
        <w:rPr>
          <w:sz w:val="22"/>
          <w:szCs w:val="22"/>
        </w:rPr>
        <w:t>приоритети</w:t>
      </w:r>
      <w:r w:rsidR="004B35C9">
        <w:rPr>
          <w:sz w:val="22"/>
          <w:szCs w:val="22"/>
        </w:rPr>
        <w:t>те</w:t>
      </w:r>
      <w:r w:rsidR="002C7D9D" w:rsidRPr="00E05E41">
        <w:rPr>
          <w:sz w:val="22"/>
          <w:szCs w:val="22"/>
        </w:rPr>
        <w:t>, с които да се постигне стабилно развитие на страната ни</w:t>
      </w:r>
      <w:r w:rsidR="00113609" w:rsidRPr="00E05E41">
        <w:rPr>
          <w:sz w:val="22"/>
          <w:szCs w:val="22"/>
        </w:rPr>
        <w:t>.</w:t>
      </w:r>
    </w:p>
    <w:p w:rsidR="00376F72" w:rsidRPr="000D379F" w:rsidRDefault="00376F72" w:rsidP="00224BFB"/>
    <w:p w:rsidR="00224BFB" w:rsidRPr="000D379F" w:rsidRDefault="000830CD" w:rsidP="00DB3F13">
      <w:pPr>
        <w:pStyle w:val="Heading1"/>
        <w:keepNext w:val="0"/>
        <w:widowControl w:val="0"/>
        <w:numPr>
          <w:ilvl w:val="0"/>
          <w:numId w:val="1"/>
        </w:numPr>
        <w:shd w:val="clear" w:color="auto" w:fill="CCFFCC"/>
        <w:spacing w:after="120"/>
        <w:ind w:left="181" w:hanging="181"/>
        <w:rPr>
          <w:sz w:val="22"/>
          <w:szCs w:val="22"/>
        </w:rPr>
      </w:pPr>
      <w:r w:rsidRPr="000D379F">
        <w:rPr>
          <w:sz w:val="22"/>
          <w:szCs w:val="22"/>
        </w:rPr>
        <w:t>област</w:t>
      </w:r>
      <w:r w:rsidR="009C5200" w:rsidRPr="000D379F">
        <w:rPr>
          <w:sz w:val="22"/>
          <w:szCs w:val="22"/>
        </w:rPr>
        <w:t xml:space="preserve"> „</w:t>
      </w:r>
      <w:r w:rsidRPr="000D379F">
        <w:rPr>
          <w:sz w:val="22"/>
          <w:szCs w:val="22"/>
        </w:rPr>
        <w:t>осигуряване дейността и организацията на работата на министерския съвет</w:t>
      </w:r>
      <w:r w:rsidR="009C5200" w:rsidRPr="000D379F">
        <w:rPr>
          <w:sz w:val="22"/>
          <w:szCs w:val="22"/>
        </w:rPr>
        <w:t>“</w:t>
      </w:r>
    </w:p>
    <w:p w:rsidR="005A557B" w:rsidRPr="00E05E41" w:rsidRDefault="009871AB" w:rsidP="007D02D3">
      <w:pPr>
        <w:pStyle w:val="Heading1"/>
        <w:keepNext w:val="0"/>
        <w:widowControl w:val="0"/>
        <w:snapToGrid w:val="0"/>
        <w:spacing w:before="240" w:after="60" w:line="276" w:lineRule="auto"/>
        <w:ind w:firstLine="709"/>
        <w:rPr>
          <w:b w:val="0"/>
          <w:caps w:val="0"/>
          <w:sz w:val="22"/>
          <w:szCs w:val="22"/>
        </w:rPr>
      </w:pPr>
      <w:bookmarkStart w:id="3" w:name="_Toc244570180"/>
      <w:r w:rsidRPr="00E05E41">
        <w:rPr>
          <w:b w:val="0"/>
          <w:caps w:val="0"/>
          <w:sz w:val="22"/>
          <w:szCs w:val="22"/>
        </w:rPr>
        <w:t>В тази област са планирани дейностите на структурните звена в администрацията на Министерския съвет, свързани с осигу</w:t>
      </w:r>
      <w:r w:rsidR="000A79AC" w:rsidRPr="00E05E41">
        <w:rPr>
          <w:b w:val="0"/>
          <w:caps w:val="0"/>
          <w:sz w:val="22"/>
          <w:szCs w:val="22"/>
        </w:rPr>
        <w:t xml:space="preserve">ряване на дейността </w:t>
      </w:r>
      <w:r w:rsidR="00950E34" w:rsidRPr="00E05E41">
        <w:rPr>
          <w:b w:val="0"/>
          <w:caps w:val="0"/>
          <w:sz w:val="22"/>
          <w:szCs w:val="22"/>
        </w:rPr>
        <w:t>на Министерския съвет на Република България</w:t>
      </w:r>
      <w:r w:rsidR="000A79AC" w:rsidRPr="00E05E41">
        <w:rPr>
          <w:b w:val="0"/>
          <w:caps w:val="0"/>
          <w:sz w:val="22"/>
          <w:szCs w:val="22"/>
        </w:rPr>
        <w:t xml:space="preserve"> и </w:t>
      </w:r>
      <w:r w:rsidR="00A83B30" w:rsidRPr="00E05E41">
        <w:rPr>
          <w:b w:val="0"/>
          <w:caps w:val="0"/>
          <w:sz w:val="22"/>
          <w:szCs w:val="22"/>
        </w:rPr>
        <w:t>необходимите</w:t>
      </w:r>
      <w:r w:rsidR="000A79AC" w:rsidRPr="00E05E41">
        <w:rPr>
          <w:b w:val="0"/>
          <w:caps w:val="0"/>
          <w:sz w:val="22"/>
          <w:szCs w:val="22"/>
        </w:rPr>
        <w:t xml:space="preserve"> </w:t>
      </w:r>
      <w:r w:rsidR="00A83B30" w:rsidRPr="00E05E41">
        <w:rPr>
          <w:b w:val="0"/>
          <w:caps w:val="0"/>
          <w:sz w:val="22"/>
          <w:szCs w:val="22"/>
        </w:rPr>
        <w:t>за</w:t>
      </w:r>
      <w:r w:rsidR="000A79AC" w:rsidRPr="00E05E41">
        <w:rPr>
          <w:b w:val="0"/>
          <w:caps w:val="0"/>
          <w:sz w:val="22"/>
          <w:szCs w:val="22"/>
        </w:rPr>
        <w:t xml:space="preserve"> тях финансови, </w:t>
      </w:r>
      <w:r w:rsidR="004B478C" w:rsidRPr="00E05E41">
        <w:rPr>
          <w:b w:val="0"/>
          <w:caps w:val="0"/>
          <w:sz w:val="22"/>
          <w:szCs w:val="22"/>
        </w:rPr>
        <w:t xml:space="preserve">материални и човешки ресурси, участващи в изпълнението на </w:t>
      </w:r>
      <w:r w:rsidR="005A557B" w:rsidRPr="00E05E41">
        <w:rPr>
          <w:b w:val="0"/>
          <w:caps w:val="0"/>
          <w:sz w:val="22"/>
          <w:szCs w:val="22"/>
        </w:rPr>
        <w:t>бюджетна програма 0300.01.01 “Министерски съвет и организация на дейността му” и бюджетна програма 0300.01.02 “Координация и мониторинг на хоризонтални политики”.</w:t>
      </w:r>
    </w:p>
    <w:p w:rsidR="008A0807" w:rsidRPr="00E05E41" w:rsidRDefault="008A0807" w:rsidP="007264ED">
      <w:pPr>
        <w:jc w:val="both"/>
        <w:rPr>
          <w:lang w:val="en-US"/>
        </w:rPr>
      </w:pPr>
    </w:p>
    <w:p w:rsidR="000A79AC" w:rsidRPr="00E05E41" w:rsidRDefault="000A79AC" w:rsidP="003B1387">
      <w:pPr>
        <w:pStyle w:val="Heading1"/>
        <w:keepNext w:val="0"/>
        <w:widowControl w:val="0"/>
        <w:numPr>
          <w:ilvl w:val="0"/>
          <w:numId w:val="1"/>
        </w:numPr>
        <w:shd w:val="clear" w:color="auto" w:fill="CCFFCC"/>
        <w:spacing w:after="120"/>
        <w:ind w:left="181" w:hanging="181"/>
        <w:rPr>
          <w:sz w:val="22"/>
          <w:szCs w:val="22"/>
        </w:rPr>
      </w:pPr>
      <w:r w:rsidRPr="00E05E41">
        <w:rPr>
          <w:sz w:val="22"/>
          <w:szCs w:val="22"/>
        </w:rPr>
        <w:t>политика в областта на управлението на средствата от ес</w:t>
      </w:r>
    </w:p>
    <w:p w:rsidR="008A2E63" w:rsidRPr="005038AC" w:rsidRDefault="008A2E63" w:rsidP="007055FC">
      <w:pPr>
        <w:spacing w:after="120"/>
        <w:jc w:val="both"/>
        <w:rPr>
          <w:b/>
          <w:i/>
          <w:sz w:val="8"/>
          <w:szCs w:val="8"/>
        </w:rPr>
      </w:pPr>
    </w:p>
    <w:p w:rsidR="004B1945" w:rsidRPr="0002074E" w:rsidRDefault="004B1945" w:rsidP="004B1945">
      <w:pPr>
        <w:spacing w:line="276" w:lineRule="auto"/>
        <w:jc w:val="both"/>
        <w:rPr>
          <w:b/>
          <w:i/>
          <w:sz w:val="22"/>
          <w:szCs w:val="22"/>
        </w:rPr>
      </w:pPr>
      <w:r w:rsidRPr="0002074E">
        <w:rPr>
          <w:b/>
          <w:i/>
          <w:sz w:val="22"/>
          <w:szCs w:val="22"/>
        </w:rPr>
        <w:t>Визия за развитието на политиката</w:t>
      </w:r>
    </w:p>
    <w:p w:rsidR="004B1945" w:rsidRPr="0002074E" w:rsidRDefault="004B1945" w:rsidP="004B1945">
      <w:pPr>
        <w:spacing w:line="276" w:lineRule="auto"/>
        <w:ind w:firstLine="709"/>
        <w:jc w:val="both"/>
        <w:rPr>
          <w:rFonts w:cs="Calibri"/>
          <w:sz w:val="22"/>
          <w:szCs w:val="22"/>
        </w:rPr>
      </w:pPr>
      <w:r w:rsidRPr="0002074E">
        <w:rPr>
          <w:sz w:val="22"/>
          <w:szCs w:val="22"/>
        </w:rPr>
        <w:t>Създаване на условия за устойчив икономически растеж чрез подкрепа за изграждане на конкурентоспособна икономика, базирана на знанието и иновациите, повишаване на трудовата заетост, насърчаване на социалното включване и териториалното сближаване</w:t>
      </w:r>
      <w:r w:rsidRPr="0002074E">
        <w:rPr>
          <w:rFonts w:cs="Calibri"/>
          <w:sz w:val="22"/>
          <w:szCs w:val="22"/>
        </w:rPr>
        <w:t xml:space="preserve">. </w:t>
      </w:r>
    </w:p>
    <w:p w:rsidR="004B1945" w:rsidRDefault="004B1945" w:rsidP="004B1945">
      <w:pPr>
        <w:spacing w:line="276" w:lineRule="auto"/>
        <w:jc w:val="both"/>
        <w:rPr>
          <w:b/>
          <w:i/>
          <w:sz w:val="22"/>
          <w:szCs w:val="22"/>
        </w:rPr>
      </w:pPr>
    </w:p>
    <w:p w:rsidR="004B1945" w:rsidRPr="0002074E" w:rsidRDefault="004B1945" w:rsidP="004B1945">
      <w:pPr>
        <w:spacing w:line="276" w:lineRule="auto"/>
        <w:jc w:val="both"/>
        <w:rPr>
          <w:b/>
          <w:i/>
          <w:sz w:val="22"/>
          <w:szCs w:val="22"/>
        </w:rPr>
      </w:pPr>
      <w:r w:rsidRPr="0002074E">
        <w:rPr>
          <w:b/>
          <w:i/>
          <w:sz w:val="22"/>
          <w:szCs w:val="22"/>
        </w:rPr>
        <w:t>Стратегическа и оперативни цели</w:t>
      </w:r>
    </w:p>
    <w:p w:rsidR="007A1594" w:rsidRPr="007A1594" w:rsidRDefault="007A1594" w:rsidP="004B1945">
      <w:pPr>
        <w:spacing w:line="276" w:lineRule="auto"/>
        <w:ind w:left="28"/>
        <w:jc w:val="both"/>
        <w:rPr>
          <w:b/>
          <w:i/>
          <w:sz w:val="10"/>
          <w:szCs w:val="10"/>
        </w:rPr>
      </w:pPr>
    </w:p>
    <w:p w:rsidR="004B1945" w:rsidRPr="0002074E" w:rsidRDefault="004B1945" w:rsidP="004B1945">
      <w:pPr>
        <w:spacing w:line="276" w:lineRule="auto"/>
        <w:ind w:left="28"/>
        <w:jc w:val="both"/>
        <w:rPr>
          <w:sz w:val="22"/>
          <w:szCs w:val="22"/>
        </w:rPr>
      </w:pPr>
      <w:r w:rsidRPr="0002074E">
        <w:rPr>
          <w:b/>
          <w:i/>
          <w:sz w:val="22"/>
          <w:szCs w:val="22"/>
        </w:rPr>
        <w:t>Стратегическа цел:</w:t>
      </w:r>
    </w:p>
    <w:p w:rsidR="004B1945" w:rsidRPr="0002074E" w:rsidRDefault="004B1945" w:rsidP="004B1945">
      <w:pPr>
        <w:spacing w:line="276" w:lineRule="auto"/>
        <w:ind w:left="28" w:firstLine="681"/>
        <w:jc w:val="both"/>
        <w:rPr>
          <w:sz w:val="22"/>
          <w:szCs w:val="22"/>
        </w:rPr>
      </w:pPr>
      <w:r w:rsidRPr="0002074E">
        <w:rPr>
          <w:sz w:val="22"/>
          <w:szCs w:val="22"/>
        </w:rPr>
        <w:t xml:space="preserve">Постигане на качествено подобряване на икономическата и социалната среда на българските граждани чрез изпълнение на целите и приоритетите на Кохезионната политика, Общата селскостопанска политика и Общата политика по рибарство на ЕС и на други донорски програми. </w:t>
      </w:r>
    </w:p>
    <w:p w:rsidR="004B1945" w:rsidRPr="0002074E" w:rsidRDefault="004B1945" w:rsidP="004B1945">
      <w:pPr>
        <w:spacing w:line="276" w:lineRule="auto"/>
        <w:ind w:left="28"/>
        <w:jc w:val="both"/>
        <w:rPr>
          <w:sz w:val="22"/>
          <w:szCs w:val="22"/>
        </w:rPr>
      </w:pPr>
      <w:r w:rsidRPr="0002074E">
        <w:rPr>
          <w:bCs/>
          <w:sz w:val="22"/>
          <w:szCs w:val="22"/>
        </w:rPr>
        <w:t>Осигуряване на необходимите предпоставки за повишаване на добавената стойност от инвестициите, финансирани със средства от европейските фондове и други донорски програми, и за ефективно функциониране на системата за управление и контрол на тези средства</w:t>
      </w:r>
      <w:r w:rsidRPr="0002074E">
        <w:rPr>
          <w:sz w:val="22"/>
          <w:szCs w:val="22"/>
        </w:rPr>
        <w:t xml:space="preserve">. </w:t>
      </w:r>
    </w:p>
    <w:p w:rsidR="004B1945" w:rsidRPr="007A1594" w:rsidRDefault="004B1945" w:rsidP="004B1945">
      <w:pPr>
        <w:spacing w:line="276" w:lineRule="auto"/>
        <w:ind w:left="28"/>
        <w:jc w:val="both"/>
        <w:rPr>
          <w:b/>
          <w:i/>
          <w:sz w:val="10"/>
          <w:szCs w:val="10"/>
        </w:rPr>
      </w:pPr>
    </w:p>
    <w:p w:rsidR="004B1945" w:rsidRPr="0002074E" w:rsidRDefault="004B1945" w:rsidP="004B1945">
      <w:pPr>
        <w:spacing w:line="276" w:lineRule="auto"/>
        <w:ind w:left="28"/>
        <w:jc w:val="both"/>
        <w:rPr>
          <w:b/>
          <w:i/>
          <w:sz w:val="22"/>
          <w:szCs w:val="22"/>
        </w:rPr>
      </w:pPr>
      <w:r w:rsidRPr="0002074E">
        <w:rPr>
          <w:b/>
          <w:i/>
          <w:sz w:val="22"/>
          <w:szCs w:val="22"/>
        </w:rPr>
        <w:t>Оперативни цели:</w:t>
      </w:r>
    </w:p>
    <w:p w:rsidR="004B1945" w:rsidRPr="0002074E" w:rsidRDefault="004B1945" w:rsidP="00873235">
      <w:pPr>
        <w:numPr>
          <w:ilvl w:val="0"/>
          <w:numId w:val="51"/>
        </w:numPr>
        <w:spacing w:line="276" w:lineRule="auto"/>
        <w:ind w:left="714" w:hanging="357"/>
        <w:jc w:val="both"/>
        <w:rPr>
          <w:sz w:val="22"/>
          <w:szCs w:val="22"/>
        </w:rPr>
      </w:pPr>
      <w:r w:rsidRPr="0002074E">
        <w:rPr>
          <w:sz w:val="22"/>
          <w:szCs w:val="22"/>
        </w:rPr>
        <w:t>Координиране управлението на Европейските фондове при споделено управление за програмен период 2021 – 2027 г. (ЕФСУ) в България и Националния план за възстановяване и устойчивост (НПВУ), както и на приключването на програмите, съфинансирани от Европейските структурни и инвестиционни фондове за програмен период 2014 – 2020 г. (EСИФ);</w:t>
      </w:r>
    </w:p>
    <w:p w:rsidR="004B1945" w:rsidRPr="0002074E" w:rsidRDefault="004B1945" w:rsidP="00873235">
      <w:pPr>
        <w:pStyle w:val="ListParagraph"/>
        <w:numPr>
          <w:ilvl w:val="0"/>
          <w:numId w:val="51"/>
        </w:numPr>
        <w:spacing w:line="276" w:lineRule="auto"/>
        <w:ind w:left="714" w:hanging="357"/>
        <w:jc w:val="both"/>
        <w:rPr>
          <w:sz w:val="22"/>
          <w:szCs w:val="22"/>
        </w:rPr>
      </w:pPr>
      <w:r w:rsidRPr="0002074E">
        <w:rPr>
          <w:sz w:val="22"/>
          <w:szCs w:val="22"/>
        </w:rPr>
        <w:lastRenderedPageBreak/>
        <w:t>Осигуряване на предпоставки за ефективно функциониране на системите за управление и контрол на средствата от ЕСИФ, ЕФСУ, НПВУ, Швейцарско – българската програма за сътрудничество (ШБПС), Финансовия механизъм на Европейското икономическо пространство (ФМ на ЕИП) и Норвежкия финансов механизъм (НФМ) и осъществяване на ефективна координация между структурите, отговорни за изпълнението, мониторинга и контрола на тези средства;</w:t>
      </w:r>
    </w:p>
    <w:p w:rsidR="004B1945" w:rsidRPr="0002074E" w:rsidRDefault="004B1945" w:rsidP="00873235">
      <w:pPr>
        <w:pStyle w:val="ListParagraph"/>
        <w:numPr>
          <w:ilvl w:val="0"/>
          <w:numId w:val="51"/>
        </w:numPr>
        <w:spacing w:line="276" w:lineRule="auto"/>
        <w:ind w:left="714" w:hanging="357"/>
        <w:jc w:val="both"/>
        <w:rPr>
          <w:sz w:val="22"/>
          <w:szCs w:val="22"/>
        </w:rPr>
      </w:pPr>
      <w:r w:rsidRPr="0002074E">
        <w:rPr>
          <w:sz w:val="22"/>
          <w:szCs w:val="22"/>
        </w:rPr>
        <w:t xml:space="preserve">Намаляване на административната тежест и улесняване на бенефициентите чрез въвеждане на унифицирани правила и електронизация на процесите по изпълнение на програмите, </w:t>
      </w:r>
      <w:proofErr w:type="spellStart"/>
      <w:r w:rsidRPr="0002074E">
        <w:rPr>
          <w:sz w:val="22"/>
          <w:szCs w:val="22"/>
        </w:rPr>
        <w:t>съ</w:t>
      </w:r>
      <w:proofErr w:type="spellEnd"/>
      <w:r w:rsidRPr="0002074E">
        <w:rPr>
          <w:sz w:val="22"/>
          <w:szCs w:val="22"/>
        </w:rPr>
        <w:t>-финансирани от ЕФСУ, НПВУ, ФМ на ЕИП и НФМ;</w:t>
      </w:r>
    </w:p>
    <w:p w:rsidR="004B1945" w:rsidRPr="0002074E" w:rsidRDefault="004B1945" w:rsidP="00873235">
      <w:pPr>
        <w:pStyle w:val="ListParagraph"/>
        <w:numPr>
          <w:ilvl w:val="0"/>
          <w:numId w:val="51"/>
        </w:numPr>
        <w:spacing w:line="276" w:lineRule="auto"/>
        <w:ind w:left="714" w:hanging="357"/>
        <w:jc w:val="both"/>
        <w:rPr>
          <w:sz w:val="22"/>
          <w:szCs w:val="22"/>
        </w:rPr>
      </w:pPr>
      <w:r w:rsidRPr="0002074E">
        <w:rPr>
          <w:sz w:val="22"/>
          <w:szCs w:val="22"/>
        </w:rPr>
        <w:t>Създаване на предпоставки за пълноценно и ефективно участие на Република България в Кохезионната политика, Общата селскостопанска политика и Общата политика по рибарство на ЕС за програмен период 2021-2027 г.;</w:t>
      </w:r>
    </w:p>
    <w:p w:rsidR="004B1945" w:rsidRPr="0002074E" w:rsidRDefault="004B1945" w:rsidP="00873235">
      <w:pPr>
        <w:pStyle w:val="ListParagraph"/>
        <w:numPr>
          <w:ilvl w:val="0"/>
          <w:numId w:val="51"/>
        </w:numPr>
        <w:shd w:val="clear" w:color="auto" w:fill="FFFFFF" w:themeFill="background1"/>
        <w:spacing w:line="276" w:lineRule="auto"/>
        <w:ind w:left="714" w:hanging="357"/>
        <w:jc w:val="both"/>
        <w:rPr>
          <w:sz w:val="22"/>
          <w:szCs w:val="22"/>
        </w:rPr>
      </w:pPr>
      <w:r w:rsidRPr="0002074E">
        <w:rPr>
          <w:sz w:val="22"/>
          <w:szCs w:val="22"/>
        </w:rPr>
        <w:t>Координиране на процеса по управление на програмите, финансирани от Финансовия механизъм на Европейското икономическо пространство (ФМ на ЕИП) и Норвежкия финансов механизъм (НФМ) в България;</w:t>
      </w:r>
    </w:p>
    <w:p w:rsidR="004B1945" w:rsidRPr="0002074E" w:rsidRDefault="004B1945" w:rsidP="00873235">
      <w:pPr>
        <w:pStyle w:val="ListParagraph"/>
        <w:numPr>
          <w:ilvl w:val="0"/>
          <w:numId w:val="51"/>
        </w:numPr>
        <w:spacing w:line="276" w:lineRule="auto"/>
        <w:ind w:left="714" w:hanging="357"/>
        <w:jc w:val="both"/>
        <w:rPr>
          <w:sz w:val="22"/>
          <w:szCs w:val="22"/>
        </w:rPr>
      </w:pPr>
      <w:r w:rsidRPr="0002074E">
        <w:rPr>
          <w:sz w:val="22"/>
          <w:szCs w:val="22"/>
        </w:rPr>
        <w:t>Оперативна координация по програмирането и изпълнението на Втория финансов принос на Швейцария за България;</w:t>
      </w:r>
    </w:p>
    <w:p w:rsidR="004B1945" w:rsidRPr="0002074E" w:rsidRDefault="004B1945" w:rsidP="00873235">
      <w:pPr>
        <w:pStyle w:val="ListParagraph"/>
        <w:numPr>
          <w:ilvl w:val="0"/>
          <w:numId w:val="51"/>
        </w:numPr>
        <w:spacing w:line="276" w:lineRule="auto"/>
        <w:ind w:left="714" w:hanging="357"/>
        <w:jc w:val="both"/>
        <w:rPr>
          <w:sz w:val="22"/>
          <w:szCs w:val="22"/>
        </w:rPr>
      </w:pPr>
      <w:r w:rsidRPr="0002074E">
        <w:rPr>
          <w:sz w:val="22"/>
          <w:szCs w:val="22"/>
        </w:rPr>
        <w:t>Повишаване на информираността и прозрачността при разходването на средствата от ЕСИФ, ЕФСУ, ШБПС, ФМ на ЕИП и НФМ в България;</w:t>
      </w:r>
    </w:p>
    <w:p w:rsidR="004B1945" w:rsidRPr="0002074E" w:rsidRDefault="004B1945" w:rsidP="00873235">
      <w:pPr>
        <w:pStyle w:val="ListParagraph"/>
        <w:numPr>
          <w:ilvl w:val="0"/>
          <w:numId w:val="51"/>
        </w:numPr>
        <w:spacing w:line="276" w:lineRule="auto"/>
        <w:ind w:left="714" w:hanging="357"/>
        <w:jc w:val="both"/>
        <w:rPr>
          <w:sz w:val="22"/>
          <w:szCs w:val="22"/>
        </w:rPr>
      </w:pPr>
      <w:r w:rsidRPr="0002074E">
        <w:rPr>
          <w:bCs/>
          <w:iCs/>
          <w:sz w:val="22"/>
          <w:szCs w:val="22"/>
        </w:rPr>
        <w:t xml:space="preserve">Оптимизиране на средата за изпълнение на </w:t>
      </w:r>
      <w:r w:rsidRPr="0002074E">
        <w:rPr>
          <w:bCs/>
          <w:sz w:val="22"/>
          <w:szCs w:val="22"/>
        </w:rPr>
        <w:t>Споразумението за партньорство 2021-2027</w:t>
      </w:r>
      <w:r w:rsidRPr="0002074E">
        <w:rPr>
          <w:bCs/>
          <w:iCs/>
          <w:sz w:val="22"/>
          <w:szCs w:val="22"/>
        </w:rPr>
        <w:t xml:space="preserve">. </w:t>
      </w:r>
    </w:p>
    <w:p w:rsidR="004B1945" w:rsidRPr="0002074E" w:rsidRDefault="004B1945" w:rsidP="004B1945">
      <w:pPr>
        <w:spacing w:line="276" w:lineRule="auto"/>
        <w:jc w:val="both"/>
        <w:rPr>
          <w:sz w:val="22"/>
          <w:szCs w:val="22"/>
        </w:rPr>
      </w:pPr>
    </w:p>
    <w:p w:rsidR="004B1945" w:rsidRPr="0002074E" w:rsidRDefault="004B1945" w:rsidP="004B1945">
      <w:pPr>
        <w:spacing w:line="276" w:lineRule="auto"/>
        <w:jc w:val="both"/>
        <w:rPr>
          <w:b/>
          <w:i/>
          <w:sz w:val="22"/>
          <w:szCs w:val="22"/>
        </w:rPr>
      </w:pPr>
      <w:r w:rsidRPr="0002074E">
        <w:rPr>
          <w:b/>
          <w:i/>
          <w:sz w:val="22"/>
          <w:szCs w:val="22"/>
        </w:rPr>
        <w:t>Полза/ефект за обществото от провежданата политика (не е приложимо за функционалните области)</w:t>
      </w:r>
      <w:r w:rsidRPr="0002074E">
        <w:rPr>
          <w:sz w:val="22"/>
          <w:szCs w:val="22"/>
        </w:rPr>
        <w:t xml:space="preserve"> </w:t>
      </w:r>
      <w:r w:rsidRPr="0002074E">
        <w:rPr>
          <w:b/>
          <w:i/>
          <w:sz w:val="22"/>
          <w:szCs w:val="22"/>
        </w:rPr>
        <w:t>и/или</w:t>
      </w:r>
      <w:r w:rsidRPr="0002074E">
        <w:rPr>
          <w:sz w:val="22"/>
          <w:szCs w:val="22"/>
        </w:rPr>
        <w:t xml:space="preserve"> </w:t>
      </w:r>
      <w:r w:rsidRPr="0002074E">
        <w:rPr>
          <w:b/>
          <w:i/>
          <w:sz w:val="22"/>
          <w:szCs w:val="22"/>
        </w:rPr>
        <w:t>очакваните резултати от изпълняваните задачи в съответната функционална област</w:t>
      </w:r>
    </w:p>
    <w:p w:rsidR="004B1945" w:rsidRPr="0002074E" w:rsidRDefault="004B1945" w:rsidP="00873235">
      <w:pPr>
        <w:pStyle w:val="ListParagraph"/>
        <w:numPr>
          <w:ilvl w:val="0"/>
          <w:numId w:val="51"/>
        </w:numPr>
        <w:spacing w:line="276" w:lineRule="auto"/>
        <w:ind w:left="714" w:hanging="357"/>
        <w:jc w:val="both"/>
        <w:rPr>
          <w:rFonts w:cstheme="minorHAnsi"/>
          <w:sz w:val="22"/>
          <w:szCs w:val="22"/>
        </w:rPr>
      </w:pPr>
      <w:r w:rsidRPr="0002074E">
        <w:rPr>
          <w:rFonts w:cstheme="minorHAnsi"/>
          <w:sz w:val="22"/>
          <w:szCs w:val="22"/>
        </w:rPr>
        <w:t>Постигане на целите на политиките и приоритетите, финансирани със средства от ЕСИФ, ЕФСУ и НПВУ;</w:t>
      </w:r>
    </w:p>
    <w:p w:rsidR="004B1945" w:rsidRPr="0002074E" w:rsidRDefault="004B1945" w:rsidP="00873235">
      <w:pPr>
        <w:pStyle w:val="ListParagraph"/>
        <w:numPr>
          <w:ilvl w:val="0"/>
          <w:numId w:val="51"/>
        </w:numPr>
        <w:spacing w:line="276" w:lineRule="auto"/>
        <w:ind w:left="714" w:hanging="357"/>
        <w:jc w:val="both"/>
        <w:rPr>
          <w:rFonts w:cstheme="minorHAnsi"/>
          <w:sz w:val="22"/>
          <w:szCs w:val="22"/>
        </w:rPr>
      </w:pPr>
      <w:r w:rsidRPr="0002074E">
        <w:rPr>
          <w:rFonts w:cstheme="minorHAnsi"/>
          <w:sz w:val="22"/>
          <w:szCs w:val="22"/>
        </w:rPr>
        <w:t xml:space="preserve">Ефективно и ефикасно управление на програмите, </w:t>
      </w:r>
      <w:proofErr w:type="spellStart"/>
      <w:r w:rsidRPr="0002074E">
        <w:rPr>
          <w:rFonts w:cstheme="minorHAnsi"/>
          <w:sz w:val="22"/>
          <w:szCs w:val="22"/>
        </w:rPr>
        <w:t>съ</w:t>
      </w:r>
      <w:proofErr w:type="spellEnd"/>
      <w:r w:rsidRPr="0002074E">
        <w:rPr>
          <w:rFonts w:cstheme="minorHAnsi"/>
          <w:sz w:val="22"/>
          <w:szCs w:val="22"/>
        </w:rPr>
        <w:t>-финансирани от ЕСИФ, ЕФСУ, НПВУ, ШБПС, ФМ на ЕИП и НФМ, в резултат от наличието на адекватна нормативна уредба, работещи системи за управление и контрол, уеднаквени процедури и допълващи се мерки с териториален или секторен обхват;</w:t>
      </w:r>
    </w:p>
    <w:p w:rsidR="004B1945" w:rsidRPr="0002074E" w:rsidRDefault="004B1945" w:rsidP="00873235">
      <w:pPr>
        <w:pStyle w:val="ListParagraph"/>
        <w:numPr>
          <w:ilvl w:val="0"/>
          <w:numId w:val="51"/>
        </w:numPr>
        <w:spacing w:line="276" w:lineRule="auto"/>
        <w:ind w:left="714" w:hanging="357"/>
        <w:jc w:val="both"/>
        <w:rPr>
          <w:rFonts w:cstheme="minorHAnsi"/>
          <w:sz w:val="22"/>
          <w:szCs w:val="22"/>
        </w:rPr>
      </w:pPr>
      <w:r w:rsidRPr="0002074E">
        <w:rPr>
          <w:rFonts w:cstheme="minorHAnsi"/>
          <w:sz w:val="22"/>
          <w:szCs w:val="22"/>
        </w:rPr>
        <w:t xml:space="preserve">Улеснен достъп на потенциалните бенефициенти до средствата от ЕФСУ, НПВУ, ФМ на ЕИП и НФМ и намалена административна тежест при изпълнение на програмите и проектите;   </w:t>
      </w:r>
    </w:p>
    <w:p w:rsidR="004B1945" w:rsidRPr="0002074E" w:rsidRDefault="004B1945" w:rsidP="00873235">
      <w:pPr>
        <w:pStyle w:val="ListParagraph"/>
        <w:numPr>
          <w:ilvl w:val="0"/>
          <w:numId w:val="51"/>
        </w:numPr>
        <w:spacing w:line="276" w:lineRule="auto"/>
        <w:ind w:left="714" w:hanging="357"/>
        <w:jc w:val="both"/>
        <w:rPr>
          <w:rFonts w:cstheme="minorHAnsi"/>
          <w:sz w:val="22"/>
          <w:szCs w:val="22"/>
        </w:rPr>
      </w:pPr>
      <w:r w:rsidRPr="0002074E">
        <w:rPr>
          <w:rFonts w:cstheme="minorHAnsi"/>
          <w:sz w:val="22"/>
          <w:szCs w:val="22"/>
        </w:rPr>
        <w:t>Пълноценно и ефективно участие на Република България в Кохезионната политика, Общата селскостопанска политика и Общата политика по рибарство на ЕС за програмен период  2021-2027 г.;</w:t>
      </w:r>
    </w:p>
    <w:p w:rsidR="004B1945" w:rsidRPr="0002074E" w:rsidRDefault="004B1945" w:rsidP="00873235">
      <w:pPr>
        <w:pStyle w:val="ListParagraph"/>
        <w:numPr>
          <w:ilvl w:val="0"/>
          <w:numId w:val="51"/>
        </w:numPr>
        <w:spacing w:line="276" w:lineRule="auto"/>
        <w:ind w:left="714" w:hanging="357"/>
        <w:jc w:val="both"/>
        <w:rPr>
          <w:rFonts w:cstheme="minorHAnsi"/>
          <w:sz w:val="22"/>
          <w:szCs w:val="22"/>
        </w:rPr>
      </w:pPr>
      <w:r w:rsidRPr="0002074E">
        <w:rPr>
          <w:rFonts w:cstheme="minorHAnsi"/>
          <w:sz w:val="22"/>
          <w:szCs w:val="22"/>
        </w:rPr>
        <w:t>Намаляване на икономическите и социални различия между България и другите държави в ЕИП и ЕС и укрепване на двустранните отношения между страните-донори и България;</w:t>
      </w:r>
    </w:p>
    <w:p w:rsidR="004B1945" w:rsidRPr="0002074E" w:rsidRDefault="004B1945" w:rsidP="00873235">
      <w:pPr>
        <w:pStyle w:val="ListParagraph"/>
        <w:numPr>
          <w:ilvl w:val="0"/>
          <w:numId w:val="51"/>
        </w:numPr>
        <w:spacing w:line="276" w:lineRule="auto"/>
        <w:ind w:left="714" w:hanging="357"/>
        <w:jc w:val="both"/>
        <w:rPr>
          <w:rFonts w:cstheme="minorHAnsi"/>
          <w:sz w:val="22"/>
          <w:szCs w:val="22"/>
        </w:rPr>
      </w:pPr>
      <w:r w:rsidRPr="0002074E">
        <w:rPr>
          <w:rFonts w:cstheme="minorHAnsi"/>
          <w:sz w:val="22"/>
          <w:szCs w:val="22"/>
        </w:rPr>
        <w:t>Осигуряване на предпоставки за намаляване на икономическите и социални различия, осигуряване на стабилност, сигурност и развитие и укрепване на двустранните отношения между Република България и Конфедерация Швейцария;</w:t>
      </w:r>
    </w:p>
    <w:p w:rsidR="004B1945" w:rsidRPr="0002074E" w:rsidRDefault="004B1945" w:rsidP="00873235">
      <w:pPr>
        <w:pStyle w:val="ListParagraph"/>
        <w:numPr>
          <w:ilvl w:val="0"/>
          <w:numId w:val="51"/>
        </w:numPr>
        <w:spacing w:line="276" w:lineRule="auto"/>
        <w:ind w:left="714" w:hanging="357"/>
        <w:jc w:val="both"/>
        <w:rPr>
          <w:rFonts w:cstheme="minorHAnsi"/>
          <w:sz w:val="22"/>
          <w:szCs w:val="22"/>
        </w:rPr>
      </w:pPr>
      <w:r w:rsidRPr="0002074E">
        <w:rPr>
          <w:rFonts w:cstheme="minorHAnsi"/>
          <w:sz w:val="22"/>
          <w:szCs w:val="22"/>
        </w:rPr>
        <w:t>Наличие на навременна, надеждна и точна информация за ЕСИФ, ЕФСУ, ШБПС, ФМ на ЕИП и НФМ;</w:t>
      </w:r>
    </w:p>
    <w:p w:rsidR="004B1945" w:rsidRDefault="004B1945" w:rsidP="00873235">
      <w:pPr>
        <w:pStyle w:val="ListParagraph"/>
        <w:numPr>
          <w:ilvl w:val="0"/>
          <w:numId w:val="51"/>
        </w:numPr>
        <w:spacing w:line="276" w:lineRule="auto"/>
        <w:jc w:val="both"/>
        <w:rPr>
          <w:rFonts w:cstheme="minorHAnsi"/>
          <w:bCs/>
          <w:iCs/>
          <w:sz w:val="22"/>
          <w:szCs w:val="22"/>
        </w:rPr>
      </w:pPr>
      <w:r w:rsidRPr="0002074E">
        <w:rPr>
          <w:rFonts w:cstheme="minorHAnsi"/>
          <w:sz w:val="22"/>
          <w:szCs w:val="22"/>
        </w:rPr>
        <w:t>Ефективното и координирано прилагане на политиката на сближаване</w:t>
      </w:r>
      <w:r w:rsidRPr="0002074E" w:rsidDel="00821A94">
        <w:rPr>
          <w:rFonts w:cstheme="minorHAnsi"/>
          <w:sz w:val="22"/>
          <w:szCs w:val="22"/>
        </w:rPr>
        <w:t xml:space="preserve"> </w:t>
      </w:r>
      <w:r w:rsidRPr="0002074E">
        <w:rPr>
          <w:rFonts w:cstheme="minorHAnsi"/>
          <w:bCs/>
          <w:iCs/>
          <w:sz w:val="22"/>
          <w:szCs w:val="22"/>
        </w:rPr>
        <w:t xml:space="preserve">през програмен период </w:t>
      </w:r>
      <w:r w:rsidRPr="0002074E">
        <w:rPr>
          <w:rFonts w:cstheme="minorHAnsi"/>
          <w:bCs/>
          <w:sz w:val="22"/>
          <w:szCs w:val="22"/>
        </w:rPr>
        <w:t xml:space="preserve">2021-2027 г. </w:t>
      </w:r>
      <w:r w:rsidRPr="0002074E">
        <w:rPr>
          <w:rFonts w:cstheme="minorHAnsi"/>
          <w:sz w:val="22"/>
          <w:szCs w:val="22"/>
        </w:rPr>
        <w:t>с акцент върху у</w:t>
      </w:r>
      <w:r w:rsidRPr="0002074E">
        <w:rPr>
          <w:rFonts w:cstheme="minorHAnsi"/>
          <w:bCs/>
          <w:iCs/>
          <w:sz w:val="22"/>
          <w:szCs w:val="22"/>
        </w:rPr>
        <w:t>крепването на капацитета на органите, бенефициентите и партньорите; повишаване на ангажираността на социално-икономическите партньори и организациите на гражданското общество за добро управление на фондовете, както и повишаване на прозрачността и комуникирането на постигнатите резултати.</w:t>
      </w:r>
    </w:p>
    <w:p w:rsidR="00FC1544" w:rsidRDefault="00FC1544" w:rsidP="00FC1544">
      <w:pPr>
        <w:pStyle w:val="ListParagraph"/>
        <w:spacing w:line="276" w:lineRule="auto"/>
        <w:ind w:left="720"/>
        <w:jc w:val="both"/>
        <w:rPr>
          <w:rFonts w:cstheme="minorHAnsi"/>
          <w:bCs/>
          <w:iCs/>
          <w:sz w:val="22"/>
          <w:szCs w:val="22"/>
        </w:rPr>
      </w:pPr>
    </w:p>
    <w:p w:rsidR="00FC1544" w:rsidRPr="0002074E" w:rsidRDefault="00FC1544" w:rsidP="00FC1544">
      <w:pPr>
        <w:pStyle w:val="ListParagraph"/>
        <w:spacing w:line="276" w:lineRule="auto"/>
        <w:ind w:left="720"/>
        <w:jc w:val="both"/>
        <w:rPr>
          <w:rFonts w:cstheme="minorHAnsi"/>
          <w:bCs/>
          <w:iCs/>
          <w:sz w:val="22"/>
          <w:szCs w:val="22"/>
        </w:rPr>
      </w:pPr>
    </w:p>
    <w:p w:rsidR="004B1945" w:rsidRDefault="004B1945" w:rsidP="004B1945">
      <w:pPr>
        <w:spacing w:line="276" w:lineRule="auto"/>
        <w:jc w:val="both"/>
        <w:rPr>
          <w:b/>
          <w:i/>
          <w:sz w:val="22"/>
          <w:szCs w:val="22"/>
        </w:rPr>
      </w:pPr>
    </w:p>
    <w:p w:rsidR="004B1945" w:rsidRPr="0002074E" w:rsidRDefault="004B1945" w:rsidP="004B1945">
      <w:pPr>
        <w:spacing w:line="276" w:lineRule="auto"/>
        <w:jc w:val="both"/>
        <w:rPr>
          <w:b/>
          <w:i/>
          <w:sz w:val="22"/>
          <w:szCs w:val="22"/>
        </w:rPr>
      </w:pPr>
      <w:r w:rsidRPr="0002074E">
        <w:rPr>
          <w:b/>
          <w:i/>
          <w:sz w:val="22"/>
          <w:szCs w:val="22"/>
        </w:rPr>
        <w:lastRenderedPageBreak/>
        <w:t>Взаимоотношения с други институции, допринасящи за изпълнение на политиката</w:t>
      </w:r>
    </w:p>
    <w:p w:rsidR="004B1945" w:rsidRPr="0002074E" w:rsidRDefault="004B1945" w:rsidP="004B1945">
      <w:pPr>
        <w:spacing w:after="120" w:line="276" w:lineRule="auto"/>
        <w:jc w:val="both"/>
        <w:rPr>
          <w:sz w:val="22"/>
          <w:szCs w:val="22"/>
        </w:rPr>
      </w:pPr>
      <w:r w:rsidRPr="0002074E">
        <w:rPr>
          <w:sz w:val="22"/>
          <w:szCs w:val="22"/>
        </w:rPr>
        <w:t>Всички структури, участващи в процеса на управление на средствата от Европейския съюз, ЕИП и Конфедерация Швейцария.</w:t>
      </w:r>
    </w:p>
    <w:p w:rsidR="004B1945" w:rsidRDefault="004B1945" w:rsidP="004B1945">
      <w:pPr>
        <w:spacing w:after="120"/>
        <w:jc w:val="both"/>
        <w:rPr>
          <w:b/>
          <w:i/>
        </w:rPr>
      </w:pPr>
      <w:r w:rsidRPr="009A6870">
        <w:rPr>
          <w:b/>
          <w:i/>
        </w:rPr>
        <w:t>Показатели за полза/ефект и целеви стойности</w:t>
      </w:r>
    </w:p>
    <w:p w:rsidR="004B1945" w:rsidRPr="00FC1544" w:rsidRDefault="004B1945" w:rsidP="004B1945">
      <w:pPr>
        <w:jc w:val="both"/>
        <w:rPr>
          <w:b/>
          <w:i/>
          <w:sz w:val="10"/>
          <w:szCs w:val="10"/>
        </w:rPr>
      </w:pPr>
    </w:p>
    <w:tbl>
      <w:tblPr>
        <w:tblW w:w="4277" w:type="pct"/>
        <w:tblCellMar>
          <w:left w:w="70" w:type="dxa"/>
          <w:right w:w="70" w:type="dxa"/>
        </w:tblCellMar>
        <w:tblLook w:val="0000" w:firstRow="0" w:lastRow="0" w:firstColumn="0" w:lastColumn="0" w:noHBand="0" w:noVBand="0"/>
      </w:tblPr>
      <w:tblGrid>
        <w:gridCol w:w="4059"/>
        <w:gridCol w:w="1987"/>
        <w:gridCol w:w="786"/>
        <w:gridCol w:w="29"/>
        <w:gridCol w:w="767"/>
        <w:gridCol w:w="41"/>
        <w:gridCol w:w="795"/>
      </w:tblGrid>
      <w:tr w:rsidR="004B1945" w:rsidRPr="00691D22" w:rsidTr="00F6559A">
        <w:trPr>
          <w:trHeight w:val="420"/>
        </w:trPr>
        <w:tc>
          <w:tcPr>
            <w:tcW w:w="5000" w:type="pct"/>
            <w:gridSpan w:val="7"/>
            <w:tcBorders>
              <w:top w:val="single" w:sz="8" w:space="0" w:color="auto"/>
              <w:left w:val="single" w:sz="8" w:space="0" w:color="auto"/>
              <w:bottom w:val="single" w:sz="4" w:space="0" w:color="auto"/>
              <w:right w:val="single" w:sz="8" w:space="0" w:color="000000"/>
            </w:tcBorders>
            <w:shd w:val="clear" w:color="auto" w:fill="FFCC99"/>
            <w:vAlign w:val="center"/>
          </w:tcPr>
          <w:p w:rsidR="004B1945" w:rsidRPr="009C5E61" w:rsidRDefault="004B1945" w:rsidP="001A2271">
            <w:pPr>
              <w:jc w:val="center"/>
              <w:rPr>
                <w:b/>
                <w:bCs/>
                <w:sz w:val="16"/>
                <w:szCs w:val="16"/>
              </w:rPr>
            </w:pPr>
            <w:r w:rsidRPr="009C5E61">
              <w:rPr>
                <w:b/>
                <w:bCs/>
                <w:sz w:val="16"/>
                <w:szCs w:val="16"/>
              </w:rPr>
              <w:t>ПОКАЗАТЕЛИТЕ ЗА ИЗПЪЛНЕНИЕ И ЦЕЛЕВИ СТОЙНОСТИ</w:t>
            </w:r>
            <w:r>
              <w:rPr>
                <w:rStyle w:val="FootnoteReference"/>
                <w:b/>
                <w:bCs/>
                <w:sz w:val="16"/>
                <w:szCs w:val="16"/>
              </w:rPr>
              <w:footnoteReference w:id="1"/>
            </w:r>
          </w:p>
        </w:tc>
      </w:tr>
      <w:tr w:rsidR="004B1945" w:rsidRPr="00691D22" w:rsidTr="0056361E">
        <w:trPr>
          <w:trHeight w:val="524"/>
        </w:trPr>
        <w:tc>
          <w:tcPr>
            <w:tcW w:w="2398" w:type="pct"/>
            <w:tcBorders>
              <w:top w:val="nil"/>
              <w:left w:val="single" w:sz="8" w:space="0" w:color="auto"/>
              <w:bottom w:val="single" w:sz="4" w:space="0" w:color="auto"/>
              <w:right w:val="single" w:sz="4" w:space="0" w:color="auto"/>
            </w:tcBorders>
            <w:shd w:val="clear" w:color="auto" w:fill="FFCC99"/>
            <w:vAlign w:val="center"/>
          </w:tcPr>
          <w:p w:rsidR="004B1945" w:rsidRPr="009C5E61" w:rsidRDefault="004B1945" w:rsidP="001A2271">
            <w:pPr>
              <w:jc w:val="both"/>
              <w:rPr>
                <w:i/>
                <w:iCs/>
                <w:sz w:val="16"/>
                <w:szCs w:val="16"/>
              </w:rPr>
            </w:pPr>
            <w:r w:rsidRPr="009C5E61">
              <w:rPr>
                <w:i/>
                <w:iCs/>
                <w:sz w:val="16"/>
                <w:szCs w:val="16"/>
              </w:rPr>
              <w:t>Ползи/ефекти:</w:t>
            </w:r>
            <w:r w:rsidRPr="009C5E61">
              <w:rPr>
                <w:sz w:val="16"/>
                <w:szCs w:val="16"/>
              </w:rPr>
              <w:t xml:space="preserve"> ПОСТИГАНЕ НА ЦЕЛИТЕ НА ПОЛИТИКИТЕ И ПРИОРИТЕТИТЕ, ФИНАНСИРАНИ СЪС СРЕДСТВА ОТ ЕСИФ, ЕФСУ и НПВУ </w:t>
            </w:r>
          </w:p>
        </w:tc>
        <w:tc>
          <w:tcPr>
            <w:tcW w:w="1281" w:type="pct"/>
            <w:tcBorders>
              <w:top w:val="nil"/>
              <w:left w:val="nil"/>
              <w:bottom w:val="single" w:sz="4" w:space="0" w:color="auto"/>
              <w:right w:val="single" w:sz="4" w:space="0" w:color="auto"/>
            </w:tcBorders>
            <w:shd w:val="clear" w:color="auto" w:fill="FFCC99"/>
          </w:tcPr>
          <w:p w:rsidR="004B1945" w:rsidRPr="009C5E61" w:rsidRDefault="004B1945" w:rsidP="001A2271">
            <w:pPr>
              <w:rPr>
                <w:sz w:val="16"/>
                <w:szCs w:val="16"/>
              </w:rPr>
            </w:pPr>
          </w:p>
        </w:tc>
        <w:tc>
          <w:tcPr>
            <w:tcW w:w="1321" w:type="pct"/>
            <w:gridSpan w:val="5"/>
            <w:tcBorders>
              <w:top w:val="single" w:sz="4" w:space="0" w:color="auto"/>
              <w:left w:val="nil"/>
              <w:bottom w:val="single" w:sz="4" w:space="0" w:color="auto"/>
              <w:right w:val="single" w:sz="8" w:space="0" w:color="000000"/>
            </w:tcBorders>
            <w:shd w:val="clear" w:color="auto" w:fill="FFCC99"/>
          </w:tcPr>
          <w:p w:rsidR="004B1945" w:rsidRPr="009C5E61" w:rsidRDefault="004B1945" w:rsidP="001A2271">
            <w:pPr>
              <w:jc w:val="center"/>
              <w:rPr>
                <w:b/>
                <w:bCs/>
                <w:sz w:val="16"/>
                <w:szCs w:val="16"/>
              </w:rPr>
            </w:pPr>
            <w:r w:rsidRPr="009C5E61">
              <w:rPr>
                <w:b/>
                <w:bCs/>
                <w:sz w:val="16"/>
                <w:szCs w:val="16"/>
              </w:rPr>
              <w:t>Целева стойност</w:t>
            </w:r>
          </w:p>
        </w:tc>
      </w:tr>
      <w:tr w:rsidR="0056361E" w:rsidRPr="00691D22" w:rsidTr="0056361E">
        <w:trPr>
          <w:trHeight w:val="255"/>
        </w:trPr>
        <w:tc>
          <w:tcPr>
            <w:tcW w:w="2398" w:type="pct"/>
            <w:tcBorders>
              <w:top w:val="nil"/>
              <w:left w:val="single" w:sz="8" w:space="0" w:color="auto"/>
              <w:bottom w:val="single" w:sz="4" w:space="0" w:color="auto"/>
              <w:right w:val="single" w:sz="4" w:space="0" w:color="auto"/>
            </w:tcBorders>
            <w:shd w:val="clear" w:color="auto" w:fill="FFCC99"/>
            <w:vAlign w:val="center"/>
          </w:tcPr>
          <w:p w:rsidR="00F6559A" w:rsidRPr="009C5E61" w:rsidRDefault="00F6559A" w:rsidP="001A2271">
            <w:pPr>
              <w:jc w:val="center"/>
              <w:rPr>
                <w:i/>
                <w:iCs/>
                <w:sz w:val="16"/>
                <w:szCs w:val="16"/>
              </w:rPr>
            </w:pPr>
            <w:r w:rsidRPr="009C5E61">
              <w:rPr>
                <w:b/>
                <w:bCs/>
                <w:sz w:val="16"/>
                <w:szCs w:val="16"/>
              </w:rPr>
              <w:t>Показатели за изпълнение</w:t>
            </w:r>
          </w:p>
        </w:tc>
        <w:tc>
          <w:tcPr>
            <w:tcW w:w="1281" w:type="pct"/>
            <w:tcBorders>
              <w:top w:val="nil"/>
              <w:left w:val="nil"/>
              <w:bottom w:val="single" w:sz="4" w:space="0" w:color="auto"/>
              <w:right w:val="single" w:sz="4" w:space="0" w:color="auto"/>
            </w:tcBorders>
            <w:shd w:val="clear" w:color="auto" w:fill="FFCC99"/>
            <w:vAlign w:val="center"/>
          </w:tcPr>
          <w:p w:rsidR="00F6559A" w:rsidRPr="009C5E61" w:rsidRDefault="00F6559A" w:rsidP="001A2271">
            <w:pPr>
              <w:jc w:val="center"/>
              <w:rPr>
                <w:sz w:val="16"/>
                <w:szCs w:val="16"/>
              </w:rPr>
            </w:pPr>
            <w:r w:rsidRPr="009C5E61">
              <w:rPr>
                <w:b/>
                <w:bCs/>
                <w:sz w:val="16"/>
                <w:szCs w:val="16"/>
              </w:rPr>
              <w:t>Мерна единица</w:t>
            </w:r>
          </w:p>
        </w:tc>
        <w:tc>
          <w:tcPr>
            <w:tcW w:w="357" w:type="pct"/>
            <w:tcBorders>
              <w:top w:val="single" w:sz="4" w:space="0" w:color="auto"/>
              <w:left w:val="nil"/>
              <w:bottom w:val="single" w:sz="4" w:space="0" w:color="auto"/>
              <w:right w:val="single" w:sz="4" w:space="0" w:color="auto"/>
            </w:tcBorders>
            <w:shd w:val="clear" w:color="auto" w:fill="FFCC99"/>
          </w:tcPr>
          <w:p w:rsidR="00F6559A" w:rsidRPr="009C5E61" w:rsidRDefault="0078719D" w:rsidP="001A2271">
            <w:pPr>
              <w:jc w:val="center"/>
              <w:rPr>
                <w:b/>
                <w:bCs/>
                <w:i/>
                <w:iCs/>
                <w:sz w:val="16"/>
                <w:szCs w:val="16"/>
              </w:rPr>
            </w:pPr>
            <w:r>
              <w:rPr>
                <w:b/>
                <w:bCs/>
                <w:i/>
                <w:iCs/>
                <w:sz w:val="16"/>
                <w:szCs w:val="16"/>
              </w:rPr>
              <w:t>Бюджет</w:t>
            </w:r>
            <w:r w:rsidR="00F6559A">
              <w:rPr>
                <w:b/>
                <w:bCs/>
                <w:i/>
                <w:iCs/>
                <w:sz w:val="16"/>
                <w:szCs w:val="16"/>
              </w:rPr>
              <w:t xml:space="preserve"> 2023 г.</w:t>
            </w:r>
          </w:p>
        </w:tc>
        <w:tc>
          <w:tcPr>
            <w:tcW w:w="470" w:type="pct"/>
            <w:gridSpan w:val="2"/>
            <w:tcBorders>
              <w:top w:val="nil"/>
              <w:left w:val="single" w:sz="4" w:space="0" w:color="auto"/>
              <w:bottom w:val="single" w:sz="4" w:space="0" w:color="auto"/>
              <w:right w:val="single" w:sz="4" w:space="0" w:color="auto"/>
            </w:tcBorders>
            <w:shd w:val="clear" w:color="auto" w:fill="FFCC99"/>
            <w:vAlign w:val="center"/>
          </w:tcPr>
          <w:p w:rsidR="00F6559A" w:rsidRPr="009C5E61" w:rsidRDefault="00F6559A" w:rsidP="001A2271">
            <w:pPr>
              <w:jc w:val="center"/>
              <w:rPr>
                <w:b/>
                <w:bCs/>
                <w:sz w:val="16"/>
                <w:szCs w:val="16"/>
              </w:rPr>
            </w:pPr>
            <w:r w:rsidRPr="009C5E61">
              <w:rPr>
                <w:b/>
                <w:bCs/>
                <w:i/>
                <w:iCs/>
                <w:sz w:val="16"/>
                <w:szCs w:val="16"/>
              </w:rPr>
              <w:t>Прогноза 202</w:t>
            </w:r>
            <w:r>
              <w:rPr>
                <w:b/>
                <w:bCs/>
                <w:i/>
                <w:iCs/>
                <w:sz w:val="16"/>
                <w:szCs w:val="16"/>
              </w:rPr>
              <w:t>4</w:t>
            </w:r>
            <w:r w:rsidRPr="009C5E61">
              <w:rPr>
                <w:b/>
                <w:bCs/>
                <w:i/>
                <w:iCs/>
                <w:sz w:val="16"/>
                <w:szCs w:val="16"/>
              </w:rPr>
              <w:t xml:space="preserve"> г.</w:t>
            </w:r>
          </w:p>
        </w:tc>
        <w:tc>
          <w:tcPr>
            <w:tcW w:w="494" w:type="pct"/>
            <w:gridSpan w:val="2"/>
            <w:tcBorders>
              <w:top w:val="nil"/>
              <w:left w:val="nil"/>
              <w:bottom w:val="single" w:sz="4" w:space="0" w:color="auto"/>
              <w:right w:val="single" w:sz="8" w:space="0" w:color="auto"/>
            </w:tcBorders>
            <w:shd w:val="clear" w:color="auto" w:fill="FFCC99"/>
            <w:vAlign w:val="center"/>
          </w:tcPr>
          <w:p w:rsidR="00F6559A" w:rsidRPr="009C5E61" w:rsidRDefault="00F6559A" w:rsidP="001A2271">
            <w:pPr>
              <w:jc w:val="center"/>
              <w:rPr>
                <w:b/>
                <w:bCs/>
                <w:sz w:val="16"/>
                <w:szCs w:val="16"/>
              </w:rPr>
            </w:pPr>
            <w:r w:rsidRPr="009C5E61">
              <w:rPr>
                <w:b/>
                <w:bCs/>
                <w:i/>
                <w:iCs/>
                <w:sz w:val="16"/>
                <w:szCs w:val="16"/>
              </w:rPr>
              <w:t>Прогноза 202</w:t>
            </w:r>
            <w:r>
              <w:rPr>
                <w:b/>
                <w:bCs/>
                <w:i/>
                <w:iCs/>
                <w:sz w:val="16"/>
                <w:szCs w:val="16"/>
              </w:rPr>
              <w:t>5</w:t>
            </w:r>
            <w:r w:rsidRPr="009C5E61">
              <w:rPr>
                <w:b/>
                <w:bCs/>
                <w:i/>
                <w:iCs/>
                <w:sz w:val="16"/>
                <w:szCs w:val="16"/>
              </w:rPr>
              <w:t xml:space="preserve"> г.</w:t>
            </w:r>
          </w:p>
        </w:tc>
      </w:tr>
      <w:tr w:rsidR="0056361E" w:rsidRPr="00691D22" w:rsidTr="0056361E">
        <w:trPr>
          <w:trHeight w:val="255"/>
        </w:trPr>
        <w:tc>
          <w:tcPr>
            <w:tcW w:w="2398" w:type="pct"/>
            <w:tcBorders>
              <w:top w:val="single" w:sz="4" w:space="0" w:color="auto"/>
              <w:left w:val="single" w:sz="4" w:space="0" w:color="auto"/>
              <w:right w:val="single" w:sz="4" w:space="0" w:color="auto"/>
            </w:tcBorders>
            <w:shd w:val="clear" w:color="auto" w:fill="auto"/>
          </w:tcPr>
          <w:p w:rsidR="00F6559A" w:rsidRPr="009C5E61" w:rsidRDefault="00F6559A" w:rsidP="001A2271">
            <w:pPr>
              <w:rPr>
                <w:i/>
                <w:iCs/>
                <w:sz w:val="16"/>
                <w:szCs w:val="16"/>
              </w:rPr>
            </w:pPr>
            <w:r w:rsidRPr="009C5E61">
              <w:rPr>
                <w:sz w:val="16"/>
                <w:szCs w:val="16"/>
              </w:rPr>
              <w:t xml:space="preserve">Изпълнение на стратегическите приоритети на </w:t>
            </w:r>
            <w:r>
              <w:rPr>
                <w:sz w:val="16"/>
                <w:szCs w:val="16"/>
              </w:rPr>
              <w:t>С</w:t>
            </w:r>
            <w:r w:rsidRPr="009C5E61">
              <w:rPr>
                <w:sz w:val="16"/>
                <w:szCs w:val="16"/>
              </w:rPr>
              <w:t>поразуменията за партньорство за програмни периоди 2014 – 2020 и 2021 – 2027 г.  и на реформите, заложени в НПВУ</w:t>
            </w:r>
          </w:p>
        </w:tc>
        <w:tc>
          <w:tcPr>
            <w:tcW w:w="1281" w:type="pct"/>
            <w:tcBorders>
              <w:top w:val="nil"/>
              <w:left w:val="nil"/>
              <w:right w:val="single" w:sz="4" w:space="0" w:color="auto"/>
            </w:tcBorders>
            <w:shd w:val="clear" w:color="auto" w:fill="auto"/>
          </w:tcPr>
          <w:p w:rsidR="00F6559A" w:rsidRPr="009C5E61" w:rsidRDefault="00F6559A" w:rsidP="001A2271">
            <w:pPr>
              <w:jc w:val="both"/>
              <w:rPr>
                <w:sz w:val="16"/>
                <w:szCs w:val="16"/>
              </w:rPr>
            </w:pPr>
            <w:r w:rsidRPr="009C5E61">
              <w:rPr>
                <w:i/>
                <w:sz w:val="16"/>
                <w:szCs w:val="16"/>
              </w:rPr>
              <w:t xml:space="preserve">Качествен показател: </w:t>
            </w:r>
            <w:r w:rsidRPr="009C5E61">
              <w:rPr>
                <w:sz w:val="16"/>
                <w:szCs w:val="16"/>
              </w:rPr>
              <w:t>Осъществена координация и наблюдение на изпълнението на програмите, съфинансирани от ЕСИФ, ЕФСУ и НПВУ и оказване на необходимата методическа подкрепа</w:t>
            </w:r>
          </w:p>
        </w:tc>
        <w:tc>
          <w:tcPr>
            <w:tcW w:w="357" w:type="pct"/>
            <w:tcBorders>
              <w:top w:val="single" w:sz="4" w:space="0" w:color="auto"/>
              <w:left w:val="nil"/>
              <w:bottom w:val="single" w:sz="4" w:space="0" w:color="auto"/>
              <w:right w:val="single" w:sz="4" w:space="0" w:color="auto"/>
            </w:tcBorders>
            <w:vAlign w:val="center"/>
          </w:tcPr>
          <w:p w:rsidR="00F6559A" w:rsidRPr="001F2A4E" w:rsidRDefault="00F6559A" w:rsidP="001A2271">
            <w:pPr>
              <w:jc w:val="right"/>
              <w:rPr>
                <w:sz w:val="16"/>
                <w:szCs w:val="16"/>
              </w:rPr>
            </w:pPr>
          </w:p>
          <w:p w:rsidR="00F6559A" w:rsidRPr="001F2A4E" w:rsidRDefault="00F6559A" w:rsidP="001A2271">
            <w:pPr>
              <w:jc w:val="right"/>
              <w:rPr>
                <w:sz w:val="16"/>
                <w:szCs w:val="16"/>
              </w:rPr>
            </w:pPr>
            <w:r w:rsidRPr="001F2A4E">
              <w:rPr>
                <w:sz w:val="16"/>
                <w:szCs w:val="16"/>
              </w:rPr>
              <w:t>текущо</w:t>
            </w:r>
          </w:p>
          <w:p w:rsidR="00F6559A" w:rsidRPr="009C5E61" w:rsidRDefault="00F6559A" w:rsidP="001A2271">
            <w:pPr>
              <w:jc w:val="right"/>
              <w:rPr>
                <w:sz w:val="16"/>
                <w:szCs w:val="16"/>
              </w:rPr>
            </w:pPr>
          </w:p>
        </w:tc>
        <w:tc>
          <w:tcPr>
            <w:tcW w:w="470" w:type="pct"/>
            <w:gridSpan w:val="2"/>
            <w:tcBorders>
              <w:top w:val="nil"/>
              <w:left w:val="single" w:sz="4" w:space="0" w:color="auto"/>
              <w:bottom w:val="single" w:sz="4" w:space="0" w:color="auto"/>
              <w:right w:val="single" w:sz="8" w:space="0" w:color="auto"/>
            </w:tcBorders>
            <w:shd w:val="clear" w:color="auto" w:fill="auto"/>
            <w:vAlign w:val="center"/>
          </w:tcPr>
          <w:p w:rsidR="00F6559A" w:rsidRPr="009C5E61" w:rsidRDefault="00F6559A" w:rsidP="001A2271">
            <w:pPr>
              <w:jc w:val="right"/>
              <w:rPr>
                <w:sz w:val="16"/>
                <w:szCs w:val="16"/>
              </w:rPr>
            </w:pPr>
          </w:p>
          <w:p w:rsidR="00F6559A" w:rsidRPr="009C5E61" w:rsidRDefault="00F6559A" w:rsidP="001A2271">
            <w:pPr>
              <w:jc w:val="right"/>
              <w:rPr>
                <w:sz w:val="16"/>
                <w:szCs w:val="16"/>
              </w:rPr>
            </w:pPr>
            <w:r w:rsidRPr="009C5E61">
              <w:rPr>
                <w:sz w:val="16"/>
                <w:szCs w:val="16"/>
              </w:rPr>
              <w:t>текущо</w:t>
            </w:r>
          </w:p>
          <w:p w:rsidR="00F6559A" w:rsidRPr="009C5E61" w:rsidRDefault="00F6559A" w:rsidP="001A2271">
            <w:pPr>
              <w:jc w:val="right"/>
              <w:rPr>
                <w:b/>
                <w:bCs/>
                <w:sz w:val="16"/>
                <w:szCs w:val="16"/>
              </w:rPr>
            </w:pPr>
          </w:p>
        </w:tc>
        <w:tc>
          <w:tcPr>
            <w:tcW w:w="494" w:type="pct"/>
            <w:gridSpan w:val="2"/>
            <w:tcBorders>
              <w:top w:val="nil"/>
              <w:left w:val="nil"/>
              <w:bottom w:val="single" w:sz="4" w:space="0" w:color="auto"/>
              <w:right w:val="single" w:sz="8" w:space="0" w:color="auto"/>
            </w:tcBorders>
            <w:shd w:val="clear" w:color="auto" w:fill="auto"/>
            <w:vAlign w:val="center"/>
          </w:tcPr>
          <w:p w:rsidR="00F6559A" w:rsidRPr="009C5E61" w:rsidRDefault="00F6559A" w:rsidP="001A2271">
            <w:pPr>
              <w:jc w:val="right"/>
              <w:rPr>
                <w:sz w:val="16"/>
                <w:szCs w:val="16"/>
              </w:rPr>
            </w:pPr>
          </w:p>
          <w:p w:rsidR="00F6559A" w:rsidRPr="009C5E61" w:rsidRDefault="00F6559A" w:rsidP="001A2271">
            <w:pPr>
              <w:jc w:val="right"/>
              <w:rPr>
                <w:sz w:val="16"/>
                <w:szCs w:val="16"/>
              </w:rPr>
            </w:pPr>
            <w:r w:rsidRPr="009C5E61">
              <w:rPr>
                <w:sz w:val="16"/>
                <w:szCs w:val="16"/>
              </w:rPr>
              <w:t>текущо</w:t>
            </w:r>
          </w:p>
          <w:p w:rsidR="00F6559A" w:rsidRPr="009C5E61" w:rsidRDefault="00F6559A" w:rsidP="001A2271">
            <w:pPr>
              <w:jc w:val="right"/>
              <w:rPr>
                <w:b/>
                <w:bCs/>
                <w:sz w:val="16"/>
                <w:szCs w:val="16"/>
              </w:rPr>
            </w:pPr>
          </w:p>
        </w:tc>
      </w:tr>
      <w:tr w:rsidR="0056361E" w:rsidRPr="00691D22" w:rsidTr="0056361E">
        <w:trPr>
          <w:trHeight w:val="255"/>
        </w:trPr>
        <w:tc>
          <w:tcPr>
            <w:tcW w:w="2398" w:type="pct"/>
            <w:vMerge w:val="restart"/>
            <w:tcBorders>
              <w:top w:val="single" w:sz="4" w:space="0" w:color="auto"/>
              <w:left w:val="single" w:sz="8" w:space="0" w:color="auto"/>
              <w:right w:val="single" w:sz="4" w:space="0" w:color="auto"/>
            </w:tcBorders>
            <w:shd w:val="clear" w:color="auto" w:fill="auto"/>
          </w:tcPr>
          <w:p w:rsidR="00F6559A" w:rsidRPr="009C5E61" w:rsidRDefault="00F6559A" w:rsidP="001A2271">
            <w:pPr>
              <w:rPr>
                <w:i/>
                <w:iCs/>
                <w:sz w:val="16"/>
                <w:szCs w:val="16"/>
              </w:rPr>
            </w:pPr>
            <w:r w:rsidRPr="009C5E61">
              <w:rPr>
                <w:sz w:val="16"/>
                <w:szCs w:val="16"/>
              </w:rPr>
              <w:t xml:space="preserve">Прилагане принципа на партньорство при изпълнението на </w:t>
            </w:r>
            <w:r>
              <w:rPr>
                <w:sz w:val="16"/>
                <w:szCs w:val="16"/>
              </w:rPr>
              <w:t>С</w:t>
            </w:r>
            <w:r w:rsidRPr="009C5E61">
              <w:rPr>
                <w:sz w:val="16"/>
                <w:szCs w:val="16"/>
              </w:rPr>
              <w:t>поразумени</w:t>
            </w:r>
            <w:r>
              <w:rPr>
                <w:sz w:val="16"/>
                <w:szCs w:val="16"/>
              </w:rPr>
              <w:t>ята</w:t>
            </w:r>
            <w:r w:rsidRPr="009C5E61">
              <w:rPr>
                <w:sz w:val="16"/>
                <w:szCs w:val="16"/>
              </w:rPr>
              <w:t xml:space="preserve"> за партньорство</w:t>
            </w:r>
            <w:r>
              <w:rPr>
                <w:sz w:val="16"/>
                <w:szCs w:val="16"/>
              </w:rPr>
              <w:t xml:space="preserve"> за програмни периоди 2014 – 2020 и 2021 – 2027 г.</w:t>
            </w:r>
          </w:p>
        </w:tc>
        <w:tc>
          <w:tcPr>
            <w:tcW w:w="1281" w:type="pct"/>
            <w:tcBorders>
              <w:top w:val="single" w:sz="4" w:space="0" w:color="auto"/>
              <w:left w:val="nil"/>
              <w:bottom w:val="single" w:sz="4" w:space="0" w:color="auto"/>
              <w:right w:val="single" w:sz="4" w:space="0" w:color="auto"/>
            </w:tcBorders>
            <w:shd w:val="clear" w:color="auto" w:fill="auto"/>
          </w:tcPr>
          <w:p w:rsidR="00F6559A" w:rsidRPr="009C5E61" w:rsidRDefault="00F6559A" w:rsidP="001A2271">
            <w:pPr>
              <w:jc w:val="both"/>
              <w:rPr>
                <w:sz w:val="16"/>
                <w:szCs w:val="16"/>
              </w:rPr>
            </w:pPr>
            <w:r w:rsidRPr="009C5E61">
              <w:rPr>
                <w:sz w:val="16"/>
                <w:szCs w:val="16"/>
              </w:rPr>
              <w:t>Брой проведени заседания на Комитета за наблюдение на Споразумението за партньорство</w:t>
            </w:r>
          </w:p>
        </w:tc>
        <w:tc>
          <w:tcPr>
            <w:tcW w:w="357" w:type="pct"/>
            <w:tcBorders>
              <w:top w:val="single" w:sz="4" w:space="0" w:color="auto"/>
              <w:left w:val="nil"/>
              <w:bottom w:val="single" w:sz="4" w:space="0" w:color="auto"/>
              <w:right w:val="single" w:sz="4" w:space="0" w:color="auto"/>
            </w:tcBorders>
            <w:vAlign w:val="center"/>
          </w:tcPr>
          <w:p w:rsidR="00F6559A" w:rsidRPr="009C5E61" w:rsidRDefault="00F6559A" w:rsidP="001A2271">
            <w:pPr>
              <w:jc w:val="right"/>
              <w:rPr>
                <w:sz w:val="16"/>
                <w:szCs w:val="16"/>
              </w:rPr>
            </w:pPr>
            <w:r w:rsidRPr="001F2A4E">
              <w:rPr>
                <w:sz w:val="16"/>
                <w:szCs w:val="16"/>
              </w:rPr>
              <w:t>1</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559A" w:rsidRPr="009C5E61" w:rsidRDefault="00F6559A" w:rsidP="001A2271">
            <w:pPr>
              <w:jc w:val="right"/>
              <w:rPr>
                <w:b/>
                <w:bCs/>
                <w:sz w:val="16"/>
                <w:szCs w:val="16"/>
              </w:rPr>
            </w:pPr>
            <w:r w:rsidRPr="009C5E61">
              <w:rPr>
                <w:sz w:val="16"/>
                <w:szCs w:val="16"/>
              </w:rPr>
              <w:t>1</w:t>
            </w:r>
          </w:p>
        </w:tc>
        <w:tc>
          <w:tcPr>
            <w:tcW w:w="4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559A" w:rsidRPr="009C5E61" w:rsidRDefault="00F6559A" w:rsidP="001A2271">
            <w:pPr>
              <w:jc w:val="right"/>
              <w:rPr>
                <w:b/>
                <w:bCs/>
                <w:sz w:val="16"/>
                <w:szCs w:val="16"/>
              </w:rPr>
            </w:pPr>
            <w:r w:rsidRPr="009C5E61">
              <w:rPr>
                <w:bCs/>
                <w:sz w:val="16"/>
                <w:szCs w:val="16"/>
              </w:rPr>
              <w:t>1</w:t>
            </w:r>
          </w:p>
        </w:tc>
      </w:tr>
      <w:tr w:rsidR="0056361E" w:rsidRPr="00691D22" w:rsidTr="0056361E">
        <w:trPr>
          <w:trHeight w:val="255"/>
        </w:trPr>
        <w:tc>
          <w:tcPr>
            <w:tcW w:w="2398" w:type="pct"/>
            <w:vMerge/>
            <w:tcBorders>
              <w:left w:val="single" w:sz="8" w:space="0" w:color="auto"/>
              <w:bottom w:val="single" w:sz="4" w:space="0" w:color="auto"/>
              <w:right w:val="single" w:sz="4" w:space="0" w:color="auto"/>
            </w:tcBorders>
            <w:shd w:val="clear" w:color="auto" w:fill="auto"/>
          </w:tcPr>
          <w:p w:rsidR="00F6559A" w:rsidRPr="009C5E61" w:rsidRDefault="00F6559A" w:rsidP="001A2271">
            <w:pPr>
              <w:rPr>
                <w:i/>
                <w:iCs/>
                <w:sz w:val="16"/>
                <w:szCs w:val="16"/>
              </w:rPr>
            </w:pPr>
          </w:p>
        </w:tc>
        <w:tc>
          <w:tcPr>
            <w:tcW w:w="1281" w:type="pct"/>
            <w:tcBorders>
              <w:top w:val="single" w:sz="4" w:space="0" w:color="auto"/>
              <w:left w:val="nil"/>
              <w:bottom w:val="single" w:sz="4" w:space="0" w:color="auto"/>
              <w:right w:val="single" w:sz="4" w:space="0" w:color="auto"/>
            </w:tcBorders>
            <w:shd w:val="clear" w:color="auto" w:fill="auto"/>
          </w:tcPr>
          <w:p w:rsidR="00F6559A" w:rsidRPr="009C5E61" w:rsidRDefault="00F6559A" w:rsidP="001A2271">
            <w:pPr>
              <w:jc w:val="both"/>
              <w:rPr>
                <w:sz w:val="16"/>
                <w:szCs w:val="16"/>
              </w:rPr>
            </w:pPr>
            <w:r w:rsidRPr="009C5E61">
              <w:rPr>
                <w:sz w:val="16"/>
                <w:szCs w:val="16"/>
              </w:rPr>
              <w:t>Брой проведени координационни срещи с представители на партньорите и бенефициентите</w:t>
            </w:r>
          </w:p>
        </w:tc>
        <w:tc>
          <w:tcPr>
            <w:tcW w:w="357" w:type="pct"/>
            <w:tcBorders>
              <w:top w:val="single" w:sz="4" w:space="0" w:color="auto"/>
              <w:left w:val="nil"/>
              <w:bottom w:val="single" w:sz="4" w:space="0" w:color="auto"/>
              <w:right w:val="single" w:sz="4" w:space="0" w:color="auto"/>
            </w:tcBorders>
            <w:vAlign w:val="center"/>
          </w:tcPr>
          <w:p w:rsidR="00F6559A" w:rsidRDefault="00F6559A" w:rsidP="001A2271">
            <w:pPr>
              <w:jc w:val="right"/>
              <w:rPr>
                <w:sz w:val="16"/>
                <w:szCs w:val="16"/>
              </w:rPr>
            </w:pPr>
            <w:r w:rsidRPr="001F2A4E">
              <w:rPr>
                <w:sz w:val="16"/>
                <w:szCs w:val="16"/>
              </w:rPr>
              <w:t>4</w:t>
            </w:r>
          </w:p>
        </w:tc>
        <w:tc>
          <w:tcPr>
            <w:tcW w:w="470" w:type="pct"/>
            <w:gridSpan w:val="2"/>
            <w:tcBorders>
              <w:top w:val="nil"/>
              <w:left w:val="single" w:sz="4" w:space="0" w:color="auto"/>
              <w:bottom w:val="single" w:sz="4" w:space="0" w:color="auto"/>
              <w:right w:val="single" w:sz="8" w:space="0" w:color="auto"/>
            </w:tcBorders>
            <w:shd w:val="clear" w:color="auto" w:fill="auto"/>
            <w:vAlign w:val="center"/>
          </w:tcPr>
          <w:p w:rsidR="00F6559A" w:rsidRPr="009C5E61" w:rsidRDefault="00F6559A" w:rsidP="001A2271">
            <w:pPr>
              <w:jc w:val="right"/>
              <w:rPr>
                <w:b/>
                <w:bCs/>
                <w:sz w:val="16"/>
                <w:szCs w:val="16"/>
              </w:rPr>
            </w:pPr>
            <w:r>
              <w:rPr>
                <w:sz w:val="16"/>
                <w:szCs w:val="16"/>
              </w:rPr>
              <w:t>1</w:t>
            </w:r>
          </w:p>
        </w:tc>
        <w:tc>
          <w:tcPr>
            <w:tcW w:w="494" w:type="pct"/>
            <w:gridSpan w:val="2"/>
            <w:tcBorders>
              <w:top w:val="nil"/>
              <w:left w:val="nil"/>
              <w:bottom w:val="single" w:sz="4" w:space="0" w:color="auto"/>
              <w:right w:val="single" w:sz="8" w:space="0" w:color="auto"/>
            </w:tcBorders>
            <w:shd w:val="clear" w:color="auto" w:fill="auto"/>
            <w:vAlign w:val="center"/>
          </w:tcPr>
          <w:p w:rsidR="00F6559A" w:rsidRPr="009C5E61" w:rsidRDefault="00F6559A" w:rsidP="001A2271">
            <w:pPr>
              <w:jc w:val="right"/>
              <w:rPr>
                <w:b/>
                <w:bCs/>
                <w:sz w:val="16"/>
                <w:szCs w:val="16"/>
              </w:rPr>
            </w:pPr>
            <w:r>
              <w:rPr>
                <w:bCs/>
                <w:sz w:val="16"/>
                <w:szCs w:val="16"/>
              </w:rPr>
              <w:t>1</w:t>
            </w:r>
          </w:p>
        </w:tc>
      </w:tr>
      <w:tr w:rsidR="004B1945" w:rsidRPr="00691D22" w:rsidTr="0056361E">
        <w:trPr>
          <w:trHeight w:val="255"/>
        </w:trPr>
        <w:tc>
          <w:tcPr>
            <w:tcW w:w="2398" w:type="pct"/>
            <w:tcBorders>
              <w:top w:val="single" w:sz="4" w:space="0" w:color="auto"/>
              <w:left w:val="single" w:sz="8" w:space="0" w:color="auto"/>
              <w:bottom w:val="single" w:sz="4" w:space="0" w:color="auto"/>
              <w:right w:val="single" w:sz="4" w:space="0" w:color="auto"/>
            </w:tcBorders>
            <w:shd w:val="clear" w:color="auto" w:fill="FFCC99"/>
            <w:vAlign w:val="center"/>
          </w:tcPr>
          <w:p w:rsidR="004B1945" w:rsidRPr="009C5E61" w:rsidRDefault="004B1945" w:rsidP="001A2271">
            <w:pPr>
              <w:jc w:val="both"/>
              <w:rPr>
                <w:i/>
                <w:iCs/>
                <w:sz w:val="16"/>
                <w:szCs w:val="16"/>
              </w:rPr>
            </w:pPr>
            <w:r w:rsidRPr="009C5E61">
              <w:rPr>
                <w:i/>
                <w:iCs/>
                <w:sz w:val="16"/>
                <w:szCs w:val="16"/>
              </w:rPr>
              <w:t>Ползи/ефекти:</w:t>
            </w:r>
            <w:r w:rsidRPr="009C5E61">
              <w:rPr>
                <w:sz w:val="16"/>
                <w:szCs w:val="16"/>
              </w:rPr>
              <w:t xml:space="preserve"> ЕФЕКТИВНО И ЕФИКАСНО УПРАВЛЕНИЕ НА ПРОГРАМИТЕ, СЪ-ФИНАНСИРАНИ ОТ ЕСИФ, ЕФСУ, НПВУ, </w:t>
            </w:r>
            <w:r>
              <w:rPr>
                <w:sz w:val="16"/>
                <w:szCs w:val="16"/>
              </w:rPr>
              <w:t>ШБПС</w:t>
            </w:r>
            <w:r w:rsidRPr="009C5E61">
              <w:rPr>
                <w:sz w:val="16"/>
                <w:szCs w:val="16"/>
              </w:rPr>
              <w:t>, ФМ НА ЕИП и НФМ, В РЕЗУЛТАТ ОТ НАЛИЧИЕТО НА АДЕКВАТНА НОРМАТИВНА УРЕДБА, РАБОТЕЩИ СИСТЕМИ ЗА УПРАВЛЕНИЕ И КОНТРОЛ, УЕДНАКВЕНИ ПРОЦЕДУРИ И ДОПЪЛВАЩИ СЕ МЕРКИ С ТЕРИТОРИАЛЕН ИЛИ СЕКТОРЕН ОБХВАТ</w:t>
            </w:r>
          </w:p>
        </w:tc>
        <w:tc>
          <w:tcPr>
            <w:tcW w:w="1281" w:type="pct"/>
            <w:tcBorders>
              <w:top w:val="single" w:sz="4" w:space="0" w:color="auto"/>
              <w:left w:val="nil"/>
              <w:bottom w:val="single" w:sz="4" w:space="0" w:color="auto"/>
              <w:right w:val="single" w:sz="4" w:space="0" w:color="auto"/>
            </w:tcBorders>
            <w:shd w:val="clear" w:color="auto" w:fill="FFCC99"/>
          </w:tcPr>
          <w:p w:rsidR="004B1945" w:rsidRPr="009C5E61" w:rsidRDefault="004B1945" w:rsidP="001A2271">
            <w:pPr>
              <w:jc w:val="both"/>
              <w:rPr>
                <w:sz w:val="16"/>
                <w:szCs w:val="16"/>
              </w:rPr>
            </w:pPr>
          </w:p>
        </w:tc>
        <w:tc>
          <w:tcPr>
            <w:tcW w:w="1321" w:type="pct"/>
            <w:gridSpan w:val="5"/>
            <w:tcBorders>
              <w:top w:val="single" w:sz="4" w:space="0" w:color="auto"/>
              <w:left w:val="nil"/>
              <w:bottom w:val="single" w:sz="4" w:space="0" w:color="auto"/>
              <w:right w:val="single" w:sz="8" w:space="0" w:color="auto"/>
            </w:tcBorders>
            <w:shd w:val="clear" w:color="auto" w:fill="FFCC99"/>
          </w:tcPr>
          <w:p w:rsidR="004B1945" w:rsidRPr="009C5E61" w:rsidRDefault="004B1945" w:rsidP="001A2271">
            <w:pPr>
              <w:jc w:val="center"/>
              <w:rPr>
                <w:bCs/>
                <w:sz w:val="16"/>
                <w:szCs w:val="16"/>
              </w:rPr>
            </w:pPr>
            <w:r w:rsidRPr="009C5E61">
              <w:rPr>
                <w:b/>
                <w:bCs/>
                <w:sz w:val="16"/>
                <w:szCs w:val="16"/>
              </w:rPr>
              <w:t>Целева стойност</w:t>
            </w:r>
          </w:p>
        </w:tc>
      </w:tr>
      <w:tr w:rsidR="00F6559A" w:rsidRPr="00691D22" w:rsidTr="0056361E">
        <w:trPr>
          <w:trHeight w:val="255"/>
        </w:trPr>
        <w:tc>
          <w:tcPr>
            <w:tcW w:w="2398" w:type="pct"/>
            <w:tcBorders>
              <w:top w:val="nil"/>
              <w:left w:val="single" w:sz="8" w:space="0" w:color="auto"/>
              <w:bottom w:val="single" w:sz="4" w:space="0" w:color="auto"/>
              <w:right w:val="single" w:sz="4" w:space="0" w:color="auto"/>
            </w:tcBorders>
            <w:shd w:val="clear" w:color="auto" w:fill="FFCC99"/>
            <w:vAlign w:val="center"/>
          </w:tcPr>
          <w:p w:rsidR="00F6559A" w:rsidRPr="009C5E61" w:rsidRDefault="00F6559A" w:rsidP="001A2271">
            <w:pPr>
              <w:rPr>
                <w:i/>
                <w:iCs/>
                <w:sz w:val="16"/>
                <w:szCs w:val="16"/>
              </w:rPr>
            </w:pPr>
            <w:r w:rsidRPr="009C5E61">
              <w:rPr>
                <w:b/>
                <w:bCs/>
                <w:sz w:val="16"/>
                <w:szCs w:val="16"/>
              </w:rPr>
              <w:t>Показатели за изпълнение</w:t>
            </w:r>
          </w:p>
        </w:tc>
        <w:tc>
          <w:tcPr>
            <w:tcW w:w="1281" w:type="pct"/>
            <w:tcBorders>
              <w:top w:val="nil"/>
              <w:left w:val="nil"/>
              <w:bottom w:val="single" w:sz="4" w:space="0" w:color="auto"/>
              <w:right w:val="single" w:sz="4" w:space="0" w:color="auto"/>
            </w:tcBorders>
            <w:shd w:val="clear" w:color="auto" w:fill="FFCC99"/>
            <w:vAlign w:val="center"/>
          </w:tcPr>
          <w:p w:rsidR="00F6559A" w:rsidRPr="009C5E61" w:rsidRDefault="00F6559A" w:rsidP="001A2271">
            <w:pPr>
              <w:jc w:val="center"/>
              <w:rPr>
                <w:sz w:val="16"/>
                <w:szCs w:val="16"/>
              </w:rPr>
            </w:pPr>
            <w:r w:rsidRPr="009C5E61">
              <w:rPr>
                <w:b/>
                <w:bCs/>
                <w:sz w:val="16"/>
                <w:szCs w:val="16"/>
              </w:rPr>
              <w:t>Мерна единица</w:t>
            </w:r>
          </w:p>
        </w:tc>
        <w:tc>
          <w:tcPr>
            <w:tcW w:w="357" w:type="pct"/>
            <w:tcBorders>
              <w:top w:val="single" w:sz="4" w:space="0" w:color="auto"/>
              <w:left w:val="nil"/>
              <w:bottom w:val="single" w:sz="4" w:space="0" w:color="auto"/>
              <w:right w:val="single" w:sz="4" w:space="0" w:color="auto"/>
            </w:tcBorders>
            <w:shd w:val="clear" w:color="auto" w:fill="FFCC99"/>
          </w:tcPr>
          <w:p w:rsidR="00F6559A" w:rsidRPr="009C5E61" w:rsidRDefault="000819EF" w:rsidP="001A2271">
            <w:pPr>
              <w:jc w:val="center"/>
              <w:rPr>
                <w:b/>
                <w:bCs/>
                <w:i/>
                <w:iCs/>
                <w:sz w:val="16"/>
                <w:szCs w:val="16"/>
              </w:rPr>
            </w:pPr>
            <w:r w:rsidRPr="000819EF">
              <w:rPr>
                <w:b/>
                <w:bCs/>
                <w:i/>
                <w:iCs/>
                <w:sz w:val="16"/>
                <w:szCs w:val="16"/>
              </w:rPr>
              <w:t>Бюджет</w:t>
            </w:r>
            <w:r w:rsidR="00F6559A">
              <w:rPr>
                <w:b/>
                <w:bCs/>
                <w:i/>
                <w:iCs/>
                <w:sz w:val="16"/>
                <w:szCs w:val="16"/>
              </w:rPr>
              <w:t xml:space="preserve"> 2023 г.</w:t>
            </w:r>
          </w:p>
        </w:tc>
        <w:tc>
          <w:tcPr>
            <w:tcW w:w="470" w:type="pct"/>
            <w:gridSpan w:val="2"/>
            <w:tcBorders>
              <w:top w:val="single" w:sz="4" w:space="0" w:color="auto"/>
              <w:left w:val="single" w:sz="4" w:space="0" w:color="auto"/>
              <w:bottom w:val="single" w:sz="4" w:space="0" w:color="auto"/>
              <w:right w:val="single" w:sz="4" w:space="0" w:color="auto"/>
            </w:tcBorders>
            <w:shd w:val="clear" w:color="auto" w:fill="FFCC99"/>
            <w:vAlign w:val="center"/>
          </w:tcPr>
          <w:p w:rsidR="00F6559A" w:rsidRPr="009C5E61" w:rsidRDefault="00F6559A" w:rsidP="001A2271">
            <w:pPr>
              <w:jc w:val="right"/>
              <w:rPr>
                <w:sz w:val="16"/>
                <w:szCs w:val="16"/>
              </w:rPr>
            </w:pPr>
            <w:r w:rsidRPr="009C5E61">
              <w:rPr>
                <w:b/>
                <w:bCs/>
                <w:i/>
                <w:iCs/>
                <w:sz w:val="16"/>
                <w:szCs w:val="16"/>
              </w:rPr>
              <w:t>Прогноза 202</w:t>
            </w:r>
            <w:r>
              <w:rPr>
                <w:b/>
                <w:bCs/>
                <w:i/>
                <w:iCs/>
                <w:sz w:val="16"/>
                <w:szCs w:val="16"/>
              </w:rPr>
              <w:t>4</w:t>
            </w:r>
            <w:r w:rsidRPr="009C5E61">
              <w:rPr>
                <w:b/>
                <w:bCs/>
                <w:i/>
                <w:iCs/>
                <w:sz w:val="16"/>
                <w:szCs w:val="16"/>
              </w:rPr>
              <w:t xml:space="preserve"> г.</w:t>
            </w:r>
          </w:p>
        </w:tc>
        <w:tc>
          <w:tcPr>
            <w:tcW w:w="494" w:type="pct"/>
            <w:gridSpan w:val="2"/>
            <w:tcBorders>
              <w:top w:val="nil"/>
              <w:left w:val="nil"/>
              <w:bottom w:val="single" w:sz="4" w:space="0" w:color="auto"/>
              <w:right w:val="single" w:sz="8" w:space="0" w:color="auto"/>
            </w:tcBorders>
            <w:shd w:val="clear" w:color="auto" w:fill="FFCC99"/>
            <w:vAlign w:val="center"/>
          </w:tcPr>
          <w:p w:rsidR="00F6559A" w:rsidRPr="009C5E61" w:rsidRDefault="00F6559A" w:rsidP="001A2271">
            <w:pPr>
              <w:jc w:val="right"/>
              <w:rPr>
                <w:sz w:val="16"/>
                <w:szCs w:val="16"/>
              </w:rPr>
            </w:pPr>
            <w:r w:rsidRPr="009C5E61">
              <w:rPr>
                <w:b/>
                <w:bCs/>
                <w:i/>
                <w:iCs/>
                <w:sz w:val="16"/>
                <w:szCs w:val="16"/>
              </w:rPr>
              <w:t>Прогноза 202</w:t>
            </w:r>
            <w:r>
              <w:rPr>
                <w:b/>
                <w:bCs/>
                <w:i/>
                <w:iCs/>
                <w:sz w:val="16"/>
                <w:szCs w:val="16"/>
              </w:rPr>
              <w:t>5</w:t>
            </w:r>
            <w:r w:rsidRPr="009C5E61">
              <w:rPr>
                <w:b/>
                <w:bCs/>
                <w:i/>
                <w:iCs/>
                <w:sz w:val="16"/>
                <w:szCs w:val="16"/>
              </w:rPr>
              <w:t xml:space="preserve"> г.</w:t>
            </w:r>
          </w:p>
        </w:tc>
      </w:tr>
      <w:tr w:rsidR="00F6559A" w:rsidRPr="00691D22"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both"/>
              <w:rPr>
                <w:i/>
                <w:iCs/>
                <w:sz w:val="16"/>
                <w:szCs w:val="16"/>
              </w:rPr>
            </w:pPr>
            <w:r w:rsidRPr="009C5E61">
              <w:rPr>
                <w:sz w:val="16"/>
                <w:szCs w:val="16"/>
              </w:rPr>
              <w:t>Осигурена адекватна нормативна уредба за изпълнение на програмите, съфинансирани със средства от ЕФСУ</w:t>
            </w:r>
          </w:p>
        </w:tc>
        <w:tc>
          <w:tcPr>
            <w:tcW w:w="1281" w:type="pct"/>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both"/>
              <w:rPr>
                <w:sz w:val="16"/>
                <w:szCs w:val="16"/>
              </w:rPr>
            </w:pPr>
            <w:r w:rsidRPr="009C5E61">
              <w:rPr>
                <w:sz w:val="16"/>
                <w:szCs w:val="16"/>
              </w:rPr>
              <w:t>Брой разработени проекти на нормативни актове</w:t>
            </w:r>
            <w:r>
              <w:rPr>
                <w:sz w:val="16"/>
                <w:szCs w:val="16"/>
              </w:rPr>
              <w:t>, вкл. за изменение и допълнение</w:t>
            </w:r>
          </w:p>
        </w:tc>
        <w:tc>
          <w:tcPr>
            <w:tcW w:w="357" w:type="pct"/>
            <w:tcBorders>
              <w:top w:val="single" w:sz="4" w:space="0" w:color="auto"/>
              <w:left w:val="single" w:sz="4" w:space="0" w:color="auto"/>
              <w:bottom w:val="single" w:sz="4" w:space="0" w:color="auto"/>
              <w:right w:val="single" w:sz="4" w:space="0" w:color="auto"/>
            </w:tcBorders>
          </w:tcPr>
          <w:p w:rsidR="00F6559A" w:rsidRPr="009C5E61" w:rsidRDefault="00F6559A" w:rsidP="001A2271">
            <w:pPr>
              <w:jc w:val="right"/>
              <w:rPr>
                <w:sz w:val="16"/>
                <w:szCs w:val="16"/>
              </w:rPr>
            </w:pPr>
            <w:r>
              <w:rPr>
                <w:sz w:val="16"/>
                <w:szCs w:val="16"/>
              </w:rPr>
              <w:t>2</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sidRPr="009C5E61">
              <w:rPr>
                <w:sz w:val="16"/>
                <w:szCs w:val="16"/>
              </w:rPr>
              <w:t>2</w:t>
            </w:r>
          </w:p>
        </w:tc>
        <w:tc>
          <w:tcPr>
            <w:tcW w:w="494"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sidRPr="009C5E61">
              <w:rPr>
                <w:sz w:val="16"/>
                <w:szCs w:val="16"/>
              </w:rPr>
              <w:t>2</w:t>
            </w:r>
          </w:p>
        </w:tc>
      </w:tr>
      <w:tr w:rsidR="00F6559A" w:rsidRPr="00691D22"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auto"/>
          </w:tcPr>
          <w:p w:rsidR="00F6559A" w:rsidRPr="00C76AD0" w:rsidRDefault="00F6559A" w:rsidP="001A2271">
            <w:pPr>
              <w:jc w:val="both"/>
              <w:rPr>
                <w:sz w:val="16"/>
                <w:szCs w:val="16"/>
              </w:rPr>
            </w:pPr>
            <w:r w:rsidRPr="00C76AD0">
              <w:rPr>
                <w:sz w:val="16"/>
                <w:szCs w:val="16"/>
              </w:rPr>
              <w:t xml:space="preserve">Разработени системи за управление и контрол на </w:t>
            </w:r>
            <w:r w:rsidRPr="00C76AD0">
              <w:rPr>
                <w:bCs/>
                <w:sz w:val="16"/>
                <w:szCs w:val="16"/>
              </w:rPr>
              <w:t>ШБПС</w:t>
            </w:r>
          </w:p>
        </w:tc>
        <w:tc>
          <w:tcPr>
            <w:tcW w:w="1281" w:type="pct"/>
            <w:tcBorders>
              <w:top w:val="single" w:sz="4" w:space="0" w:color="auto"/>
              <w:left w:val="single" w:sz="4" w:space="0" w:color="auto"/>
              <w:bottom w:val="single" w:sz="4" w:space="0" w:color="auto"/>
              <w:right w:val="single" w:sz="4" w:space="0" w:color="auto"/>
            </w:tcBorders>
            <w:shd w:val="clear" w:color="auto" w:fill="auto"/>
          </w:tcPr>
          <w:p w:rsidR="00F6559A" w:rsidRPr="00C76AD0" w:rsidRDefault="00F6559A" w:rsidP="001A2271">
            <w:pPr>
              <w:jc w:val="both"/>
              <w:rPr>
                <w:sz w:val="16"/>
                <w:szCs w:val="16"/>
              </w:rPr>
            </w:pPr>
            <w:r w:rsidRPr="00C76AD0">
              <w:rPr>
                <w:sz w:val="16"/>
                <w:szCs w:val="16"/>
              </w:rPr>
              <w:t>Брой</w:t>
            </w:r>
          </w:p>
        </w:tc>
        <w:tc>
          <w:tcPr>
            <w:tcW w:w="357" w:type="pct"/>
            <w:tcBorders>
              <w:top w:val="single" w:sz="4" w:space="0" w:color="auto"/>
              <w:left w:val="single" w:sz="4" w:space="0" w:color="auto"/>
              <w:bottom w:val="single" w:sz="4" w:space="0" w:color="auto"/>
              <w:right w:val="single" w:sz="4" w:space="0" w:color="auto"/>
            </w:tcBorders>
          </w:tcPr>
          <w:p w:rsidR="00F6559A" w:rsidRPr="00C76AD0" w:rsidRDefault="00F6559A" w:rsidP="001A2271">
            <w:pPr>
              <w:jc w:val="right"/>
              <w:rPr>
                <w:sz w:val="16"/>
                <w:szCs w:val="16"/>
              </w:rPr>
            </w:pPr>
            <w:r w:rsidRPr="00C76AD0">
              <w:rPr>
                <w:sz w:val="16"/>
                <w:szCs w:val="16"/>
              </w:rPr>
              <w:t>1</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C76AD0" w:rsidRDefault="00F6559A" w:rsidP="001A2271">
            <w:pPr>
              <w:jc w:val="right"/>
              <w:rPr>
                <w:sz w:val="16"/>
                <w:szCs w:val="16"/>
              </w:rPr>
            </w:pPr>
            <w:r w:rsidRPr="00C76AD0">
              <w:rPr>
                <w:sz w:val="16"/>
                <w:szCs w:val="16"/>
              </w:rPr>
              <w:t>1</w:t>
            </w:r>
          </w:p>
        </w:tc>
        <w:tc>
          <w:tcPr>
            <w:tcW w:w="494"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C76AD0" w:rsidRDefault="00F6559A" w:rsidP="001A2271">
            <w:pPr>
              <w:jc w:val="right"/>
              <w:rPr>
                <w:sz w:val="16"/>
                <w:szCs w:val="16"/>
              </w:rPr>
            </w:pPr>
            <w:proofErr w:type="spellStart"/>
            <w:r w:rsidRPr="00C76AD0">
              <w:rPr>
                <w:sz w:val="16"/>
                <w:szCs w:val="16"/>
              </w:rPr>
              <w:t>н.п</w:t>
            </w:r>
            <w:proofErr w:type="spellEnd"/>
          </w:p>
        </w:tc>
      </w:tr>
      <w:tr w:rsidR="00F6559A" w:rsidRPr="00691D22" w:rsidTr="0056361E">
        <w:trPr>
          <w:trHeight w:val="255"/>
        </w:trPr>
        <w:tc>
          <w:tcPr>
            <w:tcW w:w="2398" w:type="pct"/>
            <w:tcBorders>
              <w:top w:val="single" w:sz="4" w:space="0" w:color="auto"/>
              <w:left w:val="single" w:sz="4" w:space="0" w:color="auto"/>
              <w:right w:val="single" w:sz="4" w:space="0" w:color="auto"/>
            </w:tcBorders>
            <w:shd w:val="clear" w:color="auto" w:fill="auto"/>
          </w:tcPr>
          <w:p w:rsidR="00F6559A" w:rsidRPr="009C5E61" w:rsidRDefault="00F6559A" w:rsidP="001A2271">
            <w:pPr>
              <w:rPr>
                <w:i/>
                <w:iCs/>
                <w:sz w:val="16"/>
                <w:szCs w:val="16"/>
              </w:rPr>
            </w:pPr>
            <w:r w:rsidRPr="009C5E61">
              <w:rPr>
                <w:sz w:val="16"/>
                <w:szCs w:val="16"/>
              </w:rPr>
              <w:t>Осъществен мониторинг на функционирането на системите за управление и контрол на ЕСИФ, ЕФСУ,</w:t>
            </w:r>
            <w:r>
              <w:rPr>
                <w:sz w:val="16"/>
                <w:szCs w:val="16"/>
              </w:rPr>
              <w:t xml:space="preserve"> ШБПС,</w:t>
            </w:r>
            <w:r w:rsidRPr="009C5E61">
              <w:rPr>
                <w:sz w:val="16"/>
                <w:szCs w:val="16"/>
              </w:rPr>
              <w:t xml:space="preserve"> ФМ на ЕИП и НФМ</w:t>
            </w:r>
          </w:p>
        </w:tc>
        <w:tc>
          <w:tcPr>
            <w:tcW w:w="1281" w:type="pct"/>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both"/>
              <w:rPr>
                <w:i/>
                <w:sz w:val="16"/>
                <w:szCs w:val="16"/>
              </w:rPr>
            </w:pPr>
            <w:r w:rsidRPr="009C5E61">
              <w:rPr>
                <w:i/>
                <w:sz w:val="16"/>
                <w:szCs w:val="16"/>
              </w:rPr>
              <w:t>Качествен показател:</w:t>
            </w:r>
          </w:p>
          <w:p w:rsidR="00F6559A" w:rsidRPr="009C5E61" w:rsidRDefault="00F6559A" w:rsidP="001A2271">
            <w:pPr>
              <w:jc w:val="both"/>
              <w:rPr>
                <w:sz w:val="16"/>
                <w:szCs w:val="16"/>
              </w:rPr>
            </w:pPr>
            <w:r w:rsidRPr="009C5E61">
              <w:rPr>
                <w:sz w:val="16"/>
                <w:szCs w:val="16"/>
              </w:rPr>
              <w:t>Осъществено наблюдение на функционирането на системите за управление и контрол</w:t>
            </w:r>
          </w:p>
        </w:tc>
        <w:tc>
          <w:tcPr>
            <w:tcW w:w="357" w:type="pct"/>
            <w:tcBorders>
              <w:top w:val="single" w:sz="4" w:space="0" w:color="auto"/>
              <w:left w:val="single" w:sz="4" w:space="0" w:color="auto"/>
              <w:bottom w:val="single" w:sz="4" w:space="0" w:color="auto"/>
              <w:right w:val="single" w:sz="4" w:space="0" w:color="auto"/>
            </w:tcBorders>
          </w:tcPr>
          <w:p w:rsidR="00F6559A" w:rsidRPr="009C5E61" w:rsidRDefault="00F6559A" w:rsidP="001A2271">
            <w:pPr>
              <w:jc w:val="right"/>
              <w:rPr>
                <w:sz w:val="16"/>
                <w:szCs w:val="16"/>
              </w:rPr>
            </w:pPr>
            <w:proofErr w:type="spellStart"/>
            <w:r w:rsidRPr="001F2A4E">
              <w:rPr>
                <w:sz w:val="16"/>
                <w:szCs w:val="16"/>
              </w:rPr>
              <w:t>н.п</w:t>
            </w:r>
            <w:proofErr w:type="spellEnd"/>
            <w:r w:rsidRPr="001F2A4E">
              <w:rPr>
                <w:sz w:val="16"/>
                <w:szCs w:val="16"/>
              </w:rPr>
              <w:t>.</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proofErr w:type="spellStart"/>
            <w:r w:rsidRPr="009C5E61">
              <w:rPr>
                <w:sz w:val="16"/>
                <w:szCs w:val="16"/>
              </w:rPr>
              <w:t>н.п</w:t>
            </w:r>
            <w:proofErr w:type="spellEnd"/>
            <w:r w:rsidRPr="009C5E61">
              <w:rPr>
                <w:sz w:val="16"/>
                <w:szCs w:val="16"/>
              </w:rPr>
              <w:t>.</w:t>
            </w:r>
          </w:p>
        </w:tc>
        <w:tc>
          <w:tcPr>
            <w:tcW w:w="494"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proofErr w:type="spellStart"/>
            <w:r w:rsidRPr="009C5E61">
              <w:rPr>
                <w:bCs/>
                <w:sz w:val="16"/>
                <w:szCs w:val="16"/>
              </w:rPr>
              <w:t>н.п</w:t>
            </w:r>
            <w:proofErr w:type="spellEnd"/>
            <w:r w:rsidRPr="009C5E61">
              <w:rPr>
                <w:bCs/>
                <w:sz w:val="16"/>
                <w:szCs w:val="16"/>
              </w:rPr>
              <w:t>.</w:t>
            </w:r>
          </w:p>
        </w:tc>
      </w:tr>
      <w:tr w:rsidR="00F6559A" w:rsidRPr="00691D22" w:rsidTr="0056361E">
        <w:trPr>
          <w:trHeight w:val="255"/>
        </w:trPr>
        <w:tc>
          <w:tcPr>
            <w:tcW w:w="2398" w:type="pct"/>
            <w:vMerge w:val="restart"/>
            <w:tcBorders>
              <w:top w:val="single" w:sz="4" w:space="0" w:color="auto"/>
              <w:left w:val="single" w:sz="4" w:space="0" w:color="auto"/>
              <w:right w:val="single" w:sz="4" w:space="0" w:color="auto"/>
            </w:tcBorders>
            <w:shd w:val="clear" w:color="auto" w:fill="auto"/>
          </w:tcPr>
          <w:p w:rsidR="00F6559A" w:rsidRDefault="00F6559A" w:rsidP="001A2271">
            <w:pPr>
              <w:rPr>
                <w:sz w:val="16"/>
                <w:szCs w:val="16"/>
              </w:rPr>
            </w:pPr>
            <w:r w:rsidRPr="009C5E61">
              <w:rPr>
                <w:sz w:val="16"/>
                <w:szCs w:val="16"/>
              </w:rPr>
              <w:t xml:space="preserve">Осъществено наблюдение на изпълнението на програмите, финансирани от ЕСИФ, ЕФСУ, НПВУ, ФМ на ЕИП и НФМ 2014-2021 г. и </w:t>
            </w:r>
            <w:r>
              <w:rPr>
                <w:sz w:val="16"/>
                <w:szCs w:val="16"/>
              </w:rPr>
              <w:t>ШБПС</w:t>
            </w:r>
            <w:r w:rsidRPr="009C5E61">
              <w:rPr>
                <w:sz w:val="16"/>
                <w:szCs w:val="16"/>
              </w:rPr>
              <w:t>.</w:t>
            </w:r>
          </w:p>
          <w:p w:rsidR="00F6559A" w:rsidRPr="00540F89" w:rsidRDefault="00F6559A" w:rsidP="001A2271">
            <w:pPr>
              <w:rPr>
                <w:sz w:val="16"/>
                <w:szCs w:val="16"/>
              </w:rPr>
            </w:pPr>
          </w:p>
          <w:p w:rsidR="00F6559A" w:rsidRPr="00540F89" w:rsidRDefault="00F6559A" w:rsidP="001A2271">
            <w:pPr>
              <w:rPr>
                <w:sz w:val="16"/>
                <w:szCs w:val="16"/>
              </w:rPr>
            </w:pPr>
          </w:p>
          <w:p w:rsidR="00F6559A" w:rsidRDefault="00F6559A" w:rsidP="001A2271">
            <w:pPr>
              <w:rPr>
                <w:sz w:val="16"/>
                <w:szCs w:val="16"/>
              </w:rPr>
            </w:pPr>
          </w:p>
          <w:p w:rsidR="00F6559A" w:rsidRPr="00540F89" w:rsidRDefault="00F6559A" w:rsidP="001A2271">
            <w:pPr>
              <w:tabs>
                <w:tab w:val="left" w:pos="3919"/>
              </w:tabs>
              <w:rPr>
                <w:sz w:val="16"/>
                <w:szCs w:val="16"/>
              </w:rPr>
            </w:pPr>
            <w:r>
              <w:rPr>
                <w:sz w:val="16"/>
                <w:szCs w:val="16"/>
              </w:rPr>
              <w:tab/>
            </w:r>
          </w:p>
        </w:tc>
        <w:tc>
          <w:tcPr>
            <w:tcW w:w="1281" w:type="pct"/>
            <w:tcBorders>
              <w:top w:val="single" w:sz="4" w:space="0" w:color="auto"/>
              <w:left w:val="single" w:sz="4" w:space="0" w:color="auto"/>
              <w:bottom w:val="single" w:sz="4" w:space="0" w:color="auto"/>
              <w:right w:val="single" w:sz="4" w:space="0" w:color="auto"/>
            </w:tcBorders>
            <w:shd w:val="clear" w:color="auto" w:fill="auto"/>
          </w:tcPr>
          <w:p w:rsidR="00F6559A" w:rsidRPr="008464B9" w:rsidRDefault="00F6559A" w:rsidP="001A2271">
            <w:pPr>
              <w:jc w:val="both"/>
              <w:rPr>
                <w:i/>
                <w:sz w:val="16"/>
                <w:szCs w:val="16"/>
              </w:rPr>
            </w:pPr>
            <w:r w:rsidRPr="008464B9">
              <w:rPr>
                <w:sz w:val="16"/>
                <w:szCs w:val="16"/>
              </w:rPr>
              <w:t>Брой проведени годишни срещи, комитети за наблюдение, комитети за сътрудничество, направляващи комитети, заседание на МРГ за НПВУ</w:t>
            </w:r>
          </w:p>
        </w:tc>
        <w:tc>
          <w:tcPr>
            <w:tcW w:w="357" w:type="pct"/>
            <w:tcBorders>
              <w:top w:val="single" w:sz="4" w:space="0" w:color="auto"/>
              <w:left w:val="single" w:sz="4" w:space="0" w:color="auto"/>
              <w:bottom w:val="single" w:sz="4" w:space="0" w:color="auto"/>
              <w:right w:val="single" w:sz="4" w:space="0" w:color="auto"/>
            </w:tcBorders>
          </w:tcPr>
          <w:p w:rsidR="00F6559A" w:rsidRPr="006F4089" w:rsidRDefault="00F6559A" w:rsidP="001A2271">
            <w:pPr>
              <w:jc w:val="right"/>
              <w:rPr>
                <w:sz w:val="16"/>
                <w:szCs w:val="16"/>
              </w:rPr>
            </w:pPr>
            <w:r w:rsidRPr="001F2A4E">
              <w:rPr>
                <w:sz w:val="16"/>
                <w:szCs w:val="16"/>
              </w:rPr>
              <w:t>116</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8464B9" w:rsidRDefault="00F6559A" w:rsidP="001A2271">
            <w:pPr>
              <w:jc w:val="right"/>
              <w:rPr>
                <w:sz w:val="16"/>
                <w:szCs w:val="16"/>
              </w:rPr>
            </w:pPr>
            <w:r>
              <w:rPr>
                <w:sz w:val="16"/>
                <w:szCs w:val="16"/>
                <w:lang w:val="en-US"/>
              </w:rPr>
              <w:t>6</w:t>
            </w:r>
            <w:r>
              <w:rPr>
                <w:sz w:val="16"/>
                <w:szCs w:val="16"/>
              </w:rPr>
              <w:t>1</w:t>
            </w:r>
          </w:p>
        </w:tc>
        <w:tc>
          <w:tcPr>
            <w:tcW w:w="494"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8464B9" w:rsidRDefault="00F6559A" w:rsidP="001A2271">
            <w:pPr>
              <w:jc w:val="right"/>
              <w:rPr>
                <w:sz w:val="16"/>
                <w:szCs w:val="16"/>
              </w:rPr>
            </w:pPr>
            <w:r>
              <w:rPr>
                <w:sz w:val="16"/>
                <w:szCs w:val="16"/>
              </w:rPr>
              <w:t>72</w:t>
            </w:r>
          </w:p>
        </w:tc>
      </w:tr>
      <w:tr w:rsidR="00F6559A" w:rsidRPr="00691D22" w:rsidTr="0056361E">
        <w:trPr>
          <w:trHeight w:val="255"/>
        </w:trPr>
        <w:tc>
          <w:tcPr>
            <w:tcW w:w="2398" w:type="pct"/>
            <w:vMerge/>
            <w:tcBorders>
              <w:left w:val="single" w:sz="4" w:space="0" w:color="auto"/>
              <w:right w:val="single" w:sz="4" w:space="0" w:color="auto"/>
            </w:tcBorders>
            <w:shd w:val="clear" w:color="auto" w:fill="auto"/>
          </w:tcPr>
          <w:p w:rsidR="00F6559A" w:rsidRPr="009C5E61" w:rsidRDefault="00F6559A" w:rsidP="001A2271">
            <w:pPr>
              <w:rPr>
                <w:sz w:val="16"/>
                <w:szCs w:val="16"/>
              </w:rPr>
            </w:pPr>
          </w:p>
        </w:tc>
        <w:tc>
          <w:tcPr>
            <w:tcW w:w="1281" w:type="pct"/>
            <w:tcBorders>
              <w:top w:val="single" w:sz="4" w:space="0" w:color="auto"/>
              <w:left w:val="single" w:sz="4" w:space="0" w:color="auto"/>
              <w:bottom w:val="single" w:sz="4" w:space="0" w:color="auto"/>
              <w:right w:val="single" w:sz="4" w:space="0" w:color="auto"/>
            </w:tcBorders>
            <w:shd w:val="clear" w:color="auto" w:fill="auto"/>
          </w:tcPr>
          <w:p w:rsidR="00F6559A" w:rsidRPr="008464B9" w:rsidRDefault="00F6559A" w:rsidP="001A2271">
            <w:pPr>
              <w:jc w:val="both"/>
              <w:rPr>
                <w:i/>
                <w:sz w:val="16"/>
                <w:szCs w:val="16"/>
              </w:rPr>
            </w:pPr>
            <w:r w:rsidRPr="008464B9">
              <w:rPr>
                <w:sz w:val="16"/>
                <w:szCs w:val="16"/>
              </w:rPr>
              <w:t>Брой изготвени стратегически доклади по ФМ на ЕИП и НФМ</w:t>
            </w:r>
          </w:p>
        </w:tc>
        <w:tc>
          <w:tcPr>
            <w:tcW w:w="357" w:type="pct"/>
            <w:tcBorders>
              <w:top w:val="single" w:sz="4" w:space="0" w:color="auto"/>
              <w:left w:val="single" w:sz="4" w:space="0" w:color="auto"/>
              <w:bottom w:val="single" w:sz="4" w:space="0" w:color="auto"/>
              <w:right w:val="single" w:sz="4" w:space="0" w:color="auto"/>
            </w:tcBorders>
          </w:tcPr>
          <w:p w:rsidR="00F6559A" w:rsidRPr="008464B9" w:rsidRDefault="00F6559A" w:rsidP="001A2271">
            <w:pPr>
              <w:jc w:val="right"/>
              <w:rPr>
                <w:sz w:val="16"/>
                <w:szCs w:val="16"/>
              </w:rPr>
            </w:pPr>
            <w:r w:rsidRPr="001F2A4E">
              <w:rPr>
                <w:sz w:val="16"/>
                <w:szCs w:val="16"/>
              </w:rPr>
              <w:t>1</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8464B9" w:rsidRDefault="00F6559A" w:rsidP="001A2271">
            <w:pPr>
              <w:jc w:val="right"/>
              <w:rPr>
                <w:sz w:val="16"/>
                <w:szCs w:val="16"/>
              </w:rPr>
            </w:pPr>
            <w:r w:rsidRPr="008464B9">
              <w:rPr>
                <w:sz w:val="16"/>
                <w:szCs w:val="16"/>
              </w:rPr>
              <w:t>1</w:t>
            </w:r>
          </w:p>
        </w:tc>
        <w:tc>
          <w:tcPr>
            <w:tcW w:w="494"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8464B9" w:rsidRDefault="00F6559A" w:rsidP="001A2271">
            <w:pPr>
              <w:jc w:val="right"/>
              <w:rPr>
                <w:sz w:val="16"/>
                <w:szCs w:val="16"/>
              </w:rPr>
            </w:pPr>
            <w:r w:rsidRPr="008464B9">
              <w:rPr>
                <w:bCs/>
                <w:sz w:val="16"/>
                <w:szCs w:val="16"/>
              </w:rPr>
              <w:t>1</w:t>
            </w:r>
          </w:p>
        </w:tc>
      </w:tr>
      <w:tr w:rsidR="00F6559A" w:rsidRPr="00691D22" w:rsidTr="0056361E">
        <w:trPr>
          <w:trHeight w:val="255"/>
        </w:trPr>
        <w:tc>
          <w:tcPr>
            <w:tcW w:w="2398" w:type="pct"/>
            <w:vMerge/>
            <w:tcBorders>
              <w:left w:val="single" w:sz="4" w:space="0" w:color="auto"/>
              <w:bottom w:val="single" w:sz="4" w:space="0" w:color="auto"/>
              <w:right w:val="single" w:sz="4" w:space="0" w:color="auto"/>
            </w:tcBorders>
            <w:shd w:val="clear" w:color="auto" w:fill="auto"/>
          </w:tcPr>
          <w:p w:rsidR="00F6559A" w:rsidRPr="009C5E61" w:rsidRDefault="00F6559A" w:rsidP="001A2271">
            <w:pPr>
              <w:rPr>
                <w:sz w:val="16"/>
                <w:szCs w:val="16"/>
              </w:rPr>
            </w:pPr>
          </w:p>
        </w:tc>
        <w:tc>
          <w:tcPr>
            <w:tcW w:w="1281" w:type="pct"/>
            <w:tcBorders>
              <w:top w:val="single" w:sz="4" w:space="0" w:color="auto"/>
              <w:left w:val="single" w:sz="4" w:space="0" w:color="auto"/>
              <w:bottom w:val="single" w:sz="4" w:space="0" w:color="auto"/>
              <w:right w:val="single" w:sz="4" w:space="0" w:color="auto"/>
            </w:tcBorders>
            <w:shd w:val="clear" w:color="auto" w:fill="auto"/>
          </w:tcPr>
          <w:p w:rsidR="00F6559A" w:rsidRPr="008464B9" w:rsidRDefault="00F6559A" w:rsidP="001A2271">
            <w:pPr>
              <w:jc w:val="both"/>
              <w:rPr>
                <w:sz w:val="16"/>
                <w:szCs w:val="16"/>
              </w:rPr>
            </w:pPr>
            <w:r w:rsidRPr="008464B9">
              <w:rPr>
                <w:sz w:val="16"/>
                <w:szCs w:val="16"/>
              </w:rPr>
              <w:t xml:space="preserve">Брой изготвени </w:t>
            </w:r>
            <w:r>
              <w:rPr>
                <w:sz w:val="16"/>
                <w:szCs w:val="16"/>
              </w:rPr>
              <w:t xml:space="preserve">годишни </w:t>
            </w:r>
            <w:r w:rsidRPr="008464B9">
              <w:rPr>
                <w:sz w:val="16"/>
                <w:szCs w:val="16"/>
              </w:rPr>
              <w:t xml:space="preserve"> доклади по </w:t>
            </w:r>
            <w:r>
              <w:rPr>
                <w:sz w:val="16"/>
                <w:szCs w:val="16"/>
              </w:rPr>
              <w:t>ШБПС</w:t>
            </w:r>
          </w:p>
        </w:tc>
        <w:tc>
          <w:tcPr>
            <w:tcW w:w="357" w:type="pct"/>
            <w:tcBorders>
              <w:top w:val="single" w:sz="4" w:space="0" w:color="auto"/>
              <w:left w:val="single" w:sz="4" w:space="0" w:color="auto"/>
              <w:bottom w:val="single" w:sz="4" w:space="0" w:color="auto"/>
              <w:right w:val="single" w:sz="4" w:space="0" w:color="auto"/>
            </w:tcBorders>
          </w:tcPr>
          <w:p w:rsidR="00F6559A" w:rsidRDefault="00F6559A" w:rsidP="001A2271">
            <w:pPr>
              <w:jc w:val="right"/>
              <w:rPr>
                <w:sz w:val="16"/>
                <w:szCs w:val="16"/>
              </w:rPr>
            </w:pPr>
            <w:r>
              <w:rPr>
                <w:sz w:val="16"/>
                <w:szCs w:val="16"/>
              </w:rPr>
              <w:t>-</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8464B9" w:rsidRDefault="00F6559A" w:rsidP="001A2271">
            <w:pPr>
              <w:jc w:val="right"/>
              <w:rPr>
                <w:sz w:val="16"/>
                <w:szCs w:val="16"/>
              </w:rPr>
            </w:pPr>
            <w:r>
              <w:rPr>
                <w:sz w:val="16"/>
                <w:szCs w:val="16"/>
              </w:rPr>
              <w:t>1</w:t>
            </w:r>
          </w:p>
        </w:tc>
        <w:tc>
          <w:tcPr>
            <w:tcW w:w="494"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8464B9" w:rsidRDefault="00F6559A" w:rsidP="001A2271">
            <w:pPr>
              <w:jc w:val="right"/>
              <w:rPr>
                <w:bCs/>
                <w:sz w:val="16"/>
                <w:szCs w:val="16"/>
              </w:rPr>
            </w:pPr>
            <w:r>
              <w:rPr>
                <w:bCs/>
                <w:sz w:val="16"/>
                <w:szCs w:val="16"/>
              </w:rPr>
              <w:t>1</w:t>
            </w:r>
          </w:p>
        </w:tc>
      </w:tr>
      <w:tr w:rsidR="00F6559A" w:rsidRPr="00691D22" w:rsidTr="0056361E">
        <w:trPr>
          <w:trHeight w:val="255"/>
        </w:trPr>
        <w:tc>
          <w:tcPr>
            <w:tcW w:w="2398" w:type="pct"/>
            <w:vMerge/>
            <w:tcBorders>
              <w:left w:val="single" w:sz="4" w:space="0" w:color="auto"/>
              <w:bottom w:val="single" w:sz="4" w:space="0" w:color="auto"/>
              <w:right w:val="single" w:sz="4" w:space="0" w:color="auto"/>
            </w:tcBorders>
            <w:shd w:val="clear" w:color="auto" w:fill="auto"/>
          </w:tcPr>
          <w:p w:rsidR="00F6559A" w:rsidRPr="009C5E61" w:rsidRDefault="00F6559A" w:rsidP="001A2271">
            <w:pPr>
              <w:rPr>
                <w:sz w:val="16"/>
                <w:szCs w:val="16"/>
              </w:rPr>
            </w:pPr>
          </w:p>
        </w:tc>
        <w:tc>
          <w:tcPr>
            <w:tcW w:w="1281" w:type="pct"/>
            <w:tcBorders>
              <w:top w:val="single" w:sz="4" w:space="0" w:color="auto"/>
              <w:left w:val="single" w:sz="4" w:space="0" w:color="auto"/>
              <w:bottom w:val="single" w:sz="4" w:space="0" w:color="auto"/>
              <w:right w:val="single" w:sz="4" w:space="0" w:color="auto"/>
            </w:tcBorders>
            <w:shd w:val="clear" w:color="auto" w:fill="auto"/>
          </w:tcPr>
          <w:p w:rsidR="00F6559A" w:rsidRPr="008464B9" w:rsidRDefault="00F6559A" w:rsidP="001A2271">
            <w:pPr>
              <w:jc w:val="both"/>
              <w:rPr>
                <w:i/>
                <w:sz w:val="16"/>
                <w:szCs w:val="16"/>
              </w:rPr>
            </w:pPr>
            <w:r w:rsidRPr="008464B9">
              <w:rPr>
                <w:sz w:val="16"/>
                <w:szCs w:val="16"/>
              </w:rPr>
              <w:t>Брой ключови етапи и цели, заложени в НПВУ, върху чието изпълнение е осъществен текущ мониторинг</w:t>
            </w:r>
          </w:p>
        </w:tc>
        <w:tc>
          <w:tcPr>
            <w:tcW w:w="357" w:type="pct"/>
            <w:tcBorders>
              <w:top w:val="single" w:sz="4" w:space="0" w:color="auto"/>
              <w:left w:val="single" w:sz="4" w:space="0" w:color="auto"/>
              <w:bottom w:val="single" w:sz="4" w:space="0" w:color="auto"/>
              <w:right w:val="single" w:sz="4" w:space="0" w:color="auto"/>
            </w:tcBorders>
          </w:tcPr>
          <w:p w:rsidR="00F6559A" w:rsidRPr="008464B9" w:rsidRDefault="00F6559A" w:rsidP="001A2271">
            <w:pPr>
              <w:jc w:val="right"/>
              <w:rPr>
                <w:sz w:val="16"/>
                <w:szCs w:val="16"/>
              </w:rPr>
            </w:pPr>
            <w:r w:rsidRPr="001F2A4E">
              <w:rPr>
                <w:sz w:val="16"/>
                <w:szCs w:val="16"/>
              </w:rPr>
              <w:t>87</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8464B9" w:rsidRDefault="00F6559A" w:rsidP="001A2271">
            <w:pPr>
              <w:jc w:val="right"/>
              <w:rPr>
                <w:sz w:val="16"/>
                <w:szCs w:val="16"/>
              </w:rPr>
            </w:pPr>
            <w:r w:rsidRPr="008464B9">
              <w:rPr>
                <w:sz w:val="16"/>
                <w:szCs w:val="16"/>
              </w:rPr>
              <w:t>69</w:t>
            </w:r>
          </w:p>
        </w:tc>
        <w:tc>
          <w:tcPr>
            <w:tcW w:w="494"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8464B9" w:rsidRDefault="00F6559A" w:rsidP="001A2271">
            <w:pPr>
              <w:jc w:val="right"/>
              <w:rPr>
                <w:sz w:val="16"/>
                <w:szCs w:val="16"/>
              </w:rPr>
            </w:pPr>
            <w:r w:rsidRPr="008464B9">
              <w:rPr>
                <w:bCs/>
                <w:sz w:val="16"/>
                <w:szCs w:val="16"/>
              </w:rPr>
              <w:t>44</w:t>
            </w:r>
          </w:p>
        </w:tc>
      </w:tr>
      <w:tr w:rsidR="00F6559A" w:rsidRPr="00691D22" w:rsidTr="0056361E">
        <w:trPr>
          <w:trHeight w:val="255"/>
        </w:trPr>
        <w:tc>
          <w:tcPr>
            <w:tcW w:w="2398" w:type="pct"/>
            <w:vMerge w:val="restart"/>
            <w:tcBorders>
              <w:top w:val="single" w:sz="4" w:space="0" w:color="auto"/>
              <w:left w:val="single" w:sz="4" w:space="0" w:color="auto"/>
              <w:right w:val="single" w:sz="4" w:space="0" w:color="auto"/>
            </w:tcBorders>
            <w:shd w:val="clear" w:color="auto" w:fill="auto"/>
          </w:tcPr>
          <w:p w:rsidR="00F6559A" w:rsidRPr="009C5E61" w:rsidRDefault="00F6559A" w:rsidP="001A2271">
            <w:pPr>
              <w:rPr>
                <w:i/>
                <w:iCs/>
                <w:sz w:val="16"/>
                <w:szCs w:val="16"/>
              </w:rPr>
            </w:pPr>
            <w:r w:rsidRPr="009C5E61">
              <w:rPr>
                <w:sz w:val="16"/>
                <w:szCs w:val="16"/>
              </w:rPr>
              <w:t>Координиране на дейностите по оценка на СП и програмите, съфинансирани от ЕСИФ И ЕФСУ</w:t>
            </w:r>
          </w:p>
        </w:tc>
        <w:tc>
          <w:tcPr>
            <w:tcW w:w="1281" w:type="pct"/>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both"/>
              <w:rPr>
                <w:i/>
                <w:sz w:val="16"/>
                <w:szCs w:val="16"/>
              </w:rPr>
            </w:pPr>
            <w:r w:rsidRPr="009C5E61">
              <w:rPr>
                <w:i/>
                <w:sz w:val="16"/>
                <w:szCs w:val="16"/>
              </w:rPr>
              <w:t>Качествен показател:</w:t>
            </w:r>
          </w:p>
          <w:p w:rsidR="00F6559A" w:rsidRPr="009C5E61" w:rsidRDefault="00F6559A" w:rsidP="001A2271">
            <w:pPr>
              <w:jc w:val="both"/>
              <w:rPr>
                <w:sz w:val="16"/>
                <w:szCs w:val="16"/>
              </w:rPr>
            </w:pPr>
            <w:r w:rsidRPr="009C5E61">
              <w:rPr>
                <w:sz w:val="16"/>
                <w:szCs w:val="16"/>
              </w:rPr>
              <w:lastRenderedPageBreak/>
              <w:t>Осигуряване на координация на оценките на програмите, съфинансирани от ЕСИФ и ЕФСУ</w:t>
            </w:r>
          </w:p>
        </w:tc>
        <w:tc>
          <w:tcPr>
            <w:tcW w:w="357" w:type="pct"/>
            <w:tcBorders>
              <w:top w:val="single" w:sz="4" w:space="0" w:color="auto"/>
              <w:left w:val="single" w:sz="4" w:space="0" w:color="auto"/>
              <w:bottom w:val="single" w:sz="4" w:space="0" w:color="auto"/>
              <w:right w:val="single" w:sz="4" w:space="0" w:color="auto"/>
            </w:tcBorders>
          </w:tcPr>
          <w:p w:rsidR="00F6559A" w:rsidRPr="009C5E61" w:rsidRDefault="00F6559A" w:rsidP="001A2271">
            <w:pPr>
              <w:jc w:val="right"/>
              <w:rPr>
                <w:sz w:val="16"/>
                <w:szCs w:val="16"/>
              </w:rPr>
            </w:pPr>
            <w:proofErr w:type="spellStart"/>
            <w:r w:rsidRPr="001F2A4E">
              <w:rPr>
                <w:sz w:val="16"/>
                <w:szCs w:val="16"/>
              </w:rPr>
              <w:lastRenderedPageBreak/>
              <w:t>н.п</w:t>
            </w:r>
            <w:proofErr w:type="spellEnd"/>
            <w:r w:rsidRPr="001F2A4E">
              <w:rPr>
                <w:sz w:val="16"/>
                <w:szCs w:val="16"/>
              </w:rPr>
              <w:t>.</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proofErr w:type="spellStart"/>
            <w:r w:rsidRPr="009C5E61">
              <w:rPr>
                <w:sz w:val="16"/>
                <w:szCs w:val="16"/>
              </w:rPr>
              <w:t>н.п</w:t>
            </w:r>
            <w:proofErr w:type="spellEnd"/>
            <w:r w:rsidRPr="009C5E61">
              <w:rPr>
                <w:sz w:val="16"/>
                <w:szCs w:val="16"/>
              </w:rPr>
              <w:t>.</w:t>
            </w:r>
          </w:p>
        </w:tc>
        <w:tc>
          <w:tcPr>
            <w:tcW w:w="494"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proofErr w:type="spellStart"/>
            <w:r w:rsidRPr="009C5E61">
              <w:rPr>
                <w:bCs/>
                <w:sz w:val="16"/>
                <w:szCs w:val="16"/>
              </w:rPr>
              <w:t>н.п</w:t>
            </w:r>
            <w:proofErr w:type="spellEnd"/>
            <w:r w:rsidRPr="009C5E61">
              <w:rPr>
                <w:bCs/>
                <w:sz w:val="16"/>
                <w:szCs w:val="16"/>
              </w:rPr>
              <w:t>.</w:t>
            </w:r>
          </w:p>
        </w:tc>
      </w:tr>
      <w:tr w:rsidR="00F6559A" w:rsidRPr="00691D22" w:rsidTr="0056361E">
        <w:trPr>
          <w:trHeight w:val="255"/>
        </w:trPr>
        <w:tc>
          <w:tcPr>
            <w:tcW w:w="2398" w:type="pct"/>
            <w:vMerge/>
            <w:tcBorders>
              <w:left w:val="single" w:sz="4" w:space="0" w:color="auto"/>
              <w:right w:val="single" w:sz="4" w:space="0" w:color="auto"/>
            </w:tcBorders>
            <w:shd w:val="clear" w:color="auto" w:fill="FFFFFF" w:themeFill="background1"/>
            <w:vAlign w:val="center"/>
          </w:tcPr>
          <w:p w:rsidR="00F6559A" w:rsidRPr="009C5E61" w:rsidRDefault="00F6559A" w:rsidP="001A2271">
            <w:pPr>
              <w:rPr>
                <w:i/>
                <w:iCs/>
                <w:sz w:val="16"/>
                <w:szCs w:val="16"/>
              </w:rPr>
            </w:pPr>
          </w:p>
        </w:tc>
        <w:tc>
          <w:tcPr>
            <w:tcW w:w="1281" w:type="pct"/>
            <w:tcBorders>
              <w:top w:val="single" w:sz="4" w:space="0" w:color="auto"/>
              <w:left w:val="single" w:sz="4" w:space="0" w:color="auto"/>
              <w:bottom w:val="single" w:sz="4" w:space="0" w:color="auto"/>
              <w:right w:val="single" w:sz="4" w:space="0" w:color="auto"/>
            </w:tcBorders>
            <w:shd w:val="clear" w:color="auto" w:fill="FFFFFF" w:themeFill="background1"/>
          </w:tcPr>
          <w:p w:rsidR="00F6559A" w:rsidRPr="009C5E61" w:rsidRDefault="00F6559A" w:rsidP="001A2271">
            <w:pPr>
              <w:jc w:val="both"/>
              <w:rPr>
                <w:sz w:val="16"/>
                <w:szCs w:val="16"/>
              </w:rPr>
            </w:pPr>
            <w:r w:rsidRPr="009C5E61">
              <w:rPr>
                <w:i/>
                <w:sz w:val="16"/>
                <w:szCs w:val="16"/>
              </w:rPr>
              <w:t>Качествен показател:</w:t>
            </w:r>
            <w:r w:rsidRPr="009C5E61">
              <w:rPr>
                <w:sz w:val="16"/>
                <w:szCs w:val="16"/>
              </w:rPr>
              <w:t xml:space="preserve"> Ръководене дейността на МРГ за оценка на ЕСИФ</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tcPr>
          <w:p w:rsidR="00F6559A" w:rsidRPr="009C5E61" w:rsidRDefault="00F6559A" w:rsidP="001A2271">
            <w:pPr>
              <w:jc w:val="right"/>
              <w:rPr>
                <w:sz w:val="16"/>
                <w:szCs w:val="16"/>
              </w:rPr>
            </w:pPr>
            <w:proofErr w:type="spellStart"/>
            <w:r w:rsidRPr="001F2A4E">
              <w:rPr>
                <w:sz w:val="16"/>
                <w:szCs w:val="16"/>
              </w:rPr>
              <w:t>н.п</w:t>
            </w:r>
            <w:proofErr w:type="spellEnd"/>
            <w:r w:rsidRPr="001F2A4E">
              <w:rPr>
                <w:sz w:val="16"/>
                <w:szCs w:val="16"/>
              </w:rPr>
              <w:t>.</w:t>
            </w:r>
          </w:p>
        </w:tc>
        <w:tc>
          <w:tcPr>
            <w:tcW w:w="47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6559A" w:rsidRPr="009C5E61" w:rsidRDefault="00F6559A" w:rsidP="001A2271">
            <w:pPr>
              <w:jc w:val="right"/>
              <w:rPr>
                <w:sz w:val="16"/>
                <w:szCs w:val="16"/>
              </w:rPr>
            </w:pPr>
            <w:proofErr w:type="spellStart"/>
            <w:r w:rsidRPr="009C5E61">
              <w:rPr>
                <w:sz w:val="16"/>
                <w:szCs w:val="16"/>
              </w:rPr>
              <w:t>н.п</w:t>
            </w:r>
            <w:proofErr w:type="spellEnd"/>
            <w:r w:rsidRPr="009C5E61">
              <w:rPr>
                <w:sz w:val="16"/>
                <w:szCs w:val="16"/>
              </w:rPr>
              <w:t>.</w:t>
            </w:r>
          </w:p>
        </w:tc>
        <w:tc>
          <w:tcPr>
            <w:tcW w:w="49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6559A" w:rsidRPr="009C5E61" w:rsidRDefault="00F6559A" w:rsidP="001A2271">
            <w:pPr>
              <w:jc w:val="right"/>
              <w:rPr>
                <w:sz w:val="16"/>
                <w:szCs w:val="16"/>
              </w:rPr>
            </w:pPr>
            <w:proofErr w:type="spellStart"/>
            <w:r>
              <w:rPr>
                <w:bCs/>
                <w:sz w:val="16"/>
                <w:szCs w:val="16"/>
              </w:rPr>
              <w:t>н.п</w:t>
            </w:r>
            <w:proofErr w:type="spellEnd"/>
            <w:r>
              <w:rPr>
                <w:bCs/>
                <w:sz w:val="16"/>
                <w:szCs w:val="16"/>
              </w:rPr>
              <w:t>.</w:t>
            </w:r>
          </w:p>
        </w:tc>
      </w:tr>
      <w:tr w:rsidR="00F6559A" w:rsidRPr="00691D22" w:rsidTr="0056361E">
        <w:trPr>
          <w:trHeight w:val="255"/>
        </w:trPr>
        <w:tc>
          <w:tcPr>
            <w:tcW w:w="2398" w:type="pct"/>
            <w:vMerge/>
            <w:tcBorders>
              <w:left w:val="single" w:sz="4" w:space="0" w:color="auto"/>
              <w:bottom w:val="single" w:sz="4" w:space="0" w:color="auto"/>
              <w:right w:val="single" w:sz="4" w:space="0" w:color="auto"/>
            </w:tcBorders>
            <w:shd w:val="clear" w:color="auto" w:fill="FFFFFF" w:themeFill="background1"/>
            <w:vAlign w:val="center"/>
          </w:tcPr>
          <w:p w:rsidR="00F6559A" w:rsidRPr="009C5E61" w:rsidRDefault="00F6559A" w:rsidP="001A2271">
            <w:pPr>
              <w:rPr>
                <w:i/>
                <w:iCs/>
                <w:sz w:val="16"/>
                <w:szCs w:val="16"/>
              </w:rPr>
            </w:pPr>
          </w:p>
        </w:tc>
        <w:tc>
          <w:tcPr>
            <w:tcW w:w="1281" w:type="pct"/>
            <w:tcBorders>
              <w:top w:val="single" w:sz="4" w:space="0" w:color="auto"/>
              <w:left w:val="single" w:sz="4" w:space="0" w:color="auto"/>
              <w:bottom w:val="single" w:sz="4" w:space="0" w:color="auto"/>
              <w:right w:val="single" w:sz="4" w:space="0" w:color="auto"/>
            </w:tcBorders>
            <w:shd w:val="clear" w:color="auto" w:fill="FFFFFF" w:themeFill="background1"/>
          </w:tcPr>
          <w:p w:rsidR="00F6559A" w:rsidRPr="009C5E61" w:rsidRDefault="00F6559A" w:rsidP="001A2271">
            <w:pPr>
              <w:jc w:val="both"/>
              <w:rPr>
                <w:sz w:val="16"/>
                <w:szCs w:val="16"/>
              </w:rPr>
            </w:pPr>
            <w:r w:rsidRPr="009C5E61">
              <w:rPr>
                <w:sz w:val="16"/>
                <w:szCs w:val="16"/>
              </w:rPr>
              <w:t>Участие в заседания на Мрежата за оценка към ГД „Регионална и селищна политика“ на ЕК</w:t>
            </w:r>
            <w:r w:rsidRPr="009C5E61">
              <w:rPr>
                <w:rStyle w:val="FootnoteReference"/>
                <w:sz w:val="16"/>
                <w:szCs w:val="16"/>
              </w:rPr>
              <w:footnoteReference w:id="2"/>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tcPr>
          <w:p w:rsidR="00F6559A" w:rsidRPr="009C5E61" w:rsidRDefault="00F6559A" w:rsidP="001A2271">
            <w:pPr>
              <w:jc w:val="right"/>
              <w:rPr>
                <w:sz w:val="16"/>
                <w:szCs w:val="16"/>
              </w:rPr>
            </w:pPr>
            <w:r w:rsidRPr="001F2A4E">
              <w:rPr>
                <w:sz w:val="16"/>
                <w:szCs w:val="16"/>
              </w:rPr>
              <w:t>3</w:t>
            </w:r>
          </w:p>
        </w:tc>
        <w:tc>
          <w:tcPr>
            <w:tcW w:w="47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6559A" w:rsidRPr="009C5E61" w:rsidRDefault="00F6559A" w:rsidP="001A2271">
            <w:pPr>
              <w:jc w:val="right"/>
              <w:rPr>
                <w:sz w:val="16"/>
                <w:szCs w:val="16"/>
              </w:rPr>
            </w:pPr>
            <w:r w:rsidRPr="009C5E61">
              <w:rPr>
                <w:sz w:val="16"/>
                <w:szCs w:val="16"/>
              </w:rPr>
              <w:t>3</w:t>
            </w:r>
          </w:p>
        </w:tc>
        <w:tc>
          <w:tcPr>
            <w:tcW w:w="49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6559A" w:rsidRPr="009C5E61" w:rsidRDefault="00F6559A" w:rsidP="001A2271">
            <w:pPr>
              <w:jc w:val="right"/>
              <w:rPr>
                <w:sz w:val="16"/>
                <w:szCs w:val="16"/>
              </w:rPr>
            </w:pPr>
            <w:r>
              <w:rPr>
                <w:bCs/>
                <w:sz w:val="16"/>
                <w:szCs w:val="16"/>
              </w:rPr>
              <w:t>3</w:t>
            </w:r>
          </w:p>
        </w:tc>
      </w:tr>
      <w:tr w:rsidR="00F6559A" w:rsidRPr="00691D22"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auto"/>
            <w:vAlign w:val="center"/>
          </w:tcPr>
          <w:p w:rsidR="00F6559A" w:rsidRPr="009C5E61" w:rsidRDefault="00F6559A" w:rsidP="001A2271">
            <w:pPr>
              <w:rPr>
                <w:i/>
                <w:iCs/>
                <w:sz w:val="16"/>
                <w:szCs w:val="16"/>
              </w:rPr>
            </w:pPr>
            <w:r w:rsidRPr="001F2A4E">
              <w:rPr>
                <w:sz w:val="16"/>
                <w:szCs w:val="16"/>
              </w:rPr>
              <w:t>Разработена Национална пътна карта за развитие на административния капацитет за програмен период 2021 – 2027 г.</w:t>
            </w:r>
            <w:r>
              <w:rPr>
                <w:rStyle w:val="FootnoteReference"/>
                <w:sz w:val="16"/>
                <w:szCs w:val="16"/>
              </w:rPr>
              <w:footnoteReference w:id="3"/>
            </w: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tcPr>
          <w:p w:rsidR="00F6559A" w:rsidRPr="009C5E61" w:rsidRDefault="00F6559A" w:rsidP="001A2271">
            <w:pPr>
              <w:jc w:val="both"/>
              <w:rPr>
                <w:sz w:val="16"/>
                <w:szCs w:val="16"/>
              </w:rPr>
            </w:pPr>
            <w:r w:rsidRPr="001F2A4E">
              <w:rPr>
                <w:sz w:val="16"/>
                <w:szCs w:val="16"/>
              </w:rPr>
              <w:t>Брой</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F6559A" w:rsidRPr="009C5E61" w:rsidRDefault="00F6559A" w:rsidP="001A2271">
            <w:pPr>
              <w:jc w:val="right"/>
              <w:rPr>
                <w:sz w:val="16"/>
                <w:szCs w:val="16"/>
              </w:rPr>
            </w:pPr>
            <w:r w:rsidRPr="001F2A4E">
              <w:rPr>
                <w:color w:val="000000"/>
                <w:sz w:val="16"/>
                <w:szCs w:val="16"/>
              </w:rPr>
              <w:t>1</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559A" w:rsidRPr="009C5E61" w:rsidRDefault="00F6559A" w:rsidP="001A2271">
            <w:pPr>
              <w:jc w:val="right"/>
              <w:rPr>
                <w:sz w:val="16"/>
                <w:szCs w:val="16"/>
              </w:rPr>
            </w:pPr>
            <w:r w:rsidRPr="001F2A4E">
              <w:rPr>
                <w:color w:val="000000"/>
                <w:sz w:val="16"/>
                <w:szCs w:val="16"/>
              </w:rPr>
              <w:t>-</w:t>
            </w:r>
          </w:p>
        </w:tc>
        <w:tc>
          <w:tcPr>
            <w:tcW w:w="4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559A" w:rsidRDefault="00F6559A" w:rsidP="001A2271">
            <w:pPr>
              <w:jc w:val="right"/>
              <w:rPr>
                <w:bCs/>
                <w:sz w:val="16"/>
                <w:szCs w:val="16"/>
              </w:rPr>
            </w:pPr>
            <w:r w:rsidRPr="001F2A4E">
              <w:rPr>
                <w:color w:val="000000"/>
                <w:sz w:val="16"/>
                <w:szCs w:val="16"/>
              </w:rPr>
              <w:t>-</w:t>
            </w:r>
          </w:p>
        </w:tc>
      </w:tr>
      <w:tr w:rsidR="004B1945" w:rsidRPr="00691D22"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FFCC99"/>
            <w:vAlign w:val="center"/>
          </w:tcPr>
          <w:p w:rsidR="004B1945" w:rsidRPr="009C5E61" w:rsidRDefault="004B1945" w:rsidP="001A2271">
            <w:pPr>
              <w:jc w:val="both"/>
              <w:rPr>
                <w:i/>
                <w:iCs/>
                <w:sz w:val="16"/>
                <w:szCs w:val="16"/>
              </w:rPr>
            </w:pPr>
            <w:r w:rsidRPr="009C5E61">
              <w:rPr>
                <w:i/>
                <w:iCs/>
                <w:sz w:val="16"/>
                <w:szCs w:val="16"/>
              </w:rPr>
              <w:t>Ползи/ефекти:</w:t>
            </w:r>
            <w:r w:rsidRPr="009C5E61">
              <w:rPr>
                <w:sz w:val="16"/>
                <w:szCs w:val="16"/>
              </w:rPr>
              <w:t xml:space="preserve"> УЛЕСНЕН ДОСТЪП НА ПОТЕНЦИАЛНИТЕ БЕНЕФИЦИЕНТИ ДО СРЕДСТВАТА ОТ ЕСИФ, ЕФСУ</w:t>
            </w:r>
            <w:r>
              <w:rPr>
                <w:sz w:val="16"/>
                <w:szCs w:val="16"/>
              </w:rPr>
              <w:t>,</w:t>
            </w:r>
            <w:r w:rsidRPr="009C5E61">
              <w:rPr>
                <w:sz w:val="16"/>
                <w:szCs w:val="16"/>
              </w:rPr>
              <w:t xml:space="preserve"> НПВУ</w:t>
            </w:r>
            <w:r>
              <w:rPr>
                <w:sz w:val="16"/>
                <w:szCs w:val="16"/>
              </w:rPr>
              <w:t>, ФМ НА ЕИП И НФМ</w:t>
            </w:r>
            <w:r w:rsidRPr="009C5E61">
              <w:rPr>
                <w:sz w:val="16"/>
                <w:szCs w:val="16"/>
              </w:rPr>
              <w:t xml:space="preserve"> И НАМАЛЯВАНЕ НА АДМИНИСТРАТИВНАТА ТЕЖЕСТ ПРИ ИЗПЪЛНЕНИЕ НА ПРОГРАМИТЕ И ПРОЕКТИТЕ</w:t>
            </w:r>
          </w:p>
        </w:tc>
        <w:tc>
          <w:tcPr>
            <w:tcW w:w="1281" w:type="pct"/>
            <w:tcBorders>
              <w:top w:val="single" w:sz="4" w:space="0" w:color="auto"/>
              <w:left w:val="nil"/>
              <w:bottom w:val="single" w:sz="4" w:space="0" w:color="auto"/>
              <w:right w:val="single" w:sz="4" w:space="0" w:color="auto"/>
            </w:tcBorders>
            <w:shd w:val="clear" w:color="auto" w:fill="FFCC99"/>
          </w:tcPr>
          <w:p w:rsidR="004B1945" w:rsidRPr="009C5E61" w:rsidRDefault="004B1945" w:rsidP="001A2271">
            <w:pPr>
              <w:jc w:val="both"/>
              <w:rPr>
                <w:sz w:val="16"/>
                <w:szCs w:val="16"/>
              </w:rPr>
            </w:pPr>
          </w:p>
        </w:tc>
        <w:tc>
          <w:tcPr>
            <w:tcW w:w="1321" w:type="pct"/>
            <w:gridSpan w:val="5"/>
            <w:tcBorders>
              <w:top w:val="single" w:sz="4" w:space="0" w:color="auto"/>
              <w:left w:val="nil"/>
              <w:bottom w:val="single" w:sz="4" w:space="0" w:color="auto"/>
              <w:right w:val="single" w:sz="4" w:space="0" w:color="auto"/>
            </w:tcBorders>
            <w:shd w:val="clear" w:color="auto" w:fill="FFCC99"/>
          </w:tcPr>
          <w:p w:rsidR="004B1945" w:rsidRPr="009C5E61" w:rsidRDefault="004B1945" w:rsidP="001A2271">
            <w:pPr>
              <w:jc w:val="center"/>
              <w:rPr>
                <w:sz w:val="16"/>
                <w:szCs w:val="16"/>
              </w:rPr>
            </w:pPr>
            <w:r w:rsidRPr="009C5E61">
              <w:rPr>
                <w:b/>
                <w:bCs/>
                <w:sz w:val="16"/>
                <w:szCs w:val="16"/>
              </w:rPr>
              <w:t>Целева стойност</w:t>
            </w:r>
          </w:p>
          <w:p w:rsidR="004B1945" w:rsidRPr="009C5E61" w:rsidRDefault="004B1945" w:rsidP="001A2271">
            <w:pPr>
              <w:jc w:val="both"/>
              <w:rPr>
                <w:sz w:val="16"/>
                <w:szCs w:val="16"/>
              </w:rPr>
            </w:pPr>
            <w:r w:rsidRPr="009C5E61">
              <w:rPr>
                <w:sz w:val="16"/>
                <w:szCs w:val="16"/>
              </w:rPr>
              <w:t> </w:t>
            </w:r>
          </w:p>
          <w:p w:rsidR="004B1945" w:rsidRPr="009C5E61" w:rsidRDefault="004B1945" w:rsidP="001A2271">
            <w:pPr>
              <w:jc w:val="right"/>
              <w:rPr>
                <w:bCs/>
                <w:sz w:val="16"/>
                <w:szCs w:val="16"/>
              </w:rPr>
            </w:pPr>
            <w:r w:rsidRPr="009C5E61">
              <w:rPr>
                <w:sz w:val="16"/>
                <w:szCs w:val="16"/>
              </w:rPr>
              <w:t> </w:t>
            </w:r>
          </w:p>
        </w:tc>
      </w:tr>
      <w:tr w:rsidR="00F6559A" w:rsidRPr="00691D22" w:rsidTr="0056361E">
        <w:trPr>
          <w:trHeight w:val="255"/>
        </w:trPr>
        <w:tc>
          <w:tcPr>
            <w:tcW w:w="2398" w:type="pct"/>
            <w:tcBorders>
              <w:top w:val="nil"/>
              <w:left w:val="single" w:sz="8" w:space="0" w:color="auto"/>
              <w:bottom w:val="single" w:sz="4" w:space="0" w:color="auto"/>
              <w:right w:val="single" w:sz="4" w:space="0" w:color="auto"/>
            </w:tcBorders>
            <w:shd w:val="clear" w:color="auto" w:fill="FFCC99"/>
            <w:vAlign w:val="center"/>
          </w:tcPr>
          <w:p w:rsidR="00F6559A" w:rsidRPr="009C5E61" w:rsidRDefault="00F6559A" w:rsidP="001A2271">
            <w:pPr>
              <w:rPr>
                <w:i/>
                <w:iCs/>
                <w:sz w:val="16"/>
                <w:szCs w:val="16"/>
              </w:rPr>
            </w:pPr>
            <w:r w:rsidRPr="009C5E61">
              <w:rPr>
                <w:b/>
                <w:bCs/>
                <w:sz w:val="16"/>
                <w:szCs w:val="16"/>
              </w:rPr>
              <w:t>Показатели за изпълнение</w:t>
            </w:r>
          </w:p>
        </w:tc>
        <w:tc>
          <w:tcPr>
            <w:tcW w:w="1281" w:type="pct"/>
            <w:tcBorders>
              <w:top w:val="nil"/>
              <w:left w:val="nil"/>
              <w:bottom w:val="single" w:sz="4" w:space="0" w:color="auto"/>
              <w:right w:val="single" w:sz="4" w:space="0" w:color="auto"/>
            </w:tcBorders>
            <w:shd w:val="clear" w:color="auto" w:fill="FFCC99"/>
            <w:vAlign w:val="center"/>
          </w:tcPr>
          <w:p w:rsidR="00F6559A" w:rsidRPr="009C5E61" w:rsidRDefault="00F6559A" w:rsidP="001A2271">
            <w:pPr>
              <w:jc w:val="both"/>
              <w:rPr>
                <w:sz w:val="16"/>
                <w:szCs w:val="16"/>
              </w:rPr>
            </w:pPr>
            <w:r w:rsidRPr="009C5E61">
              <w:rPr>
                <w:b/>
                <w:bCs/>
                <w:sz w:val="16"/>
                <w:szCs w:val="16"/>
              </w:rPr>
              <w:t>Мерна единица</w:t>
            </w:r>
          </w:p>
        </w:tc>
        <w:tc>
          <w:tcPr>
            <w:tcW w:w="357" w:type="pct"/>
            <w:tcBorders>
              <w:top w:val="single" w:sz="4" w:space="0" w:color="auto"/>
              <w:left w:val="nil"/>
              <w:bottom w:val="single" w:sz="4" w:space="0" w:color="auto"/>
              <w:right w:val="single" w:sz="4" w:space="0" w:color="auto"/>
            </w:tcBorders>
            <w:shd w:val="clear" w:color="auto" w:fill="FFCC99"/>
          </w:tcPr>
          <w:p w:rsidR="00F6559A" w:rsidRPr="009C5E61" w:rsidRDefault="000819EF" w:rsidP="001A2271">
            <w:pPr>
              <w:jc w:val="center"/>
              <w:rPr>
                <w:b/>
                <w:bCs/>
                <w:i/>
                <w:iCs/>
                <w:sz w:val="16"/>
                <w:szCs w:val="16"/>
              </w:rPr>
            </w:pPr>
            <w:r w:rsidRPr="000819EF">
              <w:rPr>
                <w:b/>
                <w:bCs/>
                <w:i/>
                <w:iCs/>
                <w:sz w:val="16"/>
                <w:szCs w:val="16"/>
              </w:rPr>
              <w:t xml:space="preserve">Бюджет </w:t>
            </w:r>
            <w:r w:rsidR="00F6559A" w:rsidRPr="006F4089">
              <w:rPr>
                <w:b/>
                <w:bCs/>
                <w:i/>
                <w:iCs/>
                <w:sz w:val="16"/>
                <w:szCs w:val="16"/>
              </w:rPr>
              <w:t>2023 г.</w:t>
            </w:r>
          </w:p>
        </w:tc>
        <w:tc>
          <w:tcPr>
            <w:tcW w:w="470" w:type="pct"/>
            <w:gridSpan w:val="2"/>
            <w:tcBorders>
              <w:top w:val="single" w:sz="4" w:space="0" w:color="auto"/>
              <w:left w:val="single" w:sz="4" w:space="0" w:color="auto"/>
              <w:bottom w:val="single" w:sz="4" w:space="0" w:color="auto"/>
              <w:right w:val="single" w:sz="4" w:space="0" w:color="auto"/>
            </w:tcBorders>
            <w:shd w:val="clear" w:color="auto" w:fill="FFCC99"/>
            <w:vAlign w:val="center"/>
          </w:tcPr>
          <w:p w:rsidR="00F6559A" w:rsidRPr="009C5E61" w:rsidRDefault="00F6559A" w:rsidP="001A2271">
            <w:pPr>
              <w:jc w:val="right"/>
              <w:rPr>
                <w:sz w:val="16"/>
                <w:szCs w:val="16"/>
              </w:rPr>
            </w:pPr>
            <w:r w:rsidRPr="009C5E61">
              <w:rPr>
                <w:b/>
                <w:bCs/>
                <w:i/>
                <w:iCs/>
                <w:sz w:val="16"/>
                <w:szCs w:val="16"/>
              </w:rPr>
              <w:t>Прогноза 202</w:t>
            </w:r>
            <w:r>
              <w:rPr>
                <w:b/>
                <w:bCs/>
                <w:i/>
                <w:iCs/>
                <w:sz w:val="16"/>
                <w:szCs w:val="16"/>
              </w:rPr>
              <w:t>4</w:t>
            </w:r>
            <w:r w:rsidRPr="009C5E61">
              <w:rPr>
                <w:b/>
                <w:bCs/>
                <w:i/>
                <w:iCs/>
                <w:sz w:val="16"/>
                <w:szCs w:val="16"/>
              </w:rPr>
              <w:t xml:space="preserve"> г.</w:t>
            </w:r>
          </w:p>
        </w:tc>
        <w:tc>
          <w:tcPr>
            <w:tcW w:w="494" w:type="pct"/>
            <w:gridSpan w:val="2"/>
            <w:tcBorders>
              <w:top w:val="single" w:sz="4" w:space="0" w:color="auto"/>
              <w:left w:val="single" w:sz="4" w:space="0" w:color="auto"/>
              <w:bottom w:val="single" w:sz="4" w:space="0" w:color="auto"/>
              <w:right w:val="single" w:sz="4" w:space="0" w:color="auto"/>
            </w:tcBorders>
            <w:shd w:val="clear" w:color="auto" w:fill="FFCC99"/>
            <w:vAlign w:val="center"/>
          </w:tcPr>
          <w:p w:rsidR="00F6559A" w:rsidRPr="009C5E61" w:rsidRDefault="00F6559A" w:rsidP="001A2271">
            <w:pPr>
              <w:jc w:val="right"/>
              <w:rPr>
                <w:sz w:val="16"/>
                <w:szCs w:val="16"/>
              </w:rPr>
            </w:pPr>
            <w:r w:rsidRPr="009C5E61">
              <w:rPr>
                <w:b/>
                <w:bCs/>
                <w:i/>
                <w:iCs/>
                <w:sz w:val="16"/>
                <w:szCs w:val="16"/>
              </w:rPr>
              <w:t>Прогноза 202</w:t>
            </w:r>
            <w:r>
              <w:rPr>
                <w:b/>
                <w:bCs/>
                <w:i/>
                <w:iCs/>
                <w:sz w:val="16"/>
                <w:szCs w:val="16"/>
              </w:rPr>
              <w:t>5</w:t>
            </w:r>
            <w:r w:rsidRPr="009C5E61">
              <w:rPr>
                <w:b/>
                <w:bCs/>
                <w:i/>
                <w:iCs/>
                <w:sz w:val="16"/>
                <w:szCs w:val="16"/>
              </w:rPr>
              <w:t xml:space="preserve"> г.</w:t>
            </w:r>
          </w:p>
        </w:tc>
      </w:tr>
      <w:tr w:rsidR="00F6559A" w:rsidRPr="00691D22"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rPr>
                <w:i/>
                <w:iCs/>
                <w:sz w:val="16"/>
                <w:szCs w:val="16"/>
              </w:rPr>
            </w:pPr>
            <w:r>
              <w:rPr>
                <w:sz w:val="16"/>
                <w:szCs w:val="16"/>
              </w:rPr>
              <w:t>Функционираща</w:t>
            </w:r>
            <w:r w:rsidRPr="009C5E61">
              <w:rPr>
                <w:sz w:val="16"/>
                <w:szCs w:val="16"/>
              </w:rPr>
              <w:t xml:space="preserve"> Информационна система за управление и наблюдение ИСУН2020</w:t>
            </w:r>
          </w:p>
        </w:tc>
        <w:tc>
          <w:tcPr>
            <w:tcW w:w="1281" w:type="pct"/>
            <w:tcBorders>
              <w:top w:val="single" w:sz="4" w:space="0" w:color="auto"/>
              <w:left w:val="nil"/>
              <w:bottom w:val="single" w:sz="4" w:space="0" w:color="auto"/>
              <w:right w:val="single" w:sz="4" w:space="0" w:color="auto"/>
            </w:tcBorders>
            <w:shd w:val="clear" w:color="auto" w:fill="auto"/>
          </w:tcPr>
          <w:p w:rsidR="00F6559A" w:rsidRPr="009C5E61" w:rsidRDefault="00F6559A" w:rsidP="001A2271">
            <w:pPr>
              <w:jc w:val="both"/>
              <w:rPr>
                <w:sz w:val="16"/>
                <w:szCs w:val="16"/>
              </w:rPr>
            </w:pPr>
            <w:r w:rsidRPr="009C5E61">
              <w:rPr>
                <w:color w:val="000000" w:themeColor="text1"/>
                <w:sz w:val="16"/>
                <w:szCs w:val="16"/>
              </w:rPr>
              <w:t>Брой</w:t>
            </w:r>
          </w:p>
        </w:tc>
        <w:tc>
          <w:tcPr>
            <w:tcW w:w="357" w:type="pct"/>
            <w:tcBorders>
              <w:top w:val="single" w:sz="4" w:space="0" w:color="auto"/>
              <w:left w:val="nil"/>
              <w:bottom w:val="single" w:sz="4" w:space="0" w:color="auto"/>
              <w:right w:val="single" w:sz="8" w:space="0" w:color="auto"/>
            </w:tcBorders>
            <w:shd w:val="clear" w:color="auto" w:fill="auto"/>
          </w:tcPr>
          <w:p w:rsidR="00F6559A" w:rsidRPr="009C5E61" w:rsidRDefault="00F6559A" w:rsidP="001A2271">
            <w:pPr>
              <w:jc w:val="right"/>
              <w:rPr>
                <w:color w:val="000000" w:themeColor="text1"/>
                <w:sz w:val="16"/>
                <w:szCs w:val="16"/>
              </w:rPr>
            </w:pPr>
            <w:r w:rsidRPr="001F2A4E">
              <w:rPr>
                <w:color w:val="000000"/>
                <w:sz w:val="16"/>
                <w:szCs w:val="16"/>
              </w:rPr>
              <w:t>1</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sidRPr="009C5E61">
              <w:rPr>
                <w:color w:val="000000" w:themeColor="text1"/>
                <w:sz w:val="16"/>
                <w:szCs w:val="16"/>
              </w:rPr>
              <w:t>1</w:t>
            </w:r>
          </w:p>
        </w:tc>
        <w:tc>
          <w:tcPr>
            <w:tcW w:w="494"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sidRPr="009C5E61">
              <w:rPr>
                <w:color w:val="000000" w:themeColor="text1"/>
                <w:sz w:val="16"/>
                <w:szCs w:val="16"/>
              </w:rPr>
              <w:t>1</w:t>
            </w:r>
          </w:p>
        </w:tc>
      </w:tr>
      <w:tr w:rsidR="00F6559A" w:rsidRPr="00691D22"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rPr>
                <w:i/>
                <w:iCs/>
                <w:sz w:val="16"/>
                <w:szCs w:val="16"/>
              </w:rPr>
            </w:pPr>
            <w:r w:rsidRPr="009C5E61">
              <w:rPr>
                <w:color w:val="000000" w:themeColor="text1"/>
                <w:sz w:val="16"/>
                <w:szCs w:val="16"/>
              </w:rPr>
              <w:t>Ефективност на електронните услуги за кандидатите и бенефициентите</w:t>
            </w:r>
          </w:p>
        </w:tc>
        <w:tc>
          <w:tcPr>
            <w:tcW w:w="1281" w:type="pct"/>
            <w:tcBorders>
              <w:top w:val="single" w:sz="4" w:space="0" w:color="auto"/>
              <w:left w:val="nil"/>
              <w:bottom w:val="single" w:sz="4" w:space="0" w:color="auto"/>
              <w:right w:val="single" w:sz="4" w:space="0" w:color="auto"/>
            </w:tcBorders>
            <w:shd w:val="clear" w:color="auto" w:fill="auto"/>
          </w:tcPr>
          <w:p w:rsidR="00F6559A" w:rsidRPr="009C5E61" w:rsidRDefault="00F6559A" w:rsidP="001A2271">
            <w:pPr>
              <w:jc w:val="both"/>
              <w:rPr>
                <w:sz w:val="16"/>
                <w:szCs w:val="16"/>
              </w:rPr>
            </w:pPr>
            <w:r w:rsidRPr="009C5E61">
              <w:rPr>
                <w:color w:val="000000" w:themeColor="text1"/>
                <w:sz w:val="16"/>
                <w:szCs w:val="16"/>
              </w:rPr>
              <w:t>Удовлетвореност на кандидати и бенефициенти от електронните услуги на ИСУН 2020</w:t>
            </w:r>
          </w:p>
        </w:tc>
        <w:tc>
          <w:tcPr>
            <w:tcW w:w="357" w:type="pct"/>
            <w:tcBorders>
              <w:top w:val="single" w:sz="4" w:space="0" w:color="auto"/>
              <w:left w:val="nil"/>
              <w:bottom w:val="single" w:sz="4" w:space="0" w:color="auto"/>
              <w:right w:val="single" w:sz="8" w:space="0" w:color="auto"/>
            </w:tcBorders>
            <w:shd w:val="clear" w:color="auto" w:fill="auto"/>
          </w:tcPr>
          <w:p w:rsidR="00F6559A" w:rsidRPr="009C5E61" w:rsidRDefault="00F6559A" w:rsidP="001A2271">
            <w:pPr>
              <w:jc w:val="right"/>
              <w:rPr>
                <w:color w:val="000000" w:themeColor="text1"/>
                <w:sz w:val="16"/>
                <w:szCs w:val="16"/>
              </w:rPr>
            </w:pPr>
            <w:r w:rsidRPr="001F2A4E">
              <w:rPr>
                <w:color w:val="000000"/>
                <w:sz w:val="16"/>
                <w:szCs w:val="16"/>
              </w:rPr>
              <w:t>80%</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sidRPr="009C5E61">
              <w:rPr>
                <w:color w:val="000000" w:themeColor="text1"/>
                <w:sz w:val="16"/>
                <w:szCs w:val="16"/>
              </w:rPr>
              <w:t>80%</w:t>
            </w:r>
          </w:p>
        </w:tc>
        <w:tc>
          <w:tcPr>
            <w:tcW w:w="494"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sidRPr="009C5E61">
              <w:rPr>
                <w:color w:val="000000" w:themeColor="text1"/>
                <w:sz w:val="16"/>
                <w:szCs w:val="16"/>
              </w:rPr>
              <w:t>80%</w:t>
            </w:r>
          </w:p>
        </w:tc>
      </w:tr>
      <w:tr w:rsidR="00F6559A" w:rsidRPr="00691D22" w:rsidTr="0056361E">
        <w:trPr>
          <w:trHeight w:val="255"/>
        </w:trPr>
        <w:tc>
          <w:tcPr>
            <w:tcW w:w="2398" w:type="pct"/>
            <w:vMerge w:val="restart"/>
            <w:tcBorders>
              <w:top w:val="single" w:sz="4" w:space="0" w:color="auto"/>
              <w:left w:val="single" w:sz="4" w:space="0" w:color="auto"/>
              <w:right w:val="single" w:sz="4" w:space="0" w:color="auto"/>
            </w:tcBorders>
            <w:shd w:val="clear" w:color="auto" w:fill="auto"/>
          </w:tcPr>
          <w:p w:rsidR="00F6559A" w:rsidRPr="009C5E61" w:rsidRDefault="00F6559A" w:rsidP="001A2271">
            <w:pPr>
              <w:rPr>
                <w:i/>
                <w:iCs/>
                <w:sz w:val="16"/>
                <w:szCs w:val="16"/>
              </w:rPr>
            </w:pPr>
            <w:r w:rsidRPr="009C5E61">
              <w:rPr>
                <w:color w:val="000000" w:themeColor="text1"/>
                <w:sz w:val="16"/>
                <w:szCs w:val="16"/>
              </w:rPr>
              <w:t>Осигуряване на пълноценно обслужване на потребителите на ИСУН “</w:t>
            </w:r>
            <w:proofErr w:type="spellStart"/>
            <w:r w:rsidRPr="009C5E61">
              <w:rPr>
                <w:color w:val="000000" w:themeColor="text1"/>
                <w:sz w:val="16"/>
                <w:szCs w:val="16"/>
              </w:rPr>
              <w:t>help-desk</w:t>
            </w:r>
            <w:proofErr w:type="spellEnd"/>
            <w:r w:rsidRPr="009C5E61">
              <w:rPr>
                <w:color w:val="000000" w:themeColor="text1"/>
                <w:sz w:val="16"/>
                <w:szCs w:val="16"/>
              </w:rPr>
              <w:t xml:space="preserve">” на системата </w:t>
            </w:r>
          </w:p>
        </w:tc>
        <w:tc>
          <w:tcPr>
            <w:tcW w:w="1281" w:type="pct"/>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both"/>
              <w:rPr>
                <w:sz w:val="16"/>
                <w:szCs w:val="16"/>
              </w:rPr>
            </w:pPr>
            <w:r w:rsidRPr="009C5E61">
              <w:rPr>
                <w:color w:val="000000" w:themeColor="text1"/>
                <w:sz w:val="16"/>
                <w:szCs w:val="16"/>
              </w:rPr>
              <w:t>Процент на успешно приключени заявки</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color w:val="000000" w:themeColor="text1"/>
                <w:sz w:val="16"/>
                <w:szCs w:val="16"/>
              </w:rPr>
            </w:pPr>
            <w:r w:rsidRPr="001F2A4E">
              <w:rPr>
                <w:color w:val="000000"/>
                <w:sz w:val="16"/>
                <w:szCs w:val="16"/>
              </w:rPr>
              <w:t>95%</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sidRPr="009C5E61">
              <w:rPr>
                <w:color w:val="000000" w:themeColor="text1"/>
                <w:sz w:val="16"/>
                <w:szCs w:val="16"/>
              </w:rPr>
              <w:t>95%</w:t>
            </w:r>
          </w:p>
        </w:tc>
        <w:tc>
          <w:tcPr>
            <w:tcW w:w="494"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sidRPr="009C5E61">
              <w:rPr>
                <w:color w:val="000000" w:themeColor="text1"/>
                <w:sz w:val="16"/>
                <w:szCs w:val="16"/>
              </w:rPr>
              <w:t>95%</w:t>
            </w:r>
          </w:p>
        </w:tc>
      </w:tr>
      <w:tr w:rsidR="00F6559A" w:rsidRPr="00691D22" w:rsidTr="0056361E">
        <w:trPr>
          <w:trHeight w:val="255"/>
        </w:trPr>
        <w:tc>
          <w:tcPr>
            <w:tcW w:w="2398" w:type="pct"/>
            <w:vMerge/>
            <w:tcBorders>
              <w:left w:val="single" w:sz="4" w:space="0" w:color="auto"/>
              <w:bottom w:val="single" w:sz="4" w:space="0" w:color="auto"/>
              <w:right w:val="single" w:sz="4" w:space="0" w:color="auto"/>
            </w:tcBorders>
            <w:shd w:val="clear" w:color="auto" w:fill="auto"/>
          </w:tcPr>
          <w:p w:rsidR="00F6559A" w:rsidRPr="009C5E61" w:rsidRDefault="00F6559A" w:rsidP="001A2271">
            <w:pPr>
              <w:rPr>
                <w:i/>
                <w:iCs/>
                <w:sz w:val="16"/>
                <w:szCs w:val="16"/>
              </w:rPr>
            </w:pPr>
          </w:p>
        </w:tc>
        <w:tc>
          <w:tcPr>
            <w:tcW w:w="1281" w:type="pct"/>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both"/>
              <w:rPr>
                <w:sz w:val="16"/>
                <w:szCs w:val="16"/>
              </w:rPr>
            </w:pPr>
            <w:r w:rsidRPr="009C5E61">
              <w:rPr>
                <w:color w:val="000000" w:themeColor="text1"/>
                <w:sz w:val="16"/>
                <w:szCs w:val="16"/>
              </w:rPr>
              <w:t xml:space="preserve">Удовлетвореност на потребителите на ИСУН2020 от работата на “Help </w:t>
            </w:r>
            <w:proofErr w:type="spellStart"/>
            <w:r w:rsidRPr="009C5E61">
              <w:rPr>
                <w:color w:val="000000" w:themeColor="text1"/>
                <w:sz w:val="16"/>
                <w:szCs w:val="16"/>
              </w:rPr>
              <w:t>desk</w:t>
            </w:r>
            <w:proofErr w:type="spellEnd"/>
            <w:r w:rsidRPr="009C5E61">
              <w:rPr>
                <w:color w:val="000000" w:themeColor="text1"/>
                <w:sz w:val="16"/>
                <w:szCs w:val="16"/>
              </w:rPr>
              <w:t>” звеното</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color w:val="000000" w:themeColor="text1"/>
                <w:sz w:val="16"/>
                <w:szCs w:val="16"/>
              </w:rPr>
            </w:pPr>
            <w:r w:rsidRPr="001F2A4E">
              <w:rPr>
                <w:color w:val="000000"/>
                <w:sz w:val="16"/>
                <w:szCs w:val="16"/>
              </w:rPr>
              <w:t>85%</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sidRPr="009C5E61">
              <w:rPr>
                <w:color w:val="000000" w:themeColor="text1"/>
                <w:sz w:val="16"/>
                <w:szCs w:val="16"/>
              </w:rPr>
              <w:t>85%</w:t>
            </w:r>
          </w:p>
        </w:tc>
        <w:tc>
          <w:tcPr>
            <w:tcW w:w="494"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sidRPr="009C5E61">
              <w:rPr>
                <w:color w:val="000000" w:themeColor="text1"/>
                <w:sz w:val="16"/>
                <w:szCs w:val="16"/>
              </w:rPr>
              <w:t>87%</w:t>
            </w:r>
          </w:p>
        </w:tc>
      </w:tr>
      <w:tr w:rsidR="00F6559A" w:rsidRPr="00691D22"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auto"/>
            <w:vAlign w:val="center"/>
          </w:tcPr>
          <w:p w:rsidR="00F6559A" w:rsidRPr="009C5E61" w:rsidRDefault="00F6559A" w:rsidP="001A2271">
            <w:pPr>
              <w:jc w:val="both"/>
              <w:rPr>
                <w:i/>
                <w:iCs/>
                <w:sz w:val="16"/>
                <w:szCs w:val="16"/>
              </w:rPr>
            </w:pPr>
            <w:r w:rsidRPr="009C5E61">
              <w:rPr>
                <w:sz w:val="16"/>
                <w:szCs w:val="16"/>
              </w:rPr>
              <w:t xml:space="preserve">Работеща информационна система за управление и наблюдение </w:t>
            </w:r>
            <w:r>
              <w:rPr>
                <w:sz w:val="16"/>
                <w:szCs w:val="16"/>
              </w:rPr>
              <w:t>на националните инвестиции (СУНИ)</w:t>
            </w: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tcPr>
          <w:p w:rsidR="00F6559A" w:rsidRPr="009C5E61" w:rsidRDefault="00F6559A" w:rsidP="001A2271">
            <w:pPr>
              <w:jc w:val="both"/>
              <w:rPr>
                <w:sz w:val="16"/>
                <w:szCs w:val="16"/>
              </w:rPr>
            </w:pPr>
            <w:r w:rsidRPr="009C5E61">
              <w:rPr>
                <w:color w:val="000000"/>
                <w:sz w:val="16"/>
                <w:szCs w:val="16"/>
              </w:rPr>
              <w:t>Брой</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F6559A" w:rsidRPr="009C5E61" w:rsidRDefault="00F6559A" w:rsidP="001A2271">
            <w:pPr>
              <w:jc w:val="right"/>
              <w:rPr>
                <w:color w:val="000000"/>
                <w:sz w:val="16"/>
                <w:szCs w:val="16"/>
              </w:rPr>
            </w:pPr>
            <w:r w:rsidRPr="001F2A4E">
              <w:rPr>
                <w:color w:val="000000"/>
                <w:sz w:val="16"/>
                <w:szCs w:val="16"/>
              </w:rPr>
              <w:t>1</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559A" w:rsidRPr="009C5E61" w:rsidRDefault="00F6559A" w:rsidP="001A2271">
            <w:pPr>
              <w:jc w:val="right"/>
              <w:rPr>
                <w:sz w:val="16"/>
                <w:szCs w:val="16"/>
              </w:rPr>
            </w:pPr>
            <w:r w:rsidRPr="009C5E61">
              <w:rPr>
                <w:color w:val="000000"/>
                <w:sz w:val="16"/>
                <w:szCs w:val="16"/>
              </w:rPr>
              <w:t>1</w:t>
            </w:r>
          </w:p>
        </w:tc>
        <w:tc>
          <w:tcPr>
            <w:tcW w:w="4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559A" w:rsidRPr="009C5E61" w:rsidRDefault="00F6559A" w:rsidP="001A2271">
            <w:pPr>
              <w:jc w:val="right"/>
              <w:rPr>
                <w:sz w:val="16"/>
                <w:szCs w:val="16"/>
              </w:rPr>
            </w:pPr>
            <w:r w:rsidRPr="009C5E61">
              <w:rPr>
                <w:color w:val="000000"/>
                <w:sz w:val="16"/>
                <w:szCs w:val="16"/>
              </w:rPr>
              <w:t>1</w:t>
            </w:r>
          </w:p>
        </w:tc>
      </w:tr>
      <w:tr w:rsidR="004B1945" w:rsidRPr="00691D22" w:rsidTr="0056361E">
        <w:trPr>
          <w:trHeight w:val="255"/>
        </w:trPr>
        <w:tc>
          <w:tcPr>
            <w:tcW w:w="2398" w:type="pct"/>
            <w:tcBorders>
              <w:top w:val="nil"/>
              <w:left w:val="single" w:sz="8" w:space="0" w:color="auto"/>
              <w:bottom w:val="single" w:sz="4" w:space="0" w:color="auto"/>
              <w:right w:val="single" w:sz="4" w:space="0" w:color="auto"/>
            </w:tcBorders>
            <w:shd w:val="clear" w:color="auto" w:fill="FFCC99"/>
            <w:vAlign w:val="center"/>
          </w:tcPr>
          <w:p w:rsidR="004B1945" w:rsidRPr="009C5E61" w:rsidRDefault="004B1945" w:rsidP="001A2271">
            <w:pPr>
              <w:jc w:val="both"/>
              <w:rPr>
                <w:i/>
                <w:iCs/>
                <w:sz w:val="16"/>
                <w:szCs w:val="16"/>
              </w:rPr>
            </w:pPr>
            <w:r w:rsidRPr="009C5E61">
              <w:rPr>
                <w:i/>
                <w:iCs/>
                <w:sz w:val="16"/>
                <w:szCs w:val="16"/>
              </w:rPr>
              <w:t>Ползи/ефекти:</w:t>
            </w:r>
            <w:r w:rsidRPr="009C5E61">
              <w:rPr>
                <w:sz w:val="16"/>
                <w:szCs w:val="16"/>
              </w:rPr>
              <w:t xml:space="preserve"> </w:t>
            </w:r>
            <w:r w:rsidRPr="009C5E61">
              <w:rPr>
                <w:iCs/>
                <w:sz w:val="16"/>
                <w:szCs w:val="16"/>
              </w:rPr>
              <w:t>СЪЗДАВАНЕ НА ПРЕДПОСТАВКИ ЗА ЕФЕКТИВНО УЧАСТИЕ НА РЕПУБЛИКА БЪЛГАРИЯ В КОХЕЗИОННАТА ПОЛИТИКА НА ЕС ЗА ПРОГРАМНИ ПЕРИОДИ 2014-2020 И 2021-2027 Г.</w:t>
            </w:r>
          </w:p>
        </w:tc>
        <w:tc>
          <w:tcPr>
            <w:tcW w:w="1281" w:type="pct"/>
            <w:tcBorders>
              <w:top w:val="nil"/>
              <w:left w:val="nil"/>
              <w:bottom w:val="single" w:sz="4" w:space="0" w:color="auto"/>
              <w:right w:val="single" w:sz="4" w:space="0" w:color="auto"/>
            </w:tcBorders>
            <w:shd w:val="clear" w:color="auto" w:fill="FFCC99"/>
          </w:tcPr>
          <w:p w:rsidR="004B1945" w:rsidRPr="009C5E61" w:rsidRDefault="004B1945" w:rsidP="001A2271">
            <w:pPr>
              <w:jc w:val="both"/>
              <w:rPr>
                <w:sz w:val="16"/>
                <w:szCs w:val="16"/>
              </w:rPr>
            </w:pPr>
          </w:p>
        </w:tc>
        <w:tc>
          <w:tcPr>
            <w:tcW w:w="1321" w:type="pct"/>
            <w:gridSpan w:val="5"/>
            <w:tcBorders>
              <w:top w:val="single" w:sz="4" w:space="0" w:color="auto"/>
              <w:left w:val="nil"/>
              <w:bottom w:val="single" w:sz="4" w:space="0" w:color="auto"/>
              <w:right w:val="single" w:sz="4" w:space="0" w:color="auto"/>
            </w:tcBorders>
            <w:shd w:val="clear" w:color="auto" w:fill="FFCC99"/>
          </w:tcPr>
          <w:p w:rsidR="004B1945" w:rsidRPr="009C5E61" w:rsidRDefault="004B1945" w:rsidP="001A2271">
            <w:pPr>
              <w:jc w:val="center"/>
              <w:rPr>
                <w:b/>
                <w:bCs/>
                <w:sz w:val="16"/>
                <w:szCs w:val="16"/>
              </w:rPr>
            </w:pPr>
            <w:r w:rsidRPr="009C5E61">
              <w:rPr>
                <w:b/>
                <w:bCs/>
                <w:sz w:val="16"/>
                <w:szCs w:val="16"/>
              </w:rPr>
              <w:t>Целева стойност</w:t>
            </w:r>
          </w:p>
        </w:tc>
      </w:tr>
      <w:tr w:rsidR="00F6559A" w:rsidRPr="00691D22" w:rsidTr="0056361E">
        <w:trPr>
          <w:trHeight w:val="255"/>
        </w:trPr>
        <w:tc>
          <w:tcPr>
            <w:tcW w:w="2398" w:type="pct"/>
            <w:tcBorders>
              <w:top w:val="nil"/>
              <w:left w:val="single" w:sz="8" w:space="0" w:color="auto"/>
              <w:bottom w:val="single" w:sz="4" w:space="0" w:color="auto"/>
              <w:right w:val="single" w:sz="4" w:space="0" w:color="auto"/>
            </w:tcBorders>
            <w:shd w:val="clear" w:color="auto" w:fill="FFCC99"/>
            <w:vAlign w:val="center"/>
          </w:tcPr>
          <w:p w:rsidR="00F6559A" w:rsidRPr="009C5E61" w:rsidRDefault="00F6559A" w:rsidP="001A2271">
            <w:pPr>
              <w:rPr>
                <w:i/>
                <w:iCs/>
                <w:sz w:val="16"/>
                <w:szCs w:val="16"/>
              </w:rPr>
            </w:pPr>
            <w:r w:rsidRPr="009C5E61">
              <w:rPr>
                <w:b/>
                <w:bCs/>
                <w:sz w:val="16"/>
                <w:szCs w:val="16"/>
              </w:rPr>
              <w:t>Показатели за изпълнение</w:t>
            </w:r>
          </w:p>
        </w:tc>
        <w:tc>
          <w:tcPr>
            <w:tcW w:w="1281" w:type="pct"/>
            <w:tcBorders>
              <w:top w:val="nil"/>
              <w:left w:val="nil"/>
              <w:bottom w:val="single" w:sz="4" w:space="0" w:color="auto"/>
              <w:right w:val="single" w:sz="4" w:space="0" w:color="auto"/>
            </w:tcBorders>
            <w:shd w:val="clear" w:color="auto" w:fill="FFCC99"/>
            <w:vAlign w:val="center"/>
          </w:tcPr>
          <w:p w:rsidR="00F6559A" w:rsidRPr="009C5E61" w:rsidRDefault="00F6559A" w:rsidP="001A2271">
            <w:pPr>
              <w:jc w:val="center"/>
              <w:rPr>
                <w:sz w:val="16"/>
                <w:szCs w:val="16"/>
              </w:rPr>
            </w:pPr>
            <w:r w:rsidRPr="009C5E61">
              <w:rPr>
                <w:b/>
                <w:bCs/>
                <w:sz w:val="16"/>
                <w:szCs w:val="16"/>
              </w:rPr>
              <w:t>Мерна единица</w:t>
            </w:r>
          </w:p>
        </w:tc>
        <w:tc>
          <w:tcPr>
            <w:tcW w:w="357" w:type="pct"/>
            <w:tcBorders>
              <w:top w:val="single" w:sz="4" w:space="0" w:color="auto"/>
              <w:left w:val="nil"/>
              <w:bottom w:val="single" w:sz="4" w:space="0" w:color="auto"/>
              <w:right w:val="single" w:sz="4" w:space="0" w:color="auto"/>
            </w:tcBorders>
            <w:shd w:val="clear" w:color="auto" w:fill="FFCC99"/>
          </w:tcPr>
          <w:p w:rsidR="00F6559A" w:rsidRPr="009C5E61" w:rsidRDefault="000819EF" w:rsidP="001A2271">
            <w:pPr>
              <w:jc w:val="center"/>
              <w:rPr>
                <w:b/>
                <w:bCs/>
                <w:i/>
                <w:iCs/>
                <w:sz w:val="16"/>
                <w:szCs w:val="16"/>
              </w:rPr>
            </w:pPr>
            <w:r w:rsidRPr="000819EF">
              <w:rPr>
                <w:b/>
                <w:bCs/>
                <w:i/>
                <w:iCs/>
                <w:sz w:val="16"/>
                <w:szCs w:val="16"/>
              </w:rPr>
              <w:t>Бюджет</w:t>
            </w:r>
            <w:r w:rsidR="00F6559A" w:rsidRPr="006F4089">
              <w:rPr>
                <w:b/>
                <w:bCs/>
                <w:i/>
                <w:iCs/>
                <w:sz w:val="16"/>
                <w:szCs w:val="16"/>
              </w:rPr>
              <w:t xml:space="preserve"> 2023 г.</w:t>
            </w:r>
          </w:p>
        </w:tc>
        <w:tc>
          <w:tcPr>
            <w:tcW w:w="470" w:type="pct"/>
            <w:gridSpan w:val="2"/>
            <w:tcBorders>
              <w:top w:val="single" w:sz="4" w:space="0" w:color="auto"/>
              <w:left w:val="single" w:sz="4" w:space="0" w:color="auto"/>
              <w:bottom w:val="single" w:sz="4" w:space="0" w:color="auto"/>
              <w:right w:val="single" w:sz="4" w:space="0" w:color="auto"/>
            </w:tcBorders>
            <w:shd w:val="clear" w:color="auto" w:fill="FFCC99"/>
            <w:vAlign w:val="center"/>
          </w:tcPr>
          <w:p w:rsidR="00F6559A" w:rsidRPr="009C5E61" w:rsidRDefault="00F6559A" w:rsidP="001A2271">
            <w:pPr>
              <w:jc w:val="right"/>
              <w:rPr>
                <w:b/>
                <w:bCs/>
                <w:sz w:val="16"/>
                <w:szCs w:val="16"/>
              </w:rPr>
            </w:pPr>
            <w:r w:rsidRPr="009C5E61">
              <w:rPr>
                <w:b/>
                <w:bCs/>
                <w:i/>
                <w:iCs/>
                <w:sz w:val="16"/>
                <w:szCs w:val="16"/>
              </w:rPr>
              <w:t>Прогноза 202</w:t>
            </w:r>
            <w:r>
              <w:rPr>
                <w:b/>
                <w:bCs/>
                <w:i/>
                <w:iCs/>
                <w:sz w:val="16"/>
                <w:szCs w:val="16"/>
              </w:rPr>
              <w:t>4</w:t>
            </w:r>
            <w:r w:rsidRPr="009C5E61">
              <w:rPr>
                <w:b/>
                <w:bCs/>
                <w:i/>
                <w:iCs/>
                <w:sz w:val="16"/>
                <w:szCs w:val="16"/>
              </w:rPr>
              <w:t xml:space="preserve"> г.</w:t>
            </w:r>
          </w:p>
        </w:tc>
        <w:tc>
          <w:tcPr>
            <w:tcW w:w="494" w:type="pct"/>
            <w:gridSpan w:val="2"/>
            <w:tcBorders>
              <w:top w:val="single" w:sz="4" w:space="0" w:color="auto"/>
              <w:left w:val="single" w:sz="4" w:space="0" w:color="auto"/>
              <w:bottom w:val="single" w:sz="4" w:space="0" w:color="auto"/>
              <w:right w:val="single" w:sz="4" w:space="0" w:color="auto"/>
            </w:tcBorders>
            <w:shd w:val="clear" w:color="auto" w:fill="FFCC99"/>
            <w:vAlign w:val="center"/>
          </w:tcPr>
          <w:p w:rsidR="00F6559A" w:rsidRPr="009C5E61" w:rsidRDefault="00F6559A" w:rsidP="001A2271">
            <w:pPr>
              <w:jc w:val="right"/>
              <w:rPr>
                <w:b/>
                <w:bCs/>
                <w:sz w:val="16"/>
                <w:szCs w:val="16"/>
              </w:rPr>
            </w:pPr>
            <w:r w:rsidRPr="009C5E61">
              <w:rPr>
                <w:b/>
                <w:bCs/>
                <w:i/>
                <w:iCs/>
                <w:sz w:val="16"/>
                <w:szCs w:val="16"/>
              </w:rPr>
              <w:t>Прогноза 202</w:t>
            </w:r>
            <w:r>
              <w:rPr>
                <w:b/>
                <w:bCs/>
                <w:i/>
                <w:iCs/>
                <w:sz w:val="16"/>
                <w:szCs w:val="16"/>
              </w:rPr>
              <w:t>5</w:t>
            </w:r>
            <w:r w:rsidRPr="009C5E61">
              <w:rPr>
                <w:b/>
                <w:bCs/>
                <w:i/>
                <w:iCs/>
                <w:sz w:val="16"/>
                <w:szCs w:val="16"/>
              </w:rPr>
              <w:t xml:space="preserve"> г.</w:t>
            </w:r>
          </w:p>
        </w:tc>
      </w:tr>
      <w:tr w:rsidR="00F6559A" w:rsidRPr="00691D22" w:rsidTr="0056361E">
        <w:trPr>
          <w:trHeight w:val="255"/>
        </w:trPr>
        <w:tc>
          <w:tcPr>
            <w:tcW w:w="2398" w:type="pct"/>
            <w:vMerge w:val="restart"/>
            <w:tcBorders>
              <w:top w:val="nil"/>
              <w:left w:val="single" w:sz="8" w:space="0" w:color="auto"/>
              <w:right w:val="single" w:sz="4" w:space="0" w:color="auto"/>
            </w:tcBorders>
            <w:shd w:val="clear" w:color="auto" w:fill="FFFFFF" w:themeFill="background1"/>
          </w:tcPr>
          <w:p w:rsidR="00F6559A" w:rsidRPr="009C5E61" w:rsidRDefault="00F6559A" w:rsidP="001A2271">
            <w:pPr>
              <w:rPr>
                <w:i/>
                <w:iCs/>
                <w:sz w:val="16"/>
                <w:szCs w:val="16"/>
              </w:rPr>
            </w:pPr>
            <w:r w:rsidRPr="009C5E61">
              <w:rPr>
                <w:sz w:val="16"/>
                <w:szCs w:val="16"/>
              </w:rPr>
              <w:t>Активно участие в дебата по Кохезионната политика на ЕС в работни формати към Съвета и ЕК</w:t>
            </w:r>
          </w:p>
        </w:tc>
        <w:tc>
          <w:tcPr>
            <w:tcW w:w="1281" w:type="pct"/>
            <w:tcBorders>
              <w:top w:val="nil"/>
              <w:left w:val="nil"/>
              <w:bottom w:val="single" w:sz="4" w:space="0" w:color="auto"/>
              <w:right w:val="single" w:sz="4" w:space="0" w:color="auto"/>
            </w:tcBorders>
            <w:shd w:val="clear" w:color="auto" w:fill="FFFFFF" w:themeFill="background1"/>
            <w:vAlign w:val="center"/>
          </w:tcPr>
          <w:p w:rsidR="00F6559A" w:rsidRPr="009C5E61" w:rsidRDefault="00F6559A" w:rsidP="001A2271">
            <w:pPr>
              <w:jc w:val="both"/>
              <w:rPr>
                <w:sz w:val="16"/>
                <w:szCs w:val="16"/>
              </w:rPr>
            </w:pPr>
            <w:r w:rsidRPr="009C5E61">
              <w:rPr>
                <w:sz w:val="16"/>
                <w:szCs w:val="16"/>
              </w:rPr>
              <w:t>Брой изготвени/изменени позиции и указания</w:t>
            </w:r>
          </w:p>
        </w:tc>
        <w:tc>
          <w:tcPr>
            <w:tcW w:w="357" w:type="pct"/>
            <w:tcBorders>
              <w:top w:val="single" w:sz="4" w:space="0" w:color="auto"/>
              <w:left w:val="nil"/>
              <w:bottom w:val="single" w:sz="4" w:space="0" w:color="auto"/>
              <w:right w:val="single" w:sz="4" w:space="0" w:color="auto"/>
            </w:tcBorders>
            <w:shd w:val="clear" w:color="auto" w:fill="FFFFFF" w:themeFill="background1"/>
          </w:tcPr>
          <w:p w:rsidR="00F6559A" w:rsidRPr="009C5E61" w:rsidRDefault="00F6559A" w:rsidP="001A2271">
            <w:pPr>
              <w:jc w:val="right"/>
              <w:rPr>
                <w:sz w:val="16"/>
                <w:szCs w:val="16"/>
              </w:rPr>
            </w:pPr>
            <w:r w:rsidRPr="001F2A4E">
              <w:rPr>
                <w:sz w:val="16"/>
                <w:szCs w:val="16"/>
              </w:rPr>
              <w:t>25</w:t>
            </w:r>
          </w:p>
        </w:tc>
        <w:tc>
          <w:tcPr>
            <w:tcW w:w="47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6559A" w:rsidRPr="009C5E61" w:rsidRDefault="00F6559A" w:rsidP="001A2271">
            <w:pPr>
              <w:jc w:val="right"/>
              <w:rPr>
                <w:b/>
                <w:bCs/>
                <w:sz w:val="16"/>
                <w:szCs w:val="16"/>
              </w:rPr>
            </w:pPr>
            <w:r w:rsidRPr="009C5E61">
              <w:rPr>
                <w:sz w:val="16"/>
                <w:szCs w:val="16"/>
              </w:rPr>
              <w:t>25</w:t>
            </w:r>
          </w:p>
        </w:tc>
        <w:tc>
          <w:tcPr>
            <w:tcW w:w="49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6559A" w:rsidRPr="009C5E61" w:rsidRDefault="00F6559A" w:rsidP="001A2271">
            <w:pPr>
              <w:jc w:val="right"/>
              <w:rPr>
                <w:b/>
                <w:bCs/>
                <w:sz w:val="16"/>
                <w:szCs w:val="16"/>
              </w:rPr>
            </w:pPr>
            <w:r w:rsidRPr="009C5E61">
              <w:rPr>
                <w:sz w:val="16"/>
                <w:szCs w:val="16"/>
              </w:rPr>
              <w:t>25</w:t>
            </w:r>
          </w:p>
        </w:tc>
      </w:tr>
      <w:tr w:rsidR="00F6559A" w:rsidRPr="00691D22" w:rsidTr="0056361E">
        <w:trPr>
          <w:trHeight w:val="255"/>
        </w:trPr>
        <w:tc>
          <w:tcPr>
            <w:tcW w:w="2398" w:type="pct"/>
            <w:vMerge/>
            <w:tcBorders>
              <w:left w:val="single" w:sz="8" w:space="0" w:color="auto"/>
              <w:bottom w:val="single" w:sz="4" w:space="0" w:color="auto"/>
              <w:right w:val="single" w:sz="4" w:space="0" w:color="auto"/>
            </w:tcBorders>
            <w:shd w:val="clear" w:color="auto" w:fill="FFFFFF" w:themeFill="background1"/>
          </w:tcPr>
          <w:p w:rsidR="00F6559A" w:rsidRPr="009C5E61" w:rsidRDefault="00F6559A" w:rsidP="001A2271">
            <w:pPr>
              <w:rPr>
                <w:i/>
                <w:iCs/>
                <w:sz w:val="16"/>
                <w:szCs w:val="16"/>
              </w:rPr>
            </w:pPr>
          </w:p>
        </w:tc>
        <w:tc>
          <w:tcPr>
            <w:tcW w:w="1281" w:type="pct"/>
            <w:tcBorders>
              <w:top w:val="nil"/>
              <w:left w:val="nil"/>
              <w:bottom w:val="single" w:sz="4" w:space="0" w:color="auto"/>
              <w:right w:val="single" w:sz="4" w:space="0" w:color="auto"/>
            </w:tcBorders>
            <w:shd w:val="clear" w:color="auto" w:fill="FFFFFF" w:themeFill="background1"/>
          </w:tcPr>
          <w:p w:rsidR="00F6559A" w:rsidRPr="009C5E61" w:rsidRDefault="00F6559A" w:rsidP="001A2271">
            <w:pPr>
              <w:jc w:val="both"/>
              <w:rPr>
                <w:sz w:val="16"/>
                <w:szCs w:val="16"/>
              </w:rPr>
            </w:pPr>
            <w:r w:rsidRPr="009C5E61">
              <w:rPr>
                <w:sz w:val="16"/>
                <w:szCs w:val="16"/>
              </w:rPr>
              <w:t>Брой участия в заседания на КОРОР и други работни формати на ЕК и на Съвета на ЕС</w:t>
            </w:r>
          </w:p>
        </w:tc>
        <w:tc>
          <w:tcPr>
            <w:tcW w:w="357" w:type="pct"/>
            <w:tcBorders>
              <w:top w:val="single" w:sz="4" w:space="0" w:color="auto"/>
              <w:left w:val="nil"/>
              <w:bottom w:val="single" w:sz="4" w:space="0" w:color="auto"/>
              <w:right w:val="single" w:sz="4" w:space="0" w:color="auto"/>
            </w:tcBorders>
            <w:shd w:val="clear" w:color="auto" w:fill="FFFFFF" w:themeFill="background1"/>
          </w:tcPr>
          <w:p w:rsidR="00F6559A" w:rsidRPr="009C5E61" w:rsidRDefault="00F6559A" w:rsidP="001A2271">
            <w:pPr>
              <w:jc w:val="right"/>
              <w:rPr>
                <w:sz w:val="16"/>
                <w:szCs w:val="16"/>
              </w:rPr>
            </w:pPr>
            <w:r w:rsidRPr="001F2A4E">
              <w:rPr>
                <w:sz w:val="16"/>
                <w:szCs w:val="16"/>
              </w:rPr>
              <w:t>28</w:t>
            </w:r>
          </w:p>
        </w:tc>
        <w:tc>
          <w:tcPr>
            <w:tcW w:w="47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6559A" w:rsidRPr="009C5E61" w:rsidRDefault="00F6559A" w:rsidP="001A2271">
            <w:pPr>
              <w:jc w:val="right"/>
              <w:rPr>
                <w:b/>
                <w:bCs/>
                <w:sz w:val="16"/>
                <w:szCs w:val="16"/>
              </w:rPr>
            </w:pPr>
            <w:r w:rsidRPr="009C5E61">
              <w:rPr>
                <w:sz w:val="16"/>
                <w:szCs w:val="16"/>
              </w:rPr>
              <w:t>33</w:t>
            </w:r>
          </w:p>
        </w:tc>
        <w:tc>
          <w:tcPr>
            <w:tcW w:w="49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6559A" w:rsidRPr="009C5E61" w:rsidRDefault="00F6559A" w:rsidP="001A2271">
            <w:pPr>
              <w:jc w:val="right"/>
              <w:rPr>
                <w:b/>
                <w:bCs/>
                <w:sz w:val="16"/>
                <w:szCs w:val="16"/>
              </w:rPr>
            </w:pPr>
            <w:r w:rsidRPr="009C5E61">
              <w:rPr>
                <w:sz w:val="16"/>
                <w:szCs w:val="16"/>
              </w:rPr>
              <w:t>35</w:t>
            </w:r>
          </w:p>
        </w:tc>
      </w:tr>
      <w:tr w:rsidR="004B1945" w:rsidRPr="00691D22"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FFCC99"/>
          </w:tcPr>
          <w:p w:rsidR="004B1945" w:rsidRPr="009C5E61" w:rsidRDefault="004B1945" w:rsidP="001A2271">
            <w:pPr>
              <w:rPr>
                <w:i/>
                <w:iCs/>
                <w:sz w:val="16"/>
                <w:szCs w:val="16"/>
              </w:rPr>
            </w:pPr>
            <w:r w:rsidRPr="009C5E61">
              <w:rPr>
                <w:i/>
                <w:iCs/>
                <w:sz w:val="16"/>
                <w:szCs w:val="16"/>
              </w:rPr>
              <w:t>Ползи/ефекти:</w:t>
            </w:r>
            <w:r w:rsidRPr="009C5E61">
              <w:rPr>
                <w:sz w:val="16"/>
                <w:szCs w:val="16"/>
              </w:rPr>
              <w:t xml:space="preserve"> НАМАЛЯВАНЕ НА ИКОНОМИЧЕСКИТЕ И СОЦИАЛНИ РАЗЛИЧИЯ МЕЖДУ БЪЛГАРИЯ И ДРУГИТЕ ДЪРЖАВИ В ЕИП И ЕС И УКРЕПВАНЕ НА ДВУСТРАННИТЕ ОТНОШЕНИЯ МЕЖДУ СТРАНИТЕ-ДОНОРИ И БЪЛГАРИЯ</w:t>
            </w:r>
          </w:p>
        </w:tc>
        <w:tc>
          <w:tcPr>
            <w:tcW w:w="1281" w:type="pct"/>
            <w:tcBorders>
              <w:top w:val="single" w:sz="4" w:space="0" w:color="auto"/>
              <w:left w:val="single" w:sz="4" w:space="0" w:color="auto"/>
              <w:bottom w:val="single" w:sz="4" w:space="0" w:color="auto"/>
              <w:right w:val="single" w:sz="4" w:space="0" w:color="auto"/>
            </w:tcBorders>
            <w:shd w:val="clear" w:color="auto" w:fill="FFCC99"/>
          </w:tcPr>
          <w:p w:rsidR="004B1945" w:rsidRPr="009C5E61" w:rsidRDefault="004B1945" w:rsidP="001A2271">
            <w:pPr>
              <w:jc w:val="both"/>
              <w:rPr>
                <w:color w:val="000000" w:themeColor="text1"/>
                <w:sz w:val="16"/>
                <w:szCs w:val="16"/>
              </w:rPr>
            </w:pPr>
          </w:p>
        </w:tc>
        <w:tc>
          <w:tcPr>
            <w:tcW w:w="1321" w:type="pct"/>
            <w:gridSpan w:val="5"/>
            <w:tcBorders>
              <w:top w:val="single" w:sz="4" w:space="0" w:color="auto"/>
              <w:left w:val="single" w:sz="4" w:space="0" w:color="auto"/>
              <w:bottom w:val="single" w:sz="4" w:space="0" w:color="auto"/>
              <w:right w:val="single" w:sz="4" w:space="0" w:color="auto"/>
            </w:tcBorders>
            <w:shd w:val="clear" w:color="auto" w:fill="FFCC99"/>
          </w:tcPr>
          <w:p w:rsidR="004B1945" w:rsidRPr="009C5E61" w:rsidRDefault="004B1945" w:rsidP="001A2271">
            <w:pPr>
              <w:jc w:val="center"/>
              <w:rPr>
                <w:color w:val="000000" w:themeColor="text1"/>
                <w:sz w:val="16"/>
                <w:szCs w:val="16"/>
              </w:rPr>
            </w:pPr>
            <w:r w:rsidRPr="009C5E61">
              <w:rPr>
                <w:b/>
                <w:bCs/>
                <w:sz w:val="16"/>
                <w:szCs w:val="16"/>
              </w:rPr>
              <w:t>Целева стойност</w:t>
            </w:r>
          </w:p>
        </w:tc>
      </w:tr>
      <w:tr w:rsidR="00F6559A" w:rsidRPr="00691D22"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FFCC99"/>
            <w:vAlign w:val="center"/>
          </w:tcPr>
          <w:p w:rsidR="00F6559A" w:rsidRPr="009C5E61" w:rsidRDefault="00F6559A" w:rsidP="001A2271">
            <w:pPr>
              <w:rPr>
                <w:i/>
                <w:iCs/>
                <w:sz w:val="16"/>
                <w:szCs w:val="16"/>
              </w:rPr>
            </w:pPr>
            <w:r w:rsidRPr="009C5E61">
              <w:rPr>
                <w:b/>
                <w:bCs/>
                <w:sz w:val="16"/>
                <w:szCs w:val="16"/>
              </w:rPr>
              <w:t>Показатели за изпълнение</w:t>
            </w:r>
          </w:p>
        </w:tc>
        <w:tc>
          <w:tcPr>
            <w:tcW w:w="1281" w:type="pct"/>
            <w:tcBorders>
              <w:top w:val="single" w:sz="4" w:space="0" w:color="auto"/>
              <w:left w:val="nil"/>
              <w:bottom w:val="single" w:sz="4" w:space="0" w:color="auto"/>
              <w:right w:val="single" w:sz="4" w:space="0" w:color="auto"/>
            </w:tcBorders>
            <w:shd w:val="clear" w:color="auto" w:fill="FFCC99"/>
            <w:vAlign w:val="center"/>
          </w:tcPr>
          <w:p w:rsidR="00F6559A" w:rsidRPr="009C5E61" w:rsidRDefault="00F6559A" w:rsidP="001A2271">
            <w:pPr>
              <w:jc w:val="both"/>
              <w:rPr>
                <w:color w:val="000000" w:themeColor="text1"/>
                <w:sz w:val="16"/>
                <w:szCs w:val="16"/>
              </w:rPr>
            </w:pPr>
            <w:r w:rsidRPr="009C5E61">
              <w:rPr>
                <w:b/>
                <w:bCs/>
                <w:sz w:val="16"/>
                <w:szCs w:val="16"/>
              </w:rPr>
              <w:t>Мерна единица</w:t>
            </w:r>
          </w:p>
        </w:tc>
        <w:tc>
          <w:tcPr>
            <w:tcW w:w="357" w:type="pct"/>
            <w:tcBorders>
              <w:top w:val="single" w:sz="4" w:space="0" w:color="auto"/>
              <w:left w:val="nil"/>
              <w:bottom w:val="single" w:sz="4" w:space="0" w:color="auto"/>
              <w:right w:val="single" w:sz="4" w:space="0" w:color="auto"/>
            </w:tcBorders>
            <w:shd w:val="clear" w:color="auto" w:fill="FFCC99"/>
          </w:tcPr>
          <w:p w:rsidR="00F6559A" w:rsidRPr="009C5E61" w:rsidRDefault="000819EF" w:rsidP="001A2271">
            <w:pPr>
              <w:jc w:val="center"/>
              <w:rPr>
                <w:b/>
                <w:bCs/>
                <w:i/>
                <w:iCs/>
                <w:sz w:val="16"/>
                <w:szCs w:val="16"/>
              </w:rPr>
            </w:pPr>
            <w:r w:rsidRPr="000819EF">
              <w:rPr>
                <w:b/>
                <w:bCs/>
                <w:i/>
                <w:iCs/>
                <w:sz w:val="16"/>
                <w:szCs w:val="16"/>
              </w:rPr>
              <w:t>Бюджет</w:t>
            </w:r>
            <w:r w:rsidR="00F6559A" w:rsidRPr="006F4089">
              <w:rPr>
                <w:b/>
                <w:bCs/>
                <w:i/>
                <w:iCs/>
                <w:sz w:val="16"/>
                <w:szCs w:val="16"/>
              </w:rPr>
              <w:t xml:space="preserve"> 2023 г.</w:t>
            </w:r>
          </w:p>
        </w:tc>
        <w:tc>
          <w:tcPr>
            <w:tcW w:w="470" w:type="pct"/>
            <w:gridSpan w:val="2"/>
            <w:tcBorders>
              <w:top w:val="single" w:sz="4" w:space="0" w:color="auto"/>
              <w:left w:val="single" w:sz="4" w:space="0" w:color="auto"/>
              <w:bottom w:val="single" w:sz="4" w:space="0" w:color="auto"/>
              <w:right w:val="single" w:sz="4" w:space="0" w:color="auto"/>
            </w:tcBorders>
            <w:shd w:val="clear" w:color="auto" w:fill="FFCC99"/>
            <w:vAlign w:val="center"/>
          </w:tcPr>
          <w:p w:rsidR="00F6559A" w:rsidRPr="009C5E61" w:rsidRDefault="00F6559A" w:rsidP="001A2271">
            <w:pPr>
              <w:jc w:val="center"/>
              <w:rPr>
                <w:color w:val="000000" w:themeColor="text1"/>
                <w:sz w:val="16"/>
                <w:szCs w:val="16"/>
              </w:rPr>
            </w:pPr>
            <w:r w:rsidRPr="009C5E61">
              <w:rPr>
                <w:b/>
                <w:bCs/>
                <w:i/>
                <w:iCs/>
                <w:sz w:val="16"/>
                <w:szCs w:val="16"/>
              </w:rPr>
              <w:t>Прогноза 202</w:t>
            </w:r>
            <w:r>
              <w:rPr>
                <w:b/>
                <w:bCs/>
                <w:i/>
                <w:iCs/>
                <w:sz w:val="16"/>
                <w:szCs w:val="16"/>
              </w:rPr>
              <w:t>4</w:t>
            </w:r>
            <w:r w:rsidRPr="009C5E61">
              <w:rPr>
                <w:b/>
                <w:bCs/>
                <w:i/>
                <w:iCs/>
                <w:sz w:val="16"/>
                <w:szCs w:val="16"/>
              </w:rPr>
              <w:t xml:space="preserve"> г.</w:t>
            </w:r>
          </w:p>
        </w:tc>
        <w:tc>
          <w:tcPr>
            <w:tcW w:w="494" w:type="pct"/>
            <w:gridSpan w:val="2"/>
            <w:tcBorders>
              <w:top w:val="single" w:sz="4" w:space="0" w:color="auto"/>
              <w:left w:val="single" w:sz="4" w:space="0" w:color="auto"/>
              <w:bottom w:val="single" w:sz="4" w:space="0" w:color="auto"/>
              <w:right w:val="single" w:sz="4" w:space="0" w:color="auto"/>
            </w:tcBorders>
            <w:shd w:val="clear" w:color="auto" w:fill="FFCC99"/>
            <w:vAlign w:val="center"/>
          </w:tcPr>
          <w:p w:rsidR="00F6559A" w:rsidRPr="009C5E61" w:rsidRDefault="00F6559A" w:rsidP="001A2271">
            <w:pPr>
              <w:jc w:val="center"/>
              <w:rPr>
                <w:color w:val="000000" w:themeColor="text1"/>
                <w:sz w:val="16"/>
                <w:szCs w:val="16"/>
              </w:rPr>
            </w:pPr>
            <w:r w:rsidRPr="009C5E61">
              <w:rPr>
                <w:b/>
                <w:bCs/>
                <w:i/>
                <w:iCs/>
                <w:sz w:val="16"/>
                <w:szCs w:val="16"/>
              </w:rPr>
              <w:t>Прогноза 202</w:t>
            </w:r>
            <w:r>
              <w:rPr>
                <w:b/>
                <w:bCs/>
                <w:i/>
                <w:iCs/>
                <w:sz w:val="16"/>
                <w:szCs w:val="16"/>
              </w:rPr>
              <w:t>5</w:t>
            </w:r>
            <w:r w:rsidRPr="009C5E61">
              <w:rPr>
                <w:b/>
                <w:bCs/>
                <w:i/>
                <w:iCs/>
                <w:sz w:val="16"/>
                <w:szCs w:val="16"/>
              </w:rPr>
              <w:t xml:space="preserve"> г.</w:t>
            </w:r>
          </w:p>
        </w:tc>
      </w:tr>
      <w:tr w:rsidR="00F6559A" w:rsidRPr="00691D22" w:rsidTr="0056361E">
        <w:trPr>
          <w:trHeight w:val="255"/>
        </w:trPr>
        <w:tc>
          <w:tcPr>
            <w:tcW w:w="2398" w:type="pct"/>
            <w:tcBorders>
              <w:top w:val="nil"/>
              <w:left w:val="single" w:sz="8" w:space="0" w:color="auto"/>
              <w:bottom w:val="single" w:sz="4" w:space="0" w:color="auto"/>
              <w:right w:val="single" w:sz="4" w:space="0" w:color="auto"/>
            </w:tcBorders>
            <w:shd w:val="clear" w:color="auto" w:fill="auto"/>
          </w:tcPr>
          <w:p w:rsidR="00F6559A" w:rsidRPr="009C5E61" w:rsidRDefault="00F6559A" w:rsidP="001A2271">
            <w:pPr>
              <w:rPr>
                <w:i/>
                <w:iCs/>
                <w:sz w:val="16"/>
                <w:szCs w:val="16"/>
              </w:rPr>
            </w:pPr>
            <w:r w:rsidRPr="009C5E61">
              <w:rPr>
                <w:color w:val="000000" w:themeColor="text1"/>
                <w:sz w:val="16"/>
                <w:szCs w:val="16"/>
              </w:rPr>
              <w:t>Изпълнение на проекти и инициативи с партньори от страните-донори по ФМ на ЕИП и НФМ по всички програми.</w:t>
            </w:r>
          </w:p>
        </w:tc>
        <w:tc>
          <w:tcPr>
            <w:tcW w:w="1281" w:type="pct"/>
            <w:tcBorders>
              <w:top w:val="nil"/>
              <w:left w:val="nil"/>
              <w:bottom w:val="single" w:sz="4" w:space="0" w:color="auto"/>
              <w:right w:val="single" w:sz="4" w:space="0" w:color="auto"/>
            </w:tcBorders>
            <w:shd w:val="clear" w:color="auto" w:fill="auto"/>
          </w:tcPr>
          <w:p w:rsidR="00F6559A" w:rsidRPr="009C5E61" w:rsidRDefault="00F6559A" w:rsidP="001A2271">
            <w:pPr>
              <w:jc w:val="both"/>
              <w:rPr>
                <w:color w:val="000000" w:themeColor="text1"/>
                <w:sz w:val="16"/>
                <w:szCs w:val="16"/>
              </w:rPr>
            </w:pPr>
            <w:r w:rsidRPr="009C5E61">
              <w:rPr>
                <w:sz w:val="16"/>
                <w:szCs w:val="16"/>
              </w:rPr>
              <w:t>Брой партньорски проекти и инициативи (с натрупване) по всички програми.</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F6559A" w:rsidRPr="006F4089" w:rsidRDefault="00F6559A" w:rsidP="001A2271">
            <w:pPr>
              <w:jc w:val="right"/>
              <w:rPr>
                <w:sz w:val="16"/>
                <w:szCs w:val="16"/>
              </w:rPr>
            </w:pPr>
            <w:r w:rsidRPr="001F2A4E">
              <w:rPr>
                <w:sz w:val="16"/>
                <w:szCs w:val="16"/>
              </w:rPr>
              <w:t>70</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color w:val="000000" w:themeColor="text1"/>
                <w:sz w:val="16"/>
                <w:szCs w:val="16"/>
              </w:rPr>
            </w:pPr>
            <w:r>
              <w:rPr>
                <w:sz w:val="16"/>
                <w:szCs w:val="16"/>
                <w:lang w:val="en-US"/>
              </w:rPr>
              <w:t>120</w:t>
            </w:r>
          </w:p>
        </w:tc>
        <w:tc>
          <w:tcPr>
            <w:tcW w:w="494"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color w:val="000000" w:themeColor="text1"/>
                <w:sz w:val="16"/>
                <w:szCs w:val="16"/>
              </w:rPr>
            </w:pPr>
            <w:r>
              <w:rPr>
                <w:sz w:val="16"/>
                <w:szCs w:val="16"/>
                <w:lang w:val="en-US"/>
              </w:rPr>
              <w:t>130</w:t>
            </w:r>
          </w:p>
        </w:tc>
      </w:tr>
      <w:tr w:rsidR="00F6559A" w:rsidRPr="00691D22" w:rsidTr="0056361E">
        <w:trPr>
          <w:trHeight w:val="255"/>
        </w:trPr>
        <w:tc>
          <w:tcPr>
            <w:tcW w:w="2398" w:type="pct"/>
            <w:tcBorders>
              <w:top w:val="nil"/>
              <w:left w:val="single" w:sz="8" w:space="0" w:color="auto"/>
              <w:bottom w:val="single" w:sz="4" w:space="0" w:color="auto"/>
              <w:right w:val="single" w:sz="4" w:space="0" w:color="auto"/>
            </w:tcBorders>
            <w:shd w:val="clear" w:color="auto" w:fill="auto"/>
          </w:tcPr>
          <w:p w:rsidR="00F6559A" w:rsidRPr="009C5E61" w:rsidRDefault="00F6559A" w:rsidP="001A2271">
            <w:pPr>
              <w:rPr>
                <w:color w:val="000000" w:themeColor="text1"/>
                <w:sz w:val="16"/>
                <w:szCs w:val="16"/>
              </w:rPr>
            </w:pPr>
            <w:r w:rsidRPr="009C5E61">
              <w:rPr>
                <w:color w:val="000000" w:themeColor="text1"/>
                <w:sz w:val="16"/>
                <w:szCs w:val="16"/>
              </w:rPr>
              <w:t xml:space="preserve">Осъществяване на координация при изпълнението и приключването на програмите, финансирани от ФМ на ЕИП и НФМ </w:t>
            </w:r>
          </w:p>
        </w:tc>
        <w:tc>
          <w:tcPr>
            <w:tcW w:w="1281" w:type="pct"/>
            <w:tcBorders>
              <w:top w:val="nil"/>
              <w:left w:val="nil"/>
              <w:bottom w:val="single" w:sz="4" w:space="0" w:color="auto"/>
              <w:right w:val="single" w:sz="4" w:space="0" w:color="auto"/>
            </w:tcBorders>
            <w:shd w:val="clear" w:color="auto" w:fill="auto"/>
          </w:tcPr>
          <w:p w:rsidR="00F6559A" w:rsidRPr="009C5E61" w:rsidRDefault="00F6559A" w:rsidP="001A2271">
            <w:pPr>
              <w:jc w:val="both"/>
              <w:rPr>
                <w:sz w:val="16"/>
                <w:szCs w:val="16"/>
              </w:rPr>
            </w:pPr>
            <w:r w:rsidRPr="009C5E61">
              <w:rPr>
                <w:color w:val="000000" w:themeColor="text1"/>
                <w:sz w:val="16"/>
                <w:szCs w:val="16"/>
              </w:rPr>
              <w:t>Брой приключили програми, финансирани по ФМ на ЕИП и НФМ</w:t>
            </w:r>
          </w:p>
        </w:tc>
        <w:tc>
          <w:tcPr>
            <w:tcW w:w="357" w:type="pct"/>
            <w:tcBorders>
              <w:top w:val="single" w:sz="4" w:space="0" w:color="auto"/>
              <w:left w:val="single" w:sz="4" w:space="0" w:color="auto"/>
              <w:bottom w:val="single" w:sz="4" w:space="0" w:color="auto"/>
              <w:right w:val="single" w:sz="4" w:space="0" w:color="auto"/>
            </w:tcBorders>
            <w:shd w:val="clear" w:color="auto" w:fill="auto"/>
          </w:tcPr>
          <w:p w:rsidR="00F6559A" w:rsidRPr="006F4089" w:rsidRDefault="00F6559A" w:rsidP="001A2271">
            <w:pPr>
              <w:jc w:val="right"/>
              <w:rPr>
                <w:sz w:val="16"/>
                <w:szCs w:val="16"/>
              </w:rPr>
            </w:pPr>
            <w:r w:rsidRPr="001F2A4E">
              <w:rPr>
                <w:sz w:val="16"/>
                <w:szCs w:val="16"/>
              </w:rPr>
              <w:t>-</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Pr>
                <w:sz w:val="16"/>
                <w:szCs w:val="16"/>
                <w:lang w:val="en-US"/>
              </w:rPr>
              <w:t>6</w:t>
            </w:r>
          </w:p>
        </w:tc>
        <w:tc>
          <w:tcPr>
            <w:tcW w:w="494"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Pr>
                <w:sz w:val="16"/>
                <w:szCs w:val="16"/>
                <w:lang w:val="en-US"/>
              </w:rPr>
              <w:t>2</w:t>
            </w:r>
          </w:p>
        </w:tc>
      </w:tr>
      <w:tr w:rsidR="004B1945" w:rsidRPr="00691D22"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FFCC99"/>
            <w:vAlign w:val="center"/>
          </w:tcPr>
          <w:p w:rsidR="004B1945" w:rsidRPr="009C5E61" w:rsidRDefault="004B1945" w:rsidP="001A2271">
            <w:pPr>
              <w:jc w:val="both"/>
              <w:rPr>
                <w:color w:val="000000" w:themeColor="text1"/>
                <w:sz w:val="16"/>
                <w:szCs w:val="16"/>
              </w:rPr>
            </w:pPr>
            <w:r w:rsidRPr="009C5E61">
              <w:rPr>
                <w:i/>
                <w:iCs/>
                <w:sz w:val="16"/>
                <w:szCs w:val="16"/>
              </w:rPr>
              <w:t xml:space="preserve">Ползи/ефекти: </w:t>
            </w:r>
            <w:r w:rsidRPr="009C5E61">
              <w:rPr>
                <w:sz w:val="16"/>
                <w:szCs w:val="16"/>
              </w:rPr>
              <w:t xml:space="preserve">ОСИГУРЯВАНЕ НА ПРЕДПОСТАВКИ ЗА НАМАЛЯВАНЕ НА ИКОНОМИЧЕСКИТЕ И СОЦИАЛНИ РАЗЛИЧИЯ, ОСИГУРЯВАНЕ НА СТАБИЛНОСТ, СИГУРНОСТ И РАЗВИТИЕ И УКРЕПВАНЕ НА ДВУСТРАННИТЕ ОТНОШЕНИЯ </w:t>
            </w:r>
            <w:r w:rsidRPr="009C5E61">
              <w:rPr>
                <w:sz w:val="16"/>
                <w:szCs w:val="16"/>
              </w:rPr>
              <w:lastRenderedPageBreak/>
              <w:t>МЕЖДУ БЪЛГАРИЯ И КОНФЕДЕРАЦИЯ ШВЕЙЦАРИЯ</w:t>
            </w:r>
          </w:p>
        </w:tc>
        <w:tc>
          <w:tcPr>
            <w:tcW w:w="1281" w:type="pct"/>
            <w:tcBorders>
              <w:top w:val="single" w:sz="4" w:space="0" w:color="auto"/>
              <w:left w:val="single" w:sz="4" w:space="0" w:color="auto"/>
              <w:bottom w:val="single" w:sz="4" w:space="0" w:color="auto"/>
              <w:right w:val="single" w:sz="4" w:space="0" w:color="auto"/>
            </w:tcBorders>
            <w:shd w:val="clear" w:color="auto" w:fill="FFCC99"/>
          </w:tcPr>
          <w:p w:rsidR="004B1945" w:rsidRPr="009C5E61" w:rsidRDefault="004B1945" w:rsidP="001A2271">
            <w:pPr>
              <w:jc w:val="both"/>
              <w:rPr>
                <w:sz w:val="16"/>
                <w:szCs w:val="16"/>
              </w:rPr>
            </w:pPr>
          </w:p>
        </w:tc>
        <w:tc>
          <w:tcPr>
            <w:tcW w:w="1321" w:type="pct"/>
            <w:gridSpan w:val="5"/>
            <w:tcBorders>
              <w:top w:val="single" w:sz="4" w:space="0" w:color="auto"/>
              <w:left w:val="single" w:sz="4" w:space="0" w:color="auto"/>
              <w:bottom w:val="single" w:sz="4" w:space="0" w:color="auto"/>
              <w:right w:val="single" w:sz="4" w:space="0" w:color="auto"/>
            </w:tcBorders>
            <w:shd w:val="clear" w:color="auto" w:fill="FFCC99"/>
          </w:tcPr>
          <w:p w:rsidR="004B1945" w:rsidRPr="009C5E61" w:rsidRDefault="004B1945" w:rsidP="001A2271">
            <w:pPr>
              <w:jc w:val="center"/>
              <w:rPr>
                <w:sz w:val="16"/>
                <w:szCs w:val="16"/>
              </w:rPr>
            </w:pPr>
            <w:r w:rsidRPr="009C5E61">
              <w:rPr>
                <w:b/>
                <w:bCs/>
                <w:sz w:val="16"/>
                <w:szCs w:val="16"/>
              </w:rPr>
              <w:t>Целева стойност</w:t>
            </w:r>
          </w:p>
        </w:tc>
      </w:tr>
      <w:tr w:rsidR="00F6559A" w:rsidRPr="00691D22"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FFCC99"/>
            <w:vAlign w:val="center"/>
          </w:tcPr>
          <w:p w:rsidR="00F6559A" w:rsidRPr="009C5E61" w:rsidRDefault="00F6559A" w:rsidP="001A2271">
            <w:pPr>
              <w:rPr>
                <w:color w:val="000000" w:themeColor="text1"/>
                <w:sz w:val="16"/>
                <w:szCs w:val="16"/>
              </w:rPr>
            </w:pPr>
            <w:r w:rsidRPr="009C5E61">
              <w:rPr>
                <w:b/>
                <w:bCs/>
                <w:sz w:val="16"/>
                <w:szCs w:val="16"/>
              </w:rPr>
              <w:t>Показатели за изпълнение</w:t>
            </w:r>
          </w:p>
        </w:tc>
        <w:tc>
          <w:tcPr>
            <w:tcW w:w="1281" w:type="pct"/>
            <w:tcBorders>
              <w:top w:val="single" w:sz="4" w:space="0" w:color="auto"/>
              <w:left w:val="nil"/>
              <w:bottom w:val="single" w:sz="4" w:space="0" w:color="auto"/>
              <w:right w:val="single" w:sz="4" w:space="0" w:color="auto"/>
            </w:tcBorders>
            <w:shd w:val="clear" w:color="auto" w:fill="FFCC99"/>
            <w:vAlign w:val="center"/>
          </w:tcPr>
          <w:p w:rsidR="00F6559A" w:rsidRPr="009C5E61" w:rsidRDefault="00F6559A" w:rsidP="001A2271">
            <w:pPr>
              <w:jc w:val="both"/>
              <w:rPr>
                <w:sz w:val="16"/>
                <w:szCs w:val="16"/>
              </w:rPr>
            </w:pPr>
            <w:r w:rsidRPr="009C5E61">
              <w:rPr>
                <w:b/>
                <w:bCs/>
                <w:sz w:val="16"/>
                <w:szCs w:val="16"/>
              </w:rPr>
              <w:t>Мерна единица</w:t>
            </w:r>
          </w:p>
        </w:tc>
        <w:tc>
          <w:tcPr>
            <w:tcW w:w="357" w:type="pct"/>
            <w:tcBorders>
              <w:top w:val="single" w:sz="4" w:space="0" w:color="auto"/>
              <w:left w:val="nil"/>
              <w:bottom w:val="single" w:sz="4" w:space="0" w:color="auto"/>
              <w:right w:val="single" w:sz="4" w:space="0" w:color="auto"/>
            </w:tcBorders>
            <w:shd w:val="clear" w:color="auto" w:fill="FFCC99"/>
          </w:tcPr>
          <w:p w:rsidR="00F6559A" w:rsidRPr="009C5E61" w:rsidRDefault="000819EF" w:rsidP="001A2271">
            <w:pPr>
              <w:jc w:val="center"/>
              <w:rPr>
                <w:b/>
                <w:bCs/>
                <w:i/>
                <w:iCs/>
                <w:sz w:val="16"/>
                <w:szCs w:val="16"/>
              </w:rPr>
            </w:pPr>
            <w:r w:rsidRPr="000819EF">
              <w:rPr>
                <w:b/>
                <w:bCs/>
                <w:i/>
                <w:iCs/>
                <w:sz w:val="16"/>
                <w:szCs w:val="16"/>
              </w:rPr>
              <w:t>Бюджет</w:t>
            </w:r>
            <w:r w:rsidR="00F6559A" w:rsidRPr="006F4089">
              <w:rPr>
                <w:b/>
                <w:bCs/>
                <w:i/>
                <w:iCs/>
                <w:sz w:val="16"/>
                <w:szCs w:val="16"/>
              </w:rPr>
              <w:t xml:space="preserve"> 2023 г.</w:t>
            </w:r>
          </w:p>
        </w:tc>
        <w:tc>
          <w:tcPr>
            <w:tcW w:w="470" w:type="pct"/>
            <w:gridSpan w:val="2"/>
            <w:tcBorders>
              <w:top w:val="single" w:sz="4" w:space="0" w:color="auto"/>
              <w:left w:val="single" w:sz="4" w:space="0" w:color="auto"/>
              <w:bottom w:val="single" w:sz="4" w:space="0" w:color="auto"/>
              <w:right w:val="single" w:sz="4" w:space="0" w:color="auto"/>
            </w:tcBorders>
            <w:shd w:val="clear" w:color="auto" w:fill="FFCC99"/>
            <w:vAlign w:val="center"/>
          </w:tcPr>
          <w:p w:rsidR="00F6559A" w:rsidRPr="009C5E61" w:rsidRDefault="00F6559A" w:rsidP="001A2271">
            <w:pPr>
              <w:jc w:val="center"/>
              <w:rPr>
                <w:sz w:val="16"/>
                <w:szCs w:val="16"/>
              </w:rPr>
            </w:pPr>
            <w:r w:rsidRPr="009C5E61">
              <w:rPr>
                <w:b/>
                <w:bCs/>
                <w:i/>
                <w:iCs/>
                <w:sz w:val="16"/>
                <w:szCs w:val="16"/>
              </w:rPr>
              <w:t>Прогноза 202</w:t>
            </w:r>
            <w:r>
              <w:rPr>
                <w:b/>
                <w:bCs/>
                <w:i/>
                <w:iCs/>
                <w:sz w:val="16"/>
                <w:szCs w:val="16"/>
              </w:rPr>
              <w:t>4</w:t>
            </w:r>
            <w:r w:rsidRPr="009C5E61">
              <w:rPr>
                <w:b/>
                <w:bCs/>
                <w:i/>
                <w:iCs/>
                <w:sz w:val="16"/>
                <w:szCs w:val="16"/>
              </w:rPr>
              <w:t xml:space="preserve"> г.</w:t>
            </w:r>
          </w:p>
        </w:tc>
        <w:tc>
          <w:tcPr>
            <w:tcW w:w="494" w:type="pct"/>
            <w:gridSpan w:val="2"/>
            <w:tcBorders>
              <w:top w:val="single" w:sz="4" w:space="0" w:color="auto"/>
              <w:left w:val="single" w:sz="4" w:space="0" w:color="auto"/>
              <w:bottom w:val="single" w:sz="4" w:space="0" w:color="auto"/>
              <w:right w:val="single" w:sz="4" w:space="0" w:color="auto"/>
            </w:tcBorders>
            <w:shd w:val="clear" w:color="auto" w:fill="FFCC99"/>
            <w:vAlign w:val="center"/>
          </w:tcPr>
          <w:p w:rsidR="00F6559A" w:rsidRPr="009C5E61" w:rsidRDefault="00F6559A" w:rsidP="001A2271">
            <w:pPr>
              <w:jc w:val="center"/>
              <w:rPr>
                <w:sz w:val="16"/>
                <w:szCs w:val="16"/>
              </w:rPr>
            </w:pPr>
            <w:r w:rsidRPr="009C5E61">
              <w:rPr>
                <w:b/>
                <w:bCs/>
                <w:i/>
                <w:iCs/>
                <w:sz w:val="16"/>
                <w:szCs w:val="16"/>
              </w:rPr>
              <w:t>Прогноза 202</w:t>
            </w:r>
            <w:r>
              <w:rPr>
                <w:b/>
                <w:bCs/>
                <w:i/>
                <w:iCs/>
                <w:sz w:val="16"/>
                <w:szCs w:val="16"/>
              </w:rPr>
              <w:t>5</w:t>
            </w:r>
            <w:r w:rsidRPr="009C5E61">
              <w:rPr>
                <w:b/>
                <w:bCs/>
                <w:i/>
                <w:iCs/>
                <w:sz w:val="16"/>
                <w:szCs w:val="16"/>
              </w:rPr>
              <w:t xml:space="preserve"> г.</w:t>
            </w:r>
          </w:p>
        </w:tc>
      </w:tr>
      <w:tr w:rsidR="00F6559A" w:rsidRPr="00691D22" w:rsidTr="0056361E">
        <w:trPr>
          <w:trHeight w:val="255"/>
        </w:trPr>
        <w:tc>
          <w:tcPr>
            <w:tcW w:w="2398" w:type="pct"/>
            <w:vMerge w:val="restart"/>
            <w:tcBorders>
              <w:top w:val="single" w:sz="4" w:space="0" w:color="auto"/>
              <w:left w:val="single" w:sz="4" w:space="0" w:color="auto"/>
              <w:right w:val="single" w:sz="4" w:space="0" w:color="auto"/>
            </w:tcBorders>
            <w:shd w:val="clear" w:color="auto" w:fill="auto"/>
            <w:vAlign w:val="center"/>
          </w:tcPr>
          <w:p w:rsidR="00F6559A" w:rsidRPr="001F2A4E" w:rsidRDefault="00F6559A" w:rsidP="001A2271">
            <w:pPr>
              <w:rPr>
                <w:bCs/>
                <w:sz w:val="16"/>
                <w:szCs w:val="16"/>
              </w:rPr>
            </w:pPr>
            <w:r w:rsidRPr="001F2A4E">
              <w:rPr>
                <w:bCs/>
                <w:sz w:val="16"/>
                <w:szCs w:val="16"/>
              </w:rPr>
              <w:t>Координация по програмирането на втория финансов принос на Швейцария за България (ШБПС)</w:t>
            </w:r>
            <w:r>
              <w:rPr>
                <w:rStyle w:val="FootnoteReference"/>
                <w:bCs/>
                <w:sz w:val="16"/>
                <w:szCs w:val="16"/>
              </w:rPr>
              <w:footnoteReference w:id="4"/>
            </w:r>
          </w:p>
          <w:p w:rsidR="00F6559A" w:rsidRPr="009C5E61" w:rsidRDefault="00F6559A" w:rsidP="001A2271">
            <w:pPr>
              <w:rPr>
                <w:iCs/>
                <w:sz w:val="16"/>
                <w:szCs w:val="16"/>
              </w:rPr>
            </w:pPr>
          </w:p>
        </w:tc>
        <w:tc>
          <w:tcPr>
            <w:tcW w:w="1281" w:type="pct"/>
            <w:tcBorders>
              <w:top w:val="single" w:sz="4" w:space="0" w:color="auto"/>
              <w:left w:val="nil"/>
              <w:bottom w:val="single" w:sz="4" w:space="0" w:color="auto"/>
              <w:right w:val="single" w:sz="4" w:space="0" w:color="auto"/>
            </w:tcBorders>
            <w:shd w:val="clear" w:color="auto" w:fill="auto"/>
          </w:tcPr>
          <w:p w:rsidR="00F6559A" w:rsidRPr="001F2A4E" w:rsidRDefault="00F6559A" w:rsidP="001A2271">
            <w:pPr>
              <w:jc w:val="both"/>
              <w:rPr>
                <w:i/>
                <w:sz w:val="16"/>
                <w:szCs w:val="16"/>
              </w:rPr>
            </w:pPr>
            <w:r w:rsidRPr="001F2A4E">
              <w:rPr>
                <w:i/>
                <w:sz w:val="16"/>
                <w:szCs w:val="16"/>
              </w:rPr>
              <w:t>Качествен показател:</w:t>
            </w:r>
          </w:p>
          <w:p w:rsidR="00F6559A" w:rsidRPr="009C5E61" w:rsidRDefault="00F6559A" w:rsidP="001A2271">
            <w:pPr>
              <w:jc w:val="both"/>
              <w:rPr>
                <w:sz w:val="16"/>
                <w:szCs w:val="16"/>
              </w:rPr>
            </w:pPr>
            <w:r w:rsidRPr="001F2A4E">
              <w:rPr>
                <w:sz w:val="16"/>
                <w:szCs w:val="16"/>
              </w:rPr>
              <w:t>Осъществена текуща координация на процеса на програмиране</w:t>
            </w:r>
          </w:p>
        </w:tc>
        <w:tc>
          <w:tcPr>
            <w:tcW w:w="357" w:type="pct"/>
            <w:tcBorders>
              <w:top w:val="nil"/>
              <w:left w:val="nil"/>
              <w:bottom w:val="single" w:sz="4" w:space="0" w:color="auto"/>
              <w:right w:val="single" w:sz="8" w:space="0" w:color="auto"/>
            </w:tcBorders>
            <w:shd w:val="clear" w:color="auto" w:fill="auto"/>
          </w:tcPr>
          <w:p w:rsidR="00F6559A" w:rsidRDefault="00F6559A" w:rsidP="001A2271">
            <w:pPr>
              <w:jc w:val="right"/>
              <w:rPr>
                <w:bCs/>
                <w:sz w:val="16"/>
                <w:szCs w:val="16"/>
              </w:rPr>
            </w:pPr>
            <w:proofErr w:type="spellStart"/>
            <w:r w:rsidRPr="001F2A4E">
              <w:rPr>
                <w:sz w:val="16"/>
                <w:szCs w:val="16"/>
              </w:rPr>
              <w:t>н.п</w:t>
            </w:r>
            <w:proofErr w:type="spellEnd"/>
            <w:r w:rsidRPr="001F2A4E">
              <w:rPr>
                <w:sz w:val="16"/>
                <w:szCs w:val="16"/>
              </w:rPr>
              <w:t>.</w:t>
            </w:r>
          </w:p>
        </w:tc>
        <w:tc>
          <w:tcPr>
            <w:tcW w:w="470" w:type="pct"/>
            <w:gridSpan w:val="2"/>
            <w:tcBorders>
              <w:top w:val="nil"/>
              <w:left w:val="nil"/>
              <w:bottom w:val="single" w:sz="4" w:space="0" w:color="auto"/>
              <w:right w:val="single" w:sz="8" w:space="0" w:color="auto"/>
            </w:tcBorders>
            <w:shd w:val="clear" w:color="auto" w:fill="auto"/>
          </w:tcPr>
          <w:p w:rsidR="00F6559A" w:rsidRDefault="00F6559A" w:rsidP="001A2271">
            <w:pPr>
              <w:jc w:val="right"/>
              <w:rPr>
                <w:bCs/>
                <w:sz w:val="16"/>
                <w:szCs w:val="16"/>
              </w:rPr>
            </w:pPr>
            <w:r>
              <w:rPr>
                <w:bCs/>
                <w:sz w:val="16"/>
                <w:szCs w:val="16"/>
              </w:rPr>
              <w:t>-</w:t>
            </w:r>
          </w:p>
        </w:tc>
        <w:tc>
          <w:tcPr>
            <w:tcW w:w="494" w:type="pct"/>
            <w:gridSpan w:val="2"/>
            <w:tcBorders>
              <w:top w:val="nil"/>
              <w:left w:val="nil"/>
              <w:bottom w:val="single" w:sz="4" w:space="0" w:color="auto"/>
              <w:right w:val="single" w:sz="8" w:space="0" w:color="auto"/>
            </w:tcBorders>
            <w:shd w:val="clear" w:color="auto" w:fill="auto"/>
          </w:tcPr>
          <w:p w:rsidR="00F6559A" w:rsidRPr="009C5E61" w:rsidRDefault="00F6559A" w:rsidP="001A2271">
            <w:pPr>
              <w:jc w:val="right"/>
              <w:rPr>
                <w:b/>
                <w:bCs/>
                <w:sz w:val="16"/>
                <w:szCs w:val="16"/>
              </w:rPr>
            </w:pPr>
            <w:r>
              <w:rPr>
                <w:b/>
                <w:bCs/>
                <w:sz w:val="16"/>
                <w:szCs w:val="16"/>
              </w:rPr>
              <w:t>-</w:t>
            </w:r>
          </w:p>
        </w:tc>
      </w:tr>
      <w:tr w:rsidR="00F6559A" w:rsidRPr="00691D22" w:rsidTr="0056361E">
        <w:trPr>
          <w:trHeight w:val="255"/>
        </w:trPr>
        <w:tc>
          <w:tcPr>
            <w:tcW w:w="2398" w:type="pct"/>
            <w:vMerge/>
            <w:tcBorders>
              <w:left w:val="single" w:sz="4" w:space="0" w:color="auto"/>
              <w:right w:val="single" w:sz="4" w:space="0" w:color="auto"/>
            </w:tcBorders>
            <w:shd w:val="clear" w:color="auto" w:fill="auto"/>
            <w:vAlign w:val="center"/>
          </w:tcPr>
          <w:p w:rsidR="00F6559A" w:rsidRPr="009C5E61" w:rsidRDefault="00F6559A" w:rsidP="001A2271">
            <w:pPr>
              <w:rPr>
                <w:iCs/>
                <w:sz w:val="16"/>
                <w:szCs w:val="16"/>
              </w:rPr>
            </w:pPr>
          </w:p>
        </w:tc>
        <w:tc>
          <w:tcPr>
            <w:tcW w:w="1281" w:type="pct"/>
            <w:tcBorders>
              <w:top w:val="single" w:sz="4" w:space="0" w:color="auto"/>
              <w:left w:val="nil"/>
              <w:bottom w:val="single" w:sz="4" w:space="0" w:color="auto"/>
              <w:right w:val="single" w:sz="4" w:space="0" w:color="auto"/>
            </w:tcBorders>
            <w:shd w:val="clear" w:color="auto" w:fill="auto"/>
          </w:tcPr>
          <w:p w:rsidR="00F6559A" w:rsidRPr="009C5E61" w:rsidRDefault="00F6559A" w:rsidP="001A2271">
            <w:pPr>
              <w:jc w:val="both"/>
              <w:rPr>
                <w:sz w:val="16"/>
                <w:szCs w:val="16"/>
              </w:rPr>
            </w:pPr>
            <w:r w:rsidRPr="001F2A4E">
              <w:rPr>
                <w:i/>
                <w:sz w:val="16"/>
                <w:szCs w:val="16"/>
              </w:rPr>
              <w:t>Качествен показател:</w:t>
            </w:r>
            <w:r w:rsidRPr="001F2A4E">
              <w:rPr>
                <w:sz w:val="16"/>
                <w:szCs w:val="16"/>
              </w:rPr>
              <w:t xml:space="preserve"> Координация на формулирането на национални приоритети по тематични области за финансиране със средства от втория Швейцарски принос</w:t>
            </w:r>
          </w:p>
        </w:tc>
        <w:tc>
          <w:tcPr>
            <w:tcW w:w="357" w:type="pct"/>
            <w:tcBorders>
              <w:top w:val="nil"/>
              <w:left w:val="nil"/>
              <w:bottom w:val="single" w:sz="4" w:space="0" w:color="auto"/>
              <w:right w:val="single" w:sz="8" w:space="0" w:color="auto"/>
            </w:tcBorders>
            <w:shd w:val="clear" w:color="auto" w:fill="auto"/>
          </w:tcPr>
          <w:p w:rsidR="00F6559A" w:rsidRDefault="00F6559A" w:rsidP="001A2271">
            <w:pPr>
              <w:jc w:val="right"/>
              <w:rPr>
                <w:bCs/>
                <w:sz w:val="16"/>
                <w:szCs w:val="16"/>
              </w:rPr>
            </w:pPr>
            <w:proofErr w:type="spellStart"/>
            <w:r w:rsidRPr="001F2A4E">
              <w:rPr>
                <w:sz w:val="16"/>
                <w:szCs w:val="16"/>
              </w:rPr>
              <w:t>н.п</w:t>
            </w:r>
            <w:proofErr w:type="spellEnd"/>
            <w:r w:rsidRPr="001F2A4E">
              <w:rPr>
                <w:sz w:val="16"/>
                <w:szCs w:val="16"/>
              </w:rPr>
              <w:t>.</w:t>
            </w:r>
          </w:p>
        </w:tc>
        <w:tc>
          <w:tcPr>
            <w:tcW w:w="470" w:type="pct"/>
            <w:gridSpan w:val="2"/>
            <w:tcBorders>
              <w:top w:val="nil"/>
              <w:left w:val="nil"/>
              <w:bottom w:val="single" w:sz="4" w:space="0" w:color="auto"/>
              <w:right w:val="single" w:sz="8" w:space="0" w:color="auto"/>
            </w:tcBorders>
            <w:shd w:val="clear" w:color="auto" w:fill="auto"/>
          </w:tcPr>
          <w:p w:rsidR="00F6559A" w:rsidRDefault="00F6559A" w:rsidP="001A2271">
            <w:pPr>
              <w:jc w:val="right"/>
              <w:rPr>
                <w:bCs/>
                <w:sz w:val="16"/>
                <w:szCs w:val="16"/>
              </w:rPr>
            </w:pPr>
            <w:r>
              <w:rPr>
                <w:bCs/>
                <w:sz w:val="16"/>
                <w:szCs w:val="16"/>
              </w:rPr>
              <w:t>-</w:t>
            </w:r>
          </w:p>
        </w:tc>
        <w:tc>
          <w:tcPr>
            <w:tcW w:w="494" w:type="pct"/>
            <w:gridSpan w:val="2"/>
            <w:tcBorders>
              <w:top w:val="nil"/>
              <w:left w:val="nil"/>
              <w:bottom w:val="single" w:sz="4" w:space="0" w:color="auto"/>
              <w:right w:val="single" w:sz="8" w:space="0" w:color="auto"/>
            </w:tcBorders>
            <w:shd w:val="clear" w:color="auto" w:fill="auto"/>
          </w:tcPr>
          <w:p w:rsidR="00F6559A" w:rsidRPr="009C5E61" w:rsidRDefault="00F6559A" w:rsidP="001A2271">
            <w:pPr>
              <w:jc w:val="right"/>
              <w:rPr>
                <w:b/>
                <w:bCs/>
                <w:sz w:val="16"/>
                <w:szCs w:val="16"/>
              </w:rPr>
            </w:pPr>
            <w:r>
              <w:rPr>
                <w:b/>
                <w:bCs/>
                <w:sz w:val="16"/>
                <w:szCs w:val="16"/>
              </w:rPr>
              <w:t>-</w:t>
            </w:r>
          </w:p>
        </w:tc>
      </w:tr>
      <w:tr w:rsidR="00F6559A" w:rsidRPr="00691D22" w:rsidTr="0056361E">
        <w:trPr>
          <w:trHeight w:val="255"/>
        </w:trPr>
        <w:tc>
          <w:tcPr>
            <w:tcW w:w="2398" w:type="pct"/>
            <w:tcBorders>
              <w:top w:val="single" w:sz="4" w:space="0" w:color="auto"/>
              <w:left w:val="single" w:sz="4" w:space="0" w:color="auto"/>
              <w:right w:val="single" w:sz="4" w:space="0" w:color="auto"/>
            </w:tcBorders>
            <w:shd w:val="clear" w:color="auto" w:fill="auto"/>
            <w:vAlign w:val="center"/>
          </w:tcPr>
          <w:p w:rsidR="00F6559A" w:rsidRPr="009C5E61" w:rsidRDefault="00F6559A" w:rsidP="001A2271">
            <w:pPr>
              <w:rPr>
                <w:color w:val="000000" w:themeColor="text1"/>
                <w:sz w:val="16"/>
                <w:szCs w:val="16"/>
              </w:rPr>
            </w:pPr>
            <w:r w:rsidRPr="009C5E61">
              <w:rPr>
                <w:iCs/>
                <w:sz w:val="16"/>
                <w:szCs w:val="16"/>
              </w:rPr>
              <w:t xml:space="preserve">Финализиране на преговорите по Втория принос по </w:t>
            </w:r>
            <w:r>
              <w:rPr>
                <w:iCs/>
                <w:sz w:val="16"/>
                <w:szCs w:val="16"/>
              </w:rPr>
              <w:t>ШБПС</w:t>
            </w:r>
          </w:p>
        </w:tc>
        <w:tc>
          <w:tcPr>
            <w:tcW w:w="1281" w:type="pct"/>
            <w:tcBorders>
              <w:top w:val="single" w:sz="4" w:space="0" w:color="auto"/>
              <w:left w:val="nil"/>
              <w:bottom w:val="single" w:sz="4" w:space="0" w:color="auto"/>
              <w:right w:val="single" w:sz="4" w:space="0" w:color="auto"/>
            </w:tcBorders>
            <w:shd w:val="clear" w:color="auto" w:fill="auto"/>
          </w:tcPr>
          <w:p w:rsidR="00F6559A" w:rsidRPr="009C5E61" w:rsidRDefault="00F6559A" w:rsidP="001A2271">
            <w:pPr>
              <w:jc w:val="both"/>
              <w:rPr>
                <w:i/>
                <w:sz w:val="16"/>
                <w:szCs w:val="16"/>
              </w:rPr>
            </w:pPr>
            <w:r w:rsidRPr="009C5E61">
              <w:rPr>
                <w:sz w:val="16"/>
                <w:szCs w:val="16"/>
              </w:rPr>
              <w:t>Брой сключени споразумения</w:t>
            </w:r>
          </w:p>
        </w:tc>
        <w:tc>
          <w:tcPr>
            <w:tcW w:w="357" w:type="pct"/>
            <w:tcBorders>
              <w:top w:val="single" w:sz="4" w:space="0" w:color="auto"/>
              <w:left w:val="nil"/>
              <w:bottom w:val="single" w:sz="4" w:space="0" w:color="auto"/>
              <w:right w:val="single" w:sz="4" w:space="0" w:color="auto"/>
            </w:tcBorders>
          </w:tcPr>
          <w:p w:rsidR="00F6559A" w:rsidRDefault="00F6559A" w:rsidP="001A2271">
            <w:pPr>
              <w:jc w:val="right"/>
              <w:rPr>
                <w:bCs/>
                <w:sz w:val="16"/>
                <w:szCs w:val="16"/>
              </w:rPr>
            </w:pPr>
            <w:r>
              <w:rPr>
                <w:bCs/>
                <w:sz w:val="16"/>
                <w:szCs w:val="16"/>
              </w:rPr>
              <w:t>9</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Pr>
                <w:bCs/>
                <w:sz w:val="16"/>
                <w:szCs w:val="16"/>
              </w:rPr>
              <w:t>9</w:t>
            </w:r>
          </w:p>
        </w:tc>
        <w:tc>
          <w:tcPr>
            <w:tcW w:w="494"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sidRPr="009C5E61">
              <w:rPr>
                <w:b/>
                <w:bCs/>
                <w:sz w:val="16"/>
                <w:szCs w:val="16"/>
              </w:rPr>
              <w:t>-</w:t>
            </w:r>
          </w:p>
        </w:tc>
      </w:tr>
      <w:tr w:rsidR="00F6559A" w:rsidRPr="00691D22" w:rsidTr="0056361E">
        <w:trPr>
          <w:trHeight w:val="393"/>
        </w:trPr>
        <w:tc>
          <w:tcPr>
            <w:tcW w:w="2398" w:type="pct"/>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both"/>
              <w:rPr>
                <w:sz w:val="16"/>
                <w:szCs w:val="16"/>
              </w:rPr>
            </w:pPr>
            <w:r w:rsidRPr="00263AA7">
              <w:rPr>
                <w:sz w:val="16"/>
                <w:szCs w:val="16"/>
              </w:rPr>
              <w:t xml:space="preserve">Изпълнение на стратегическите </w:t>
            </w:r>
            <w:r>
              <w:rPr>
                <w:sz w:val="16"/>
                <w:szCs w:val="16"/>
              </w:rPr>
              <w:t xml:space="preserve">цели </w:t>
            </w:r>
            <w:r w:rsidRPr="00263AA7">
              <w:rPr>
                <w:sz w:val="16"/>
                <w:szCs w:val="16"/>
              </w:rPr>
              <w:t>на</w:t>
            </w:r>
            <w:r>
              <w:rPr>
                <w:sz w:val="16"/>
                <w:szCs w:val="16"/>
              </w:rPr>
              <w:t xml:space="preserve"> </w:t>
            </w:r>
            <w:r w:rsidRPr="00263AA7">
              <w:rPr>
                <w:sz w:val="16"/>
                <w:szCs w:val="16"/>
              </w:rPr>
              <w:t>Рамковото споразумение между правителството на Република България и Федералния съвет на Конфедерация Швейцария относно изпълнението на Втория швейцарски принос към избрани държави – членки на Европейския съюз, за намаляване на икономическите и социални</w:t>
            </w:r>
            <w:r>
              <w:rPr>
                <w:sz w:val="16"/>
                <w:szCs w:val="16"/>
              </w:rPr>
              <w:t>те различия в Европейския съюз</w:t>
            </w:r>
          </w:p>
        </w:tc>
        <w:tc>
          <w:tcPr>
            <w:tcW w:w="1281" w:type="pct"/>
            <w:tcBorders>
              <w:top w:val="nil"/>
              <w:left w:val="nil"/>
              <w:right w:val="single" w:sz="4" w:space="0" w:color="auto"/>
            </w:tcBorders>
            <w:shd w:val="clear" w:color="auto" w:fill="auto"/>
          </w:tcPr>
          <w:p w:rsidR="00F6559A" w:rsidRPr="009C5E61" w:rsidRDefault="00F6559A" w:rsidP="001A2271">
            <w:pPr>
              <w:jc w:val="both"/>
              <w:rPr>
                <w:sz w:val="16"/>
                <w:szCs w:val="16"/>
              </w:rPr>
            </w:pPr>
            <w:r w:rsidRPr="00263AA7">
              <w:rPr>
                <w:i/>
                <w:sz w:val="16"/>
                <w:szCs w:val="16"/>
              </w:rPr>
              <w:t xml:space="preserve">Качествен показател: </w:t>
            </w:r>
            <w:r w:rsidRPr="00263AA7">
              <w:rPr>
                <w:sz w:val="16"/>
                <w:szCs w:val="16"/>
              </w:rPr>
              <w:t xml:space="preserve">Осъществена координация и наблюдение на изпълнението на програмите, съфинансирани от </w:t>
            </w:r>
            <w:r>
              <w:rPr>
                <w:sz w:val="16"/>
                <w:szCs w:val="16"/>
              </w:rPr>
              <w:t>ШБПС</w:t>
            </w:r>
            <w:r w:rsidRPr="00263AA7">
              <w:rPr>
                <w:sz w:val="16"/>
                <w:szCs w:val="16"/>
              </w:rPr>
              <w:t xml:space="preserve"> и оказване на необходимата методическа подкрепа</w:t>
            </w:r>
          </w:p>
        </w:tc>
        <w:tc>
          <w:tcPr>
            <w:tcW w:w="357" w:type="pct"/>
            <w:tcBorders>
              <w:top w:val="single" w:sz="4" w:space="0" w:color="auto"/>
              <w:left w:val="nil"/>
              <w:bottom w:val="single" w:sz="4" w:space="0" w:color="auto"/>
              <w:right w:val="single" w:sz="4" w:space="0" w:color="auto"/>
            </w:tcBorders>
            <w:vAlign w:val="center"/>
          </w:tcPr>
          <w:p w:rsidR="00F6559A" w:rsidRPr="00263AA7" w:rsidRDefault="00F6559A" w:rsidP="001A2271">
            <w:pPr>
              <w:jc w:val="right"/>
              <w:rPr>
                <w:sz w:val="16"/>
                <w:szCs w:val="16"/>
              </w:rPr>
            </w:pPr>
            <w:r>
              <w:rPr>
                <w:sz w:val="16"/>
                <w:szCs w:val="16"/>
              </w:rPr>
              <w:t>-</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559A" w:rsidRPr="00263AA7" w:rsidRDefault="00F6559A" w:rsidP="001A2271">
            <w:pPr>
              <w:jc w:val="right"/>
              <w:rPr>
                <w:sz w:val="16"/>
                <w:szCs w:val="16"/>
              </w:rPr>
            </w:pPr>
          </w:p>
          <w:p w:rsidR="00F6559A" w:rsidRPr="00263AA7" w:rsidRDefault="00F6559A" w:rsidP="001A2271">
            <w:pPr>
              <w:jc w:val="right"/>
              <w:rPr>
                <w:sz w:val="16"/>
                <w:szCs w:val="16"/>
              </w:rPr>
            </w:pPr>
            <w:r w:rsidRPr="00263AA7">
              <w:rPr>
                <w:sz w:val="16"/>
                <w:szCs w:val="16"/>
              </w:rPr>
              <w:t>текущо</w:t>
            </w:r>
          </w:p>
          <w:p w:rsidR="00F6559A" w:rsidRPr="009C5E61" w:rsidRDefault="00F6559A" w:rsidP="001A2271">
            <w:pPr>
              <w:jc w:val="right"/>
              <w:rPr>
                <w:sz w:val="16"/>
                <w:szCs w:val="16"/>
              </w:rPr>
            </w:pPr>
          </w:p>
        </w:tc>
        <w:tc>
          <w:tcPr>
            <w:tcW w:w="4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6559A" w:rsidRPr="00263AA7" w:rsidRDefault="00F6559A" w:rsidP="001A2271">
            <w:pPr>
              <w:jc w:val="right"/>
              <w:rPr>
                <w:sz w:val="16"/>
                <w:szCs w:val="16"/>
              </w:rPr>
            </w:pPr>
          </w:p>
          <w:p w:rsidR="00F6559A" w:rsidRPr="00263AA7" w:rsidRDefault="00F6559A" w:rsidP="001A2271">
            <w:pPr>
              <w:jc w:val="right"/>
              <w:rPr>
                <w:sz w:val="16"/>
                <w:szCs w:val="16"/>
              </w:rPr>
            </w:pPr>
            <w:r w:rsidRPr="00263AA7">
              <w:rPr>
                <w:sz w:val="16"/>
                <w:szCs w:val="16"/>
              </w:rPr>
              <w:t>текущо</w:t>
            </w:r>
          </w:p>
          <w:p w:rsidR="00F6559A" w:rsidRPr="009C5E61" w:rsidRDefault="00F6559A" w:rsidP="001A2271">
            <w:pPr>
              <w:jc w:val="right"/>
              <w:rPr>
                <w:sz w:val="16"/>
                <w:szCs w:val="16"/>
              </w:rPr>
            </w:pPr>
          </w:p>
        </w:tc>
      </w:tr>
      <w:tr w:rsidR="004B1945" w:rsidRPr="00691D22" w:rsidTr="0056361E">
        <w:trPr>
          <w:trHeight w:val="393"/>
        </w:trPr>
        <w:tc>
          <w:tcPr>
            <w:tcW w:w="2398" w:type="pct"/>
            <w:tcBorders>
              <w:top w:val="single" w:sz="4" w:space="0" w:color="auto"/>
              <w:left w:val="single" w:sz="4" w:space="0" w:color="auto"/>
              <w:bottom w:val="single" w:sz="4" w:space="0" w:color="auto"/>
              <w:right w:val="single" w:sz="4" w:space="0" w:color="auto"/>
            </w:tcBorders>
            <w:shd w:val="clear" w:color="auto" w:fill="FFCC99"/>
            <w:vAlign w:val="center"/>
          </w:tcPr>
          <w:p w:rsidR="004B1945" w:rsidRPr="009C5E61" w:rsidRDefault="004B1945" w:rsidP="001A2271">
            <w:pPr>
              <w:jc w:val="both"/>
              <w:rPr>
                <w:color w:val="000000" w:themeColor="text1"/>
                <w:sz w:val="16"/>
                <w:szCs w:val="16"/>
              </w:rPr>
            </w:pPr>
            <w:r w:rsidRPr="009C5E61">
              <w:rPr>
                <w:i/>
                <w:iCs/>
                <w:sz w:val="16"/>
                <w:szCs w:val="16"/>
              </w:rPr>
              <w:t xml:space="preserve">Ползи/ефекти: </w:t>
            </w:r>
            <w:r w:rsidRPr="009C5E61">
              <w:rPr>
                <w:sz w:val="16"/>
                <w:szCs w:val="16"/>
              </w:rPr>
              <w:t xml:space="preserve">НАЛИЧИЕ </w:t>
            </w:r>
            <w:r w:rsidRPr="009C5E61">
              <w:rPr>
                <w:iCs/>
                <w:sz w:val="16"/>
                <w:szCs w:val="16"/>
              </w:rPr>
              <w:t>НА НАВРЕМЕННА, НАДЕЖДНА И ТОЧНА ИНФОРМАЦИЯ ЗА ЕСИФ, ЕФСУ, НПВУ,</w:t>
            </w:r>
            <w:r w:rsidRPr="009C5E61">
              <w:rPr>
                <w:color w:val="000000"/>
                <w:sz w:val="16"/>
                <w:szCs w:val="16"/>
              </w:rPr>
              <w:t xml:space="preserve"> ФМ НА ЕИП И НФМ</w:t>
            </w:r>
          </w:p>
        </w:tc>
        <w:tc>
          <w:tcPr>
            <w:tcW w:w="1281" w:type="pct"/>
            <w:tcBorders>
              <w:top w:val="single" w:sz="4" w:space="0" w:color="auto"/>
              <w:left w:val="single" w:sz="4" w:space="0" w:color="auto"/>
              <w:bottom w:val="single" w:sz="4" w:space="0" w:color="auto"/>
              <w:right w:val="single" w:sz="4" w:space="0" w:color="auto"/>
            </w:tcBorders>
            <w:shd w:val="clear" w:color="auto" w:fill="FFCC99"/>
          </w:tcPr>
          <w:p w:rsidR="004B1945" w:rsidRPr="009C5E61" w:rsidRDefault="004B1945" w:rsidP="001A2271">
            <w:pPr>
              <w:jc w:val="both"/>
              <w:rPr>
                <w:sz w:val="16"/>
                <w:szCs w:val="16"/>
              </w:rPr>
            </w:pPr>
          </w:p>
        </w:tc>
        <w:tc>
          <w:tcPr>
            <w:tcW w:w="1321" w:type="pct"/>
            <w:gridSpan w:val="5"/>
            <w:tcBorders>
              <w:top w:val="single" w:sz="4" w:space="0" w:color="auto"/>
              <w:left w:val="single" w:sz="4" w:space="0" w:color="auto"/>
              <w:bottom w:val="single" w:sz="4" w:space="0" w:color="auto"/>
              <w:right w:val="single" w:sz="4" w:space="0" w:color="auto"/>
            </w:tcBorders>
            <w:shd w:val="clear" w:color="auto" w:fill="FFCC99"/>
          </w:tcPr>
          <w:p w:rsidR="004B1945" w:rsidRPr="009C5E61" w:rsidRDefault="004B1945" w:rsidP="001A2271">
            <w:pPr>
              <w:jc w:val="center"/>
              <w:rPr>
                <w:sz w:val="16"/>
                <w:szCs w:val="16"/>
              </w:rPr>
            </w:pPr>
            <w:r w:rsidRPr="009C5E61">
              <w:rPr>
                <w:b/>
                <w:bCs/>
                <w:sz w:val="16"/>
                <w:szCs w:val="16"/>
              </w:rPr>
              <w:t>Целева стойност</w:t>
            </w:r>
          </w:p>
        </w:tc>
      </w:tr>
      <w:tr w:rsidR="00F6559A" w:rsidRPr="00691D22"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FFCC99"/>
            <w:vAlign w:val="center"/>
          </w:tcPr>
          <w:p w:rsidR="00F6559A" w:rsidRPr="009C5E61" w:rsidRDefault="00F6559A" w:rsidP="001A2271">
            <w:pPr>
              <w:rPr>
                <w:color w:val="000000" w:themeColor="text1"/>
                <w:sz w:val="16"/>
                <w:szCs w:val="16"/>
              </w:rPr>
            </w:pPr>
            <w:r w:rsidRPr="009C5E61">
              <w:rPr>
                <w:b/>
                <w:bCs/>
                <w:sz w:val="16"/>
                <w:szCs w:val="16"/>
              </w:rPr>
              <w:t>Показатели за изпълнение</w:t>
            </w:r>
          </w:p>
        </w:tc>
        <w:tc>
          <w:tcPr>
            <w:tcW w:w="1281" w:type="pct"/>
            <w:tcBorders>
              <w:top w:val="single" w:sz="4" w:space="0" w:color="auto"/>
              <w:left w:val="nil"/>
              <w:bottom w:val="single" w:sz="4" w:space="0" w:color="auto"/>
              <w:right w:val="single" w:sz="4" w:space="0" w:color="auto"/>
            </w:tcBorders>
            <w:shd w:val="clear" w:color="auto" w:fill="FFCC99"/>
            <w:vAlign w:val="center"/>
          </w:tcPr>
          <w:p w:rsidR="00F6559A" w:rsidRPr="009C5E61" w:rsidRDefault="00F6559A" w:rsidP="001A2271">
            <w:pPr>
              <w:jc w:val="both"/>
              <w:rPr>
                <w:sz w:val="16"/>
                <w:szCs w:val="16"/>
              </w:rPr>
            </w:pPr>
            <w:r w:rsidRPr="009C5E61">
              <w:rPr>
                <w:b/>
                <w:bCs/>
                <w:sz w:val="16"/>
                <w:szCs w:val="16"/>
              </w:rPr>
              <w:t>Мерна единица</w:t>
            </w:r>
          </w:p>
        </w:tc>
        <w:tc>
          <w:tcPr>
            <w:tcW w:w="357" w:type="pct"/>
            <w:tcBorders>
              <w:top w:val="single" w:sz="4" w:space="0" w:color="auto"/>
              <w:left w:val="nil"/>
              <w:bottom w:val="single" w:sz="4" w:space="0" w:color="auto"/>
              <w:right w:val="single" w:sz="4" w:space="0" w:color="auto"/>
            </w:tcBorders>
            <w:shd w:val="clear" w:color="auto" w:fill="FFCC99"/>
          </w:tcPr>
          <w:p w:rsidR="00F6559A" w:rsidRPr="009C5E61" w:rsidRDefault="000819EF" w:rsidP="001A2271">
            <w:pPr>
              <w:jc w:val="center"/>
              <w:rPr>
                <w:b/>
                <w:bCs/>
                <w:i/>
                <w:iCs/>
                <w:sz w:val="16"/>
                <w:szCs w:val="16"/>
              </w:rPr>
            </w:pPr>
            <w:r w:rsidRPr="000819EF">
              <w:rPr>
                <w:b/>
                <w:bCs/>
                <w:i/>
                <w:iCs/>
                <w:sz w:val="16"/>
                <w:szCs w:val="16"/>
              </w:rPr>
              <w:t>Бюджет</w:t>
            </w:r>
            <w:r w:rsidR="00F6559A" w:rsidRPr="006F4089">
              <w:rPr>
                <w:b/>
                <w:bCs/>
                <w:i/>
                <w:iCs/>
                <w:sz w:val="16"/>
                <w:szCs w:val="16"/>
              </w:rPr>
              <w:t xml:space="preserve"> 2023 г.</w:t>
            </w:r>
          </w:p>
        </w:tc>
        <w:tc>
          <w:tcPr>
            <w:tcW w:w="470" w:type="pct"/>
            <w:gridSpan w:val="2"/>
            <w:tcBorders>
              <w:top w:val="single" w:sz="4" w:space="0" w:color="auto"/>
              <w:left w:val="single" w:sz="4" w:space="0" w:color="auto"/>
              <w:bottom w:val="single" w:sz="4" w:space="0" w:color="auto"/>
              <w:right w:val="single" w:sz="4" w:space="0" w:color="auto"/>
            </w:tcBorders>
            <w:shd w:val="clear" w:color="auto" w:fill="FFCC99"/>
            <w:vAlign w:val="center"/>
          </w:tcPr>
          <w:p w:rsidR="00F6559A" w:rsidRPr="009C5E61" w:rsidRDefault="00F6559A" w:rsidP="001A2271">
            <w:pPr>
              <w:jc w:val="center"/>
              <w:rPr>
                <w:sz w:val="16"/>
                <w:szCs w:val="16"/>
              </w:rPr>
            </w:pPr>
            <w:r w:rsidRPr="009C5E61">
              <w:rPr>
                <w:b/>
                <w:bCs/>
                <w:i/>
                <w:iCs/>
                <w:sz w:val="16"/>
                <w:szCs w:val="16"/>
              </w:rPr>
              <w:t>Прогноза 202</w:t>
            </w:r>
            <w:r>
              <w:rPr>
                <w:b/>
                <w:bCs/>
                <w:i/>
                <w:iCs/>
                <w:sz w:val="16"/>
                <w:szCs w:val="16"/>
              </w:rPr>
              <w:t>4</w:t>
            </w:r>
            <w:r w:rsidRPr="009C5E61">
              <w:rPr>
                <w:b/>
                <w:bCs/>
                <w:i/>
                <w:iCs/>
                <w:sz w:val="16"/>
                <w:szCs w:val="16"/>
              </w:rPr>
              <w:t xml:space="preserve"> г.</w:t>
            </w:r>
          </w:p>
        </w:tc>
        <w:tc>
          <w:tcPr>
            <w:tcW w:w="494" w:type="pct"/>
            <w:gridSpan w:val="2"/>
            <w:tcBorders>
              <w:top w:val="single" w:sz="4" w:space="0" w:color="auto"/>
              <w:left w:val="single" w:sz="4" w:space="0" w:color="auto"/>
              <w:bottom w:val="single" w:sz="4" w:space="0" w:color="auto"/>
              <w:right w:val="single" w:sz="4" w:space="0" w:color="auto"/>
            </w:tcBorders>
            <w:shd w:val="clear" w:color="auto" w:fill="FFCC99"/>
            <w:vAlign w:val="center"/>
          </w:tcPr>
          <w:p w:rsidR="00F6559A" w:rsidRPr="009C5E61" w:rsidRDefault="00F6559A" w:rsidP="001A2271">
            <w:pPr>
              <w:jc w:val="center"/>
              <w:rPr>
                <w:sz w:val="16"/>
                <w:szCs w:val="16"/>
              </w:rPr>
            </w:pPr>
            <w:r w:rsidRPr="009C5E61">
              <w:rPr>
                <w:b/>
                <w:bCs/>
                <w:i/>
                <w:iCs/>
                <w:sz w:val="16"/>
                <w:szCs w:val="16"/>
              </w:rPr>
              <w:t>Прогноза 202</w:t>
            </w:r>
            <w:r>
              <w:rPr>
                <w:b/>
                <w:bCs/>
                <w:i/>
                <w:iCs/>
                <w:sz w:val="16"/>
                <w:szCs w:val="16"/>
              </w:rPr>
              <w:t>5</w:t>
            </w:r>
            <w:r w:rsidRPr="009C5E61">
              <w:rPr>
                <w:b/>
                <w:bCs/>
                <w:i/>
                <w:iCs/>
                <w:sz w:val="16"/>
                <w:szCs w:val="16"/>
              </w:rPr>
              <w:t xml:space="preserve"> г.</w:t>
            </w:r>
          </w:p>
        </w:tc>
      </w:tr>
      <w:tr w:rsidR="00F6559A" w:rsidRPr="00691D22" w:rsidTr="0056361E">
        <w:trPr>
          <w:trHeight w:val="255"/>
        </w:trPr>
        <w:tc>
          <w:tcPr>
            <w:tcW w:w="2398" w:type="pct"/>
            <w:tcBorders>
              <w:top w:val="nil"/>
              <w:left w:val="single" w:sz="8" w:space="0" w:color="auto"/>
              <w:bottom w:val="single" w:sz="4" w:space="0" w:color="auto"/>
              <w:right w:val="single" w:sz="4" w:space="0" w:color="auto"/>
            </w:tcBorders>
            <w:shd w:val="clear" w:color="auto" w:fill="auto"/>
          </w:tcPr>
          <w:p w:rsidR="00F6559A" w:rsidRPr="009C5E61" w:rsidRDefault="00F6559A" w:rsidP="001A2271">
            <w:pPr>
              <w:rPr>
                <w:color w:val="000000" w:themeColor="text1"/>
                <w:sz w:val="16"/>
                <w:szCs w:val="16"/>
              </w:rPr>
            </w:pPr>
            <w:r w:rsidRPr="009C5E61">
              <w:rPr>
                <w:iCs/>
                <w:sz w:val="16"/>
                <w:szCs w:val="16"/>
              </w:rPr>
              <w:t xml:space="preserve">Осигуряване функционирането на Единния информационен портал </w:t>
            </w:r>
            <w:hyperlink r:id="rId8" w:history="1">
              <w:r w:rsidRPr="009C5E61">
                <w:rPr>
                  <w:rStyle w:val="Hyperlink"/>
                  <w:iCs/>
                  <w:sz w:val="16"/>
                  <w:szCs w:val="16"/>
                </w:rPr>
                <w:t>www.eufunds.bg</w:t>
              </w:r>
            </w:hyperlink>
            <w:r w:rsidRPr="009C5E61">
              <w:rPr>
                <w:iCs/>
                <w:sz w:val="16"/>
                <w:szCs w:val="16"/>
              </w:rPr>
              <w:t xml:space="preserve"> </w:t>
            </w:r>
          </w:p>
        </w:tc>
        <w:tc>
          <w:tcPr>
            <w:tcW w:w="1281" w:type="pct"/>
            <w:tcBorders>
              <w:top w:val="nil"/>
              <w:left w:val="nil"/>
              <w:bottom w:val="single" w:sz="4" w:space="0" w:color="auto"/>
              <w:right w:val="single" w:sz="4" w:space="0" w:color="auto"/>
            </w:tcBorders>
            <w:shd w:val="clear" w:color="auto" w:fill="auto"/>
          </w:tcPr>
          <w:p w:rsidR="00F6559A" w:rsidRPr="009C5E61" w:rsidRDefault="00F6559A" w:rsidP="001A2271">
            <w:pPr>
              <w:jc w:val="both"/>
              <w:rPr>
                <w:sz w:val="16"/>
                <w:szCs w:val="16"/>
              </w:rPr>
            </w:pPr>
            <w:r w:rsidRPr="009C5E61">
              <w:rPr>
                <w:sz w:val="16"/>
                <w:szCs w:val="16"/>
              </w:rPr>
              <w:t>Функциониращ Единен информационен портал</w:t>
            </w:r>
          </w:p>
        </w:tc>
        <w:tc>
          <w:tcPr>
            <w:tcW w:w="357" w:type="pct"/>
            <w:tcBorders>
              <w:top w:val="single" w:sz="4" w:space="0" w:color="auto"/>
              <w:left w:val="nil"/>
              <w:bottom w:val="single" w:sz="4" w:space="0" w:color="auto"/>
              <w:right w:val="single" w:sz="4" w:space="0" w:color="auto"/>
            </w:tcBorders>
          </w:tcPr>
          <w:p w:rsidR="00F6559A" w:rsidRPr="009C5E61" w:rsidRDefault="00F6559A" w:rsidP="001A2271">
            <w:pPr>
              <w:jc w:val="right"/>
              <w:rPr>
                <w:sz w:val="16"/>
                <w:szCs w:val="16"/>
              </w:rPr>
            </w:pPr>
            <w:r>
              <w:rPr>
                <w:sz w:val="16"/>
                <w:szCs w:val="16"/>
              </w:rPr>
              <w:t>1</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sidRPr="009C5E61">
              <w:rPr>
                <w:sz w:val="16"/>
                <w:szCs w:val="16"/>
              </w:rPr>
              <w:t>1</w:t>
            </w:r>
          </w:p>
        </w:tc>
        <w:tc>
          <w:tcPr>
            <w:tcW w:w="494"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sidRPr="009C5E61">
              <w:rPr>
                <w:sz w:val="16"/>
                <w:szCs w:val="16"/>
              </w:rPr>
              <w:t>1</w:t>
            </w:r>
          </w:p>
        </w:tc>
      </w:tr>
      <w:tr w:rsidR="00F6559A" w:rsidRPr="00691D22"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auto"/>
            <w:vAlign w:val="center"/>
          </w:tcPr>
          <w:p w:rsidR="00F6559A" w:rsidRPr="009C5E61" w:rsidRDefault="00F6559A" w:rsidP="001A2271">
            <w:pPr>
              <w:jc w:val="both"/>
              <w:rPr>
                <w:iCs/>
                <w:sz w:val="16"/>
                <w:szCs w:val="16"/>
              </w:rPr>
            </w:pPr>
            <w:r w:rsidRPr="009C5E61">
              <w:rPr>
                <w:sz w:val="16"/>
                <w:szCs w:val="16"/>
              </w:rPr>
              <w:t>Изготвена стратегическа рамка за осъществяване на информационни и комуникационни дейности по отношение на НПВУ</w:t>
            </w:r>
          </w:p>
        </w:tc>
        <w:tc>
          <w:tcPr>
            <w:tcW w:w="1281" w:type="pct"/>
            <w:tcBorders>
              <w:top w:val="single" w:sz="4" w:space="0" w:color="auto"/>
              <w:left w:val="single" w:sz="4" w:space="0" w:color="auto"/>
              <w:bottom w:val="single" w:sz="4" w:space="0" w:color="auto"/>
              <w:right w:val="single" w:sz="4" w:space="0" w:color="auto"/>
            </w:tcBorders>
            <w:shd w:val="clear" w:color="auto" w:fill="auto"/>
            <w:vAlign w:val="center"/>
          </w:tcPr>
          <w:p w:rsidR="00F6559A" w:rsidRPr="009C5E61" w:rsidRDefault="00F6559A" w:rsidP="001A2271">
            <w:pPr>
              <w:jc w:val="both"/>
              <w:rPr>
                <w:b/>
                <w:sz w:val="16"/>
                <w:szCs w:val="16"/>
              </w:rPr>
            </w:pPr>
            <w:r w:rsidRPr="009C5E61">
              <w:rPr>
                <w:color w:val="000000"/>
                <w:sz w:val="16"/>
                <w:szCs w:val="16"/>
              </w:rPr>
              <w:t>Брой</w:t>
            </w:r>
          </w:p>
        </w:tc>
        <w:tc>
          <w:tcPr>
            <w:tcW w:w="357" w:type="pct"/>
            <w:tcBorders>
              <w:top w:val="single" w:sz="4" w:space="0" w:color="auto"/>
              <w:left w:val="single" w:sz="4" w:space="0" w:color="auto"/>
              <w:bottom w:val="single" w:sz="4" w:space="0" w:color="auto"/>
              <w:right w:val="single" w:sz="4" w:space="0" w:color="auto"/>
            </w:tcBorders>
          </w:tcPr>
          <w:p w:rsidR="00F6559A" w:rsidRPr="009C5E61" w:rsidRDefault="00F6559A" w:rsidP="001A2271">
            <w:pPr>
              <w:jc w:val="right"/>
              <w:rPr>
                <w:sz w:val="16"/>
                <w:szCs w:val="16"/>
              </w:rPr>
            </w:pPr>
            <w:r>
              <w:rPr>
                <w:sz w:val="16"/>
                <w:szCs w:val="16"/>
              </w:rPr>
              <w:t>1</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sidRPr="009C5E61">
              <w:rPr>
                <w:sz w:val="16"/>
                <w:szCs w:val="16"/>
              </w:rPr>
              <w:t>1</w:t>
            </w:r>
          </w:p>
        </w:tc>
        <w:tc>
          <w:tcPr>
            <w:tcW w:w="494"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Pr>
                <w:sz w:val="16"/>
                <w:szCs w:val="16"/>
              </w:rPr>
              <w:t>-</w:t>
            </w:r>
          </w:p>
        </w:tc>
      </w:tr>
      <w:tr w:rsidR="00F6559A" w:rsidRPr="00691D22"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both"/>
              <w:rPr>
                <w:color w:val="000000" w:themeColor="text1"/>
                <w:sz w:val="16"/>
                <w:szCs w:val="16"/>
              </w:rPr>
            </w:pPr>
            <w:r w:rsidRPr="009C5E61">
              <w:rPr>
                <w:iCs/>
                <w:sz w:val="16"/>
                <w:szCs w:val="16"/>
              </w:rPr>
              <w:t>Осигуряване на ефективна координация на Мрежата от областни информационни центрове</w:t>
            </w:r>
          </w:p>
        </w:tc>
        <w:tc>
          <w:tcPr>
            <w:tcW w:w="1281" w:type="pct"/>
            <w:tcBorders>
              <w:top w:val="single" w:sz="4" w:space="0" w:color="auto"/>
              <w:left w:val="nil"/>
              <w:bottom w:val="single" w:sz="4" w:space="0" w:color="auto"/>
              <w:right w:val="single" w:sz="4" w:space="0" w:color="auto"/>
            </w:tcBorders>
            <w:shd w:val="clear" w:color="auto" w:fill="auto"/>
          </w:tcPr>
          <w:p w:rsidR="00F6559A" w:rsidRPr="009C5E61" w:rsidRDefault="00F6559A" w:rsidP="001A2271">
            <w:pPr>
              <w:jc w:val="both"/>
              <w:rPr>
                <w:i/>
                <w:sz w:val="16"/>
                <w:szCs w:val="16"/>
              </w:rPr>
            </w:pPr>
            <w:r w:rsidRPr="009C5E61">
              <w:rPr>
                <w:i/>
                <w:sz w:val="16"/>
                <w:szCs w:val="16"/>
              </w:rPr>
              <w:t>Качествен показател:</w:t>
            </w:r>
          </w:p>
          <w:p w:rsidR="00F6559A" w:rsidRPr="009C5E61" w:rsidRDefault="00F6559A" w:rsidP="001A2271">
            <w:pPr>
              <w:jc w:val="both"/>
              <w:rPr>
                <w:sz w:val="16"/>
                <w:szCs w:val="16"/>
              </w:rPr>
            </w:pPr>
            <w:r w:rsidRPr="009C5E61">
              <w:rPr>
                <w:sz w:val="16"/>
                <w:szCs w:val="16"/>
              </w:rPr>
              <w:t>Ефективно функционираща Мрежа от Областни информационни центрове, предоставяща навременна</w:t>
            </w:r>
            <w:r w:rsidRPr="009C5E61">
              <w:rPr>
                <w:iCs/>
                <w:sz w:val="16"/>
                <w:szCs w:val="16"/>
              </w:rPr>
              <w:t>, надеждна и точна информация</w:t>
            </w:r>
          </w:p>
        </w:tc>
        <w:tc>
          <w:tcPr>
            <w:tcW w:w="357" w:type="pct"/>
            <w:tcBorders>
              <w:top w:val="single" w:sz="4" w:space="0" w:color="auto"/>
              <w:left w:val="nil"/>
              <w:bottom w:val="single" w:sz="4" w:space="0" w:color="auto"/>
              <w:right w:val="single" w:sz="4" w:space="0" w:color="auto"/>
            </w:tcBorders>
            <w:shd w:val="clear" w:color="auto" w:fill="auto"/>
          </w:tcPr>
          <w:p w:rsidR="00F6559A" w:rsidRPr="009C5E61" w:rsidRDefault="00F6559A" w:rsidP="001A2271">
            <w:pPr>
              <w:jc w:val="right"/>
              <w:rPr>
                <w:sz w:val="16"/>
                <w:szCs w:val="16"/>
              </w:rPr>
            </w:pPr>
            <w:proofErr w:type="spellStart"/>
            <w:r w:rsidRPr="001F2A4E">
              <w:rPr>
                <w:sz w:val="16"/>
                <w:szCs w:val="16"/>
              </w:rPr>
              <w:t>н.п</w:t>
            </w:r>
            <w:proofErr w:type="spellEnd"/>
            <w:r w:rsidRPr="001F2A4E">
              <w:rPr>
                <w:sz w:val="16"/>
                <w:szCs w:val="16"/>
              </w:rPr>
              <w:t>.</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proofErr w:type="spellStart"/>
            <w:r w:rsidRPr="009C5E61">
              <w:rPr>
                <w:sz w:val="16"/>
                <w:szCs w:val="16"/>
              </w:rPr>
              <w:t>н.п</w:t>
            </w:r>
            <w:proofErr w:type="spellEnd"/>
            <w:r w:rsidRPr="009C5E61">
              <w:rPr>
                <w:sz w:val="16"/>
                <w:szCs w:val="16"/>
              </w:rPr>
              <w:t>.</w:t>
            </w:r>
          </w:p>
        </w:tc>
        <w:tc>
          <w:tcPr>
            <w:tcW w:w="494"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proofErr w:type="spellStart"/>
            <w:r w:rsidRPr="009C5E61">
              <w:rPr>
                <w:sz w:val="16"/>
                <w:szCs w:val="16"/>
              </w:rPr>
              <w:t>н.п</w:t>
            </w:r>
            <w:proofErr w:type="spellEnd"/>
            <w:r w:rsidRPr="009C5E61">
              <w:rPr>
                <w:sz w:val="16"/>
                <w:szCs w:val="16"/>
              </w:rPr>
              <w:t>.</w:t>
            </w:r>
          </w:p>
        </w:tc>
      </w:tr>
      <w:tr w:rsidR="00F6559A" w:rsidRPr="00691D22" w:rsidTr="0056361E">
        <w:trPr>
          <w:trHeight w:val="255"/>
        </w:trPr>
        <w:tc>
          <w:tcPr>
            <w:tcW w:w="2398" w:type="pct"/>
            <w:tcBorders>
              <w:top w:val="nil"/>
              <w:left w:val="single" w:sz="8" w:space="0" w:color="auto"/>
              <w:bottom w:val="single" w:sz="4" w:space="0" w:color="auto"/>
              <w:right w:val="single" w:sz="4" w:space="0" w:color="auto"/>
            </w:tcBorders>
            <w:shd w:val="clear" w:color="auto" w:fill="auto"/>
          </w:tcPr>
          <w:p w:rsidR="00F6559A" w:rsidRPr="009C5E61" w:rsidRDefault="00F6559A" w:rsidP="001A2271">
            <w:pPr>
              <w:jc w:val="both"/>
              <w:rPr>
                <w:color w:val="000000" w:themeColor="text1"/>
                <w:sz w:val="16"/>
                <w:szCs w:val="16"/>
              </w:rPr>
            </w:pPr>
            <w:r w:rsidRPr="009C5E61">
              <w:rPr>
                <w:iCs/>
                <w:sz w:val="16"/>
                <w:szCs w:val="16"/>
              </w:rPr>
              <w:t>Осигуряване на прозрачност при управлението и изпълнението на ФМ на ЕИП и НФМ</w:t>
            </w:r>
          </w:p>
        </w:tc>
        <w:tc>
          <w:tcPr>
            <w:tcW w:w="1281" w:type="pct"/>
            <w:tcBorders>
              <w:top w:val="nil"/>
              <w:left w:val="nil"/>
              <w:bottom w:val="single" w:sz="4" w:space="0" w:color="auto"/>
              <w:right w:val="single" w:sz="4" w:space="0" w:color="auto"/>
            </w:tcBorders>
            <w:shd w:val="clear" w:color="auto" w:fill="auto"/>
          </w:tcPr>
          <w:p w:rsidR="00F6559A" w:rsidRPr="009C5E61" w:rsidRDefault="00F6559A" w:rsidP="001A2271">
            <w:pPr>
              <w:jc w:val="both"/>
              <w:rPr>
                <w:sz w:val="16"/>
                <w:szCs w:val="16"/>
              </w:rPr>
            </w:pPr>
            <w:r w:rsidRPr="009C5E61">
              <w:rPr>
                <w:sz w:val="16"/>
                <w:szCs w:val="16"/>
              </w:rPr>
              <w:t>Функциониращ Интернет портал за всички програмни оператори по ФМ на ЕИП 2014-2021 и НФМ 2014-2021 г.</w:t>
            </w:r>
          </w:p>
        </w:tc>
        <w:tc>
          <w:tcPr>
            <w:tcW w:w="357" w:type="pct"/>
            <w:tcBorders>
              <w:top w:val="nil"/>
              <w:left w:val="nil"/>
              <w:bottom w:val="single" w:sz="4" w:space="0" w:color="auto"/>
              <w:right w:val="single" w:sz="4" w:space="0" w:color="auto"/>
            </w:tcBorders>
            <w:shd w:val="clear" w:color="auto" w:fill="auto"/>
          </w:tcPr>
          <w:p w:rsidR="00F6559A" w:rsidRPr="009C5E61" w:rsidRDefault="00F6559A" w:rsidP="001A2271">
            <w:pPr>
              <w:jc w:val="right"/>
              <w:rPr>
                <w:sz w:val="16"/>
                <w:szCs w:val="16"/>
              </w:rPr>
            </w:pPr>
            <w:r w:rsidRPr="001F2A4E">
              <w:rPr>
                <w:sz w:val="16"/>
                <w:szCs w:val="16"/>
              </w:rPr>
              <w:t>1</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sidRPr="009C5E61">
              <w:rPr>
                <w:sz w:val="16"/>
                <w:szCs w:val="16"/>
              </w:rPr>
              <w:t>1</w:t>
            </w:r>
          </w:p>
        </w:tc>
        <w:tc>
          <w:tcPr>
            <w:tcW w:w="494"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sidRPr="009C5E61">
              <w:rPr>
                <w:sz w:val="16"/>
                <w:szCs w:val="16"/>
              </w:rPr>
              <w:t>1</w:t>
            </w:r>
          </w:p>
        </w:tc>
      </w:tr>
      <w:tr w:rsidR="00F6559A" w:rsidRPr="00691D22" w:rsidTr="0056361E">
        <w:trPr>
          <w:trHeight w:val="255"/>
        </w:trPr>
        <w:tc>
          <w:tcPr>
            <w:tcW w:w="2398" w:type="pct"/>
            <w:tcBorders>
              <w:top w:val="nil"/>
              <w:left w:val="single" w:sz="8" w:space="0" w:color="auto"/>
              <w:bottom w:val="single" w:sz="4" w:space="0" w:color="auto"/>
              <w:right w:val="single" w:sz="4" w:space="0" w:color="auto"/>
            </w:tcBorders>
            <w:shd w:val="clear" w:color="auto" w:fill="auto"/>
          </w:tcPr>
          <w:p w:rsidR="00F6559A" w:rsidRPr="009C5E61" w:rsidRDefault="00F6559A" w:rsidP="001A2271">
            <w:pPr>
              <w:jc w:val="both"/>
              <w:rPr>
                <w:iCs/>
                <w:sz w:val="16"/>
                <w:szCs w:val="16"/>
              </w:rPr>
            </w:pPr>
            <w:r w:rsidRPr="009C5E61">
              <w:rPr>
                <w:iCs/>
                <w:sz w:val="16"/>
                <w:szCs w:val="16"/>
              </w:rPr>
              <w:t xml:space="preserve">Осигуряване на прозрачност при управлението </w:t>
            </w:r>
            <w:r>
              <w:rPr>
                <w:iCs/>
                <w:sz w:val="16"/>
                <w:szCs w:val="16"/>
              </w:rPr>
              <w:t>и изпълнението на ШБПС</w:t>
            </w:r>
          </w:p>
        </w:tc>
        <w:tc>
          <w:tcPr>
            <w:tcW w:w="1281" w:type="pct"/>
            <w:tcBorders>
              <w:top w:val="nil"/>
              <w:left w:val="nil"/>
              <w:bottom w:val="single" w:sz="4" w:space="0" w:color="auto"/>
              <w:right w:val="single" w:sz="4" w:space="0" w:color="auto"/>
            </w:tcBorders>
            <w:shd w:val="clear" w:color="auto" w:fill="auto"/>
          </w:tcPr>
          <w:p w:rsidR="00F6559A" w:rsidRPr="009C5E61" w:rsidRDefault="00F6559A" w:rsidP="001A2271">
            <w:pPr>
              <w:jc w:val="both"/>
              <w:rPr>
                <w:sz w:val="16"/>
                <w:szCs w:val="16"/>
              </w:rPr>
            </w:pPr>
            <w:r>
              <w:rPr>
                <w:sz w:val="16"/>
                <w:szCs w:val="16"/>
              </w:rPr>
              <w:t>Функциониращ интернет сайт</w:t>
            </w:r>
          </w:p>
        </w:tc>
        <w:tc>
          <w:tcPr>
            <w:tcW w:w="357" w:type="pct"/>
            <w:tcBorders>
              <w:top w:val="nil"/>
              <w:left w:val="nil"/>
              <w:bottom w:val="single" w:sz="4" w:space="0" w:color="auto"/>
              <w:right w:val="single" w:sz="4" w:space="0" w:color="auto"/>
            </w:tcBorders>
            <w:shd w:val="clear" w:color="auto" w:fill="auto"/>
          </w:tcPr>
          <w:p w:rsidR="00F6559A" w:rsidRDefault="00F6559A" w:rsidP="001A2271">
            <w:pPr>
              <w:jc w:val="right"/>
              <w:rPr>
                <w:sz w:val="16"/>
                <w:szCs w:val="16"/>
              </w:rPr>
            </w:pPr>
            <w:r w:rsidRPr="001F2A4E">
              <w:rPr>
                <w:sz w:val="16"/>
                <w:szCs w:val="16"/>
              </w:rPr>
              <w:t>1</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Pr>
                <w:sz w:val="16"/>
                <w:szCs w:val="16"/>
              </w:rPr>
              <w:t>1</w:t>
            </w:r>
          </w:p>
        </w:tc>
        <w:tc>
          <w:tcPr>
            <w:tcW w:w="494"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Pr>
                <w:sz w:val="16"/>
                <w:szCs w:val="16"/>
              </w:rPr>
              <w:t>1</w:t>
            </w:r>
          </w:p>
        </w:tc>
      </w:tr>
      <w:tr w:rsidR="004B1945" w:rsidRPr="00E93B54"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FFCC99"/>
            <w:vAlign w:val="center"/>
          </w:tcPr>
          <w:p w:rsidR="004B1945" w:rsidRPr="00377A36" w:rsidRDefault="004B1945" w:rsidP="001A2271">
            <w:pPr>
              <w:tabs>
                <w:tab w:val="left" w:pos="2717"/>
              </w:tabs>
              <w:jc w:val="both"/>
              <w:rPr>
                <w:i/>
                <w:iCs/>
                <w:sz w:val="16"/>
                <w:szCs w:val="16"/>
              </w:rPr>
            </w:pPr>
            <w:r w:rsidRPr="001F2A4E">
              <w:rPr>
                <w:i/>
                <w:iCs/>
                <w:sz w:val="16"/>
                <w:szCs w:val="16"/>
              </w:rPr>
              <w:t>Ползи/ефекти:</w:t>
            </w:r>
            <w:r w:rsidRPr="001F2A4E">
              <w:rPr>
                <w:sz w:val="16"/>
                <w:szCs w:val="16"/>
              </w:rPr>
              <w:t xml:space="preserve"> НАМАЛЯВАНЕ НА АДМИНИСТРАТИВНАТА И РЕГУЛАТОРНА ТЕЖЕСТ ЗА ГРАЖДАНИТЕ И БИЗНЕСА И ВЪВЕЖДАНЕ НА ПРИНЦИПИТЕ НА „ЕПИЗОДИ ОТ ЖИВОТА“ И „БИЗНЕС СЪБИТИЯ“. УВЕЛИЧАВАНЕ НА ДОСТЪПНИТЕ ЗА ГРАЖДАНИТЕ И БИЗНЕСА УСЛУГИ, ПРЕДОСТАВЯНИ ПО ЕЛЕКТРОНЕН ПЪТ </w:t>
            </w:r>
            <w:r>
              <w:rPr>
                <w:rStyle w:val="FootnoteReference"/>
                <w:sz w:val="16"/>
                <w:szCs w:val="16"/>
              </w:rPr>
              <w:footnoteReference w:id="5"/>
            </w:r>
          </w:p>
        </w:tc>
        <w:tc>
          <w:tcPr>
            <w:tcW w:w="1281" w:type="pct"/>
            <w:tcBorders>
              <w:top w:val="single" w:sz="4" w:space="0" w:color="auto"/>
              <w:left w:val="single" w:sz="4" w:space="0" w:color="auto"/>
              <w:bottom w:val="single" w:sz="4" w:space="0" w:color="auto"/>
              <w:right w:val="single" w:sz="4" w:space="0" w:color="auto"/>
            </w:tcBorders>
            <w:shd w:val="clear" w:color="auto" w:fill="FFCC99"/>
          </w:tcPr>
          <w:p w:rsidR="004B1945" w:rsidRPr="009C5E61" w:rsidRDefault="004B1945" w:rsidP="001A2271">
            <w:pPr>
              <w:jc w:val="both"/>
              <w:rPr>
                <w:sz w:val="16"/>
                <w:szCs w:val="16"/>
              </w:rPr>
            </w:pPr>
          </w:p>
        </w:tc>
        <w:tc>
          <w:tcPr>
            <w:tcW w:w="1321" w:type="pct"/>
            <w:gridSpan w:val="5"/>
            <w:tcBorders>
              <w:top w:val="single" w:sz="4" w:space="0" w:color="auto"/>
              <w:left w:val="single" w:sz="4" w:space="0" w:color="auto"/>
              <w:bottom w:val="single" w:sz="4" w:space="0" w:color="auto"/>
              <w:right w:val="single" w:sz="4" w:space="0" w:color="auto"/>
            </w:tcBorders>
            <w:shd w:val="clear" w:color="auto" w:fill="FFCC99"/>
          </w:tcPr>
          <w:p w:rsidR="004B1945" w:rsidRPr="00691D22" w:rsidRDefault="004B1945" w:rsidP="001A2271">
            <w:pPr>
              <w:jc w:val="center"/>
              <w:rPr>
                <w:b/>
                <w:bCs/>
                <w:sz w:val="16"/>
                <w:szCs w:val="16"/>
              </w:rPr>
            </w:pPr>
            <w:r w:rsidRPr="001F2A4E">
              <w:rPr>
                <w:b/>
                <w:bCs/>
                <w:sz w:val="16"/>
                <w:szCs w:val="16"/>
              </w:rPr>
              <w:t>Целева стойност</w:t>
            </w:r>
          </w:p>
        </w:tc>
      </w:tr>
      <w:tr w:rsidR="00F6559A" w:rsidRPr="00E93B54"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FFCC99"/>
            <w:vAlign w:val="center"/>
          </w:tcPr>
          <w:p w:rsidR="00F6559A" w:rsidRPr="00377A36" w:rsidRDefault="00F6559A" w:rsidP="001A2271">
            <w:pPr>
              <w:jc w:val="center"/>
              <w:rPr>
                <w:i/>
                <w:iCs/>
                <w:sz w:val="16"/>
                <w:szCs w:val="16"/>
              </w:rPr>
            </w:pPr>
            <w:r w:rsidRPr="001F2A4E">
              <w:rPr>
                <w:b/>
                <w:bCs/>
                <w:sz w:val="16"/>
                <w:szCs w:val="16"/>
              </w:rPr>
              <w:t>Показатели за изпълнение</w:t>
            </w:r>
          </w:p>
        </w:tc>
        <w:tc>
          <w:tcPr>
            <w:tcW w:w="1281" w:type="pct"/>
            <w:tcBorders>
              <w:top w:val="single" w:sz="4" w:space="0" w:color="auto"/>
              <w:left w:val="nil"/>
              <w:bottom w:val="single" w:sz="4" w:space="0" w:color="auto"/>
              <w:right w:val="single" w:sz="4" w:space="0" w:color="auto"/>
            </w:tcBorders>
            <w:shd w:val="clear" w:color="auto" w:fill="FFCC99"/>
            <w:vAlign w:val="center"/>
          </w:tcPr>
          <w:p w:rsidR="00F6559A" w:rsidRPr="009C5E61" w:rsidRDefault="00F6559A" w:rsidP="001A2271">
            <w:pPr>
              <w:jc w:val="both"/>
              <w:rPr>
                <w:sz w:val="16"/>
                <w:szCs w:val="16"/>
              </w:rPr>
            </w:pPr>
            <w:r w:rsidRPr="001F2A4E">
              <w:rPr>
                <w:b/>
                <w:bCs/>
                <w:sz w:val="16"/>
                <w:szCs w:val="16"/>
              </w:rPr>
              <w:t>Мерна единица</w:t>
            </w:r>
          </w:p>
        </w:tc>
        <w:tc>
          <w:tcPr>
            <w:tcW w:w="374" w:type="pct"/>
            <w:gridSpan w:val="2"/>
            <w:tcBorders>
              <w:top w:val="nil"/>
              <w:left w:val="nil"/>
              <w:bottom w:val="single" w:sz="4" w:space="0" w:color="auto"/>
              <w:right w:val="single" w:sz="4" w:space="0" w:color="auto"/>
            </w:tcBorders>
            <w:shd w:val="clear" w:color="auto" w:fill="FFCC99"/>
            <w:vAlign w:val="center"/>
          </w:tcPr>
          <w:p w:rsidR="00F6559A" w:rsidRPr="00691D22" w:rsidRDefault="000819EF" w:rsidP="001A2271">
            <w:pPr>
              <w:jc w:val="center"/>
              <w:rPr>
                <w:b/>
                <w:bCs/>
                <w:sz w:val="16"/>
                <w:szCs w:val="16"/>
              </w:rPr>
            </w:pPr>
            <w:r w:rsidRPr="000819EF">
              <w:rPr>
                <w:b/>
                <w:bCs/>
                <w:i/>
                <w:iCs/>
                <w:sz w:val="16"/>
                <w:szCs w:val="16"/>
              </w:rPr>
              <w:t>Бюджет</w:t>
            </w:r>
            <w:r w:rsidR="00F6559A" w:rsidRPr="001F2A4E">
              <w:rPr>
                <w:b/>
                <w:bCs/>
                <w:i/>
                <w:iCs/>
                <w:sz w:val="16"/>
                <w:szCs w:val="16"/>
              </w:rPr>
              <w:t xml:space="preserve"> 2023 г.</w:t>
            </w:r>
          </w:p>
        </w:tc>
        <w:tc>
          <w:tcPr>
            <w:tcW w:w="478" w:type="pct"/>
            <w:gridSpan w:val="2"/>
            <w:tcBorders>
              <w:top w:val="nil"/>
              <w:left w:val="nil"/>
              <w:bottom w:val="single" w:sz="4" w:space="0" w:color="auto"/>
              <w:right w:val="single" w:sz="8" w:space="0" w:color="auto"/>
            </w:tcBorders>
            <w:shd w:val="clear" w:color="auto" w:fill="FFCC99"/>
            <w:vAlign w:val="center"/>
          </w:tcPr>
          <w:p w:rsidR="00F6559A" w:rsidRPr="00691D22" w:rsidRDefault="00F6559A" w:rsidP="001A2271">
            <w:pPr>
              <w:jc w:val="center"/>
              <w:rPr>
                <w:b/>
                <w:bCs/>
                <w:sz w:val="16"/>
                <w:szCs w:val="16"/>
              </w:rPr>
            </w:pPr>
            <w:r w:rsidRPr="001F2A4E">
              <w:rPr>
                <w:b/>
                <w:bCs/>
                <w:i/>
                <w:iCs/>
                <w:sz w:val="16"/>
                <w:szCs w:val="16"/>
              </w:rPr>
              <w:t>Прогноза 2024 г.</w:t>
            </w:r>
          </w:p>
        </w:tc>
        <w:tc>
          <w:tcPr>
            <w:tcW w:w="470" w:type="pct"/>
            <w:tcBorders>
              <w:top w:val="nil"/>
              <w:left w:val="nil"/>
              <w:bottom w:val="single" w:sz="4" w:space="0" w:color="auto"/>
              <w:right w:val="single" w:sz="8" w:space="0" w:color="auto"/>
            </w:tcBorders>
            <w:shd w:val="clear" w:color="auto" w:fill="FFCC99"/>
            <w:vAlign w:val="center"/>
          </w:tcPr>
          <w:p w:rsidR="00F6559A" w:rsidRPr="00691D22" w:rsidRDefault="00F6559A" w:rsidP="001A2271">
            <w:pPr>
              <w:jc w:val="center"/>
              <w:rPr>
                <w:b/>
                <w:bCs/>
                <w:sz w:val="16"/>
                <w:szCs w:val="16"/>
              </w:rPr>
            </w:pPr>
            <w:r w:rsidRPr="001F2A4E">
              <w:rPr>
                <w:b/>
                <w:bCs/>
                <w:i/>
                <w:iCs/>
                <w:sz w:val="16"/>
                <w:szCs w:val="16"/>
              </w:rPr>
              <w:t>Прогноза 2025 г.</w:t>
            </w:r>
          </w:p>
        </w:tc>
      </w:tr>
      <w:tr w:rsidR="00F6559A" w:rsidRPr="00E93B54" w:rsidTr="0056361E">
        <w:trPr>
          <w:trHeight w:val="255"/>
        </w:trPr>
        <w:tc>
          <w:tcPr>
            <w:tcW w:w="2398" w:type="pct"/>
            <w:tcBorders>
              <w:top w:val="nil"/>
              <w:left w:val="single" w:sz="8" w:space="0" w:color="auto"/>
              <w:bottom w:val="single" w:sz="4" w:space="0" w:color="auto"/>
              <w:right w:val="single" w:sz="4" w:space="0" w:color="auto"/>
            </w:tcBorders>
            <w:shd w:val="clear" w:color="auto" w:fill="auto"/>
          </w:tcPr>
          <w:p w:rsidR="00F6559A" w:rsidRPr="00377A36" w:rsidRDefault="00F6559A" w:rsidP="001A2271">
            <w:pPr>
              <w:jc w:val="both"/>
              <w:rPr>
                <w:i/>
                <w:iCs/>
                <w:sz w:val="16"/>
                <w:szCs w:val="16"/>
              </w:rPr>
            </w:pPr>
            <w:r w:rsidRPr="001F2A4E">
              <w:rPr>
                <w:sz w:val="16"/>
                <w:szCs w:val="16"/>
              </w:rPr>
              <w:t>Администрации, подкрепени за въвеждане на комплексно административно обслужване</w:t>
            </w:r>
          </w:p>
        </w:tc>
        <w:tc>
          <w:tcPr>
            <w:tcW w:w="1281" w:type="pct"/>
            <w:tcBorders>
              <w:top w:val="nil"/>
              <w:left w:val="nil"/>
              <w:bottom w:val="single" w:sz="4" w:space="0" w:color="auto"/>
              <w:right w:val="single" w:sz="4" w:space="0" w:color="auto"/>
            </w:tcBorders>
            <w:shd w:val="clear" w:color="auto" w:fill="auto"/>
          </w:tcPr>
          <w:p w:rsidR="00F6559A" w:rsidRPr="009C5E61" w:rsidRDefault="00F6559A" w:rsidP="001A2271">
            <w:pPr>
              <w:jc w:val="both"/>
              <w:rPr>
                <w:sz w:val="16"/>
                <w:szCs w:val="16"/>
              </w:rPr>
            </w:pPr>
            <w:r w:rsidRPr="001F2A4E">
              <w:rPr>
                <w:sz w:val="16"/>
                <w:szCs w:val="16"/>
              </w:rPr>
              <w:t>Брой</w:t>
            </w:r>
          </w:p>
        </w:tc>
        <w:tc>
          <w:tcPr>
            <w:tcW w:w="374" w:type="pct"/>
            <w:gridSpan w:val="2"/>
            <w:tcBorders>
              <w:top w:val="nil"/>
              <w:left w:val="nil"/>
              <w:bottom w:val="single" w:sz="4" w:space="0" w:color="auto"/>
              <w:right w:val="single" w:sz="8" w:space="0" w:color="auto"/>
            </w:tcBorders>
            <w:shd w:val="clear" w:color="auto" w:fill="auto"/>
          </w:tcPr>
          <w:p w:rsidR="00F6559A" w:rsidRPr="00691D22" w:rsidRDefault="00F6559A" w:rsidP="001A2271">
            <w:pPr>
              <w:jc w:val="right"/>
              <w:rPr>
                <w:b/>
                <w:bCs/>
                <w:sz w:val="16"/>
                <w:szCs w:val="16"/>
              </w:rPr>
            </w:pPr>
            <w:r w:rsidRPr="001F2A4E">
              <w:rPr>
                <w:sz w:val="16"/>
                <w:szCs w:val="16"/>
              </w:rPr>
              <w:t>3</w:t>
            </w:r>
          </w:p>
        </w:tc>
        <w:tc>
          <w:tcPr>
            <w:tcW w:w="478" w:type="pct"/>
            <w:gridSpan w:val="2"/>
            <w:tcBorders>
              <w:top w:val="nil"/>
              <w:left w:val="nil"/>
              <w:bottom w:val="single" w:sz="4" w:space="0" w:color="auto"/>
              <w:right w:val="single" w:sz="8" w:space="0" w:color="auto"/>
            </w:tcBorders>
            <w:shd w:val="clear" w:color="auto" w:fill="auto"/>
          </w:tcPr>
          <w:p w:rsidR="00F6559A" w:rsidRPr="00691D22" w:rsidRDefault="00F6559A" w:rsidP="001A2271">
            <w:pPr>
              <w:jc w:val="right"/>
              <w:rPr>
                <w:b/>
                <w:bCs/>
                <w:sz w:val="16"/>
                <w:szCs w:val="16"/>
              </w:rPr>
            </w:pPr>
            <w:r w:rsidRPr="001F2A4E">
              <w:rPr>
                <w:sz w:val="16"/>
                <w:szCs w:val="16"/>
              </w:rPr>
              <w:t>-</w:t>
            </w:r>
          </w:p>
        </w:tc>
        <w:tc>
          <w:tcPr>
            <w:tcW w:w="470" w:type="pct"/>
            <w:tcBorders>
              <w:top w:val="nil"/>
              <w:left w:val="nil"/>
              <w:bottom w:val="single" w:sz="4" w:space="0" w:color="auto"/>
              <w:right w:val="single" w:sz="8" w:space="0" w:color="auto"/>
            </w:tcBorders>
            <w:shd w:val="clear" w:color="auto" w:fill="auto"/>
          </w:tcPr>
          <w:p w:rsidR="00F6559A" w:rsidRPr="00691D22" w:rsidRDefault="00F6559A" w:rsidP="001A2271">
            <w:pPr>
              <w:jc w:val="right"/>
              <w:rPr>
                <w:b/>
                <w:bCs/>
                <w:sz w:val="16"/>
                <w:szCs w:val="16"/>
              </w:rPr>
            </w:pPr>
            <w:r w:rsidRPr="001F2A4E">
              <w:rPr>
                <w:sz w:val="16"/>
                <w:szCs w:val="16"/>
              </w:rPr>
              <w:t>-</w:t>
            </w:r>
          </w:p>
        </w:tc>
      </w:tr>
      <w:tr w:rsidR="00F6559A" w:rsidRPr="00E93B54" w:rsidTr="0056361E">
        <w:trPr>
          <w:trHeight w:val="255"/>
        </w:trPr>
        <w:tc>
          <w:tcPr>
            <w:tcW w:w="2398" w:type="pct"/>
            <w:tcBorders>
              <w:top w:val="nil"/>
              <w:left w:val="single" w:sz="8" w:space="0" w:color="auto"/>
              <w:bottom w:val="single" w:sz="4" w:space="0" w:color="auto"/>
              <w:right w:val="single" w:sz="4" w:space="0" w:color="auto"/>
            </w:tcBorders>
            <w:shd w:val="clear" w:color="auto" w:fill="auto"/>
          </w:tcPr>
          <w:p w:rsidR="00F6559A" w:rsidRPr="00377A36" w:rsidRDefault="00F6559A" w:rsidP="001A2271">
            <w:pPr>
              <w:jc w:val="both"/>
              <w:rPr>
                <w:i/>
                <w:iCs/>
                <w:sz w:val="16"/>
                <w:szCs w:val="16"/>
              </w:rPr>
            </w:pPr>
            <w:r w:rsidRPr="001F2A4E">
              <w:rPr>
                <w:sz w:val="16"/>
                <w:szCs w:val="16"/>
              </w:rPr>
              <w:t>Брой подкрепени регистри</w:t>
            </w:r>
          </w:p>
        </w:tc>
        <w:tc>
          <w:tcPr>
            <w:tcW w:w="1281" w:type="pct"/>
            <w:tcBorders>
              <w:top w:val="nil"/>
              <w:left w:val="nil"/>
              <w:bottom w:val="single" w:sz="4" w:space="0" w:color="auto"/>
              <w:right w:val="single" w:sz="4" w:space="0" w:color="auto"/>
            </w:tcBorders>
            <w:shd w:val="clear" w:color="auto" w:fill="auto"/>
          </w:tcPr>
          <w:p w:rsidR="00F6559A" w:rsidRPr="009C5E61" w:rsidRDefault="00F6559A" w:rsidP="001A2271">
            <w:pPr>
              <w:jc w:val="both"/>
              <w:rPr>
                <w:sz w:val="16"/>
                <w:szCs w:val="16"/>
              </w:rPr>
            </w:pPr>
            <w:r w:rsidRPr="001F2A4E">
              <w:rPr>
                <w:sz w:val="16"/>
                <w:szCs w:val="16"/>
              </w:rPr>
              <w:t>Брой</w:t>
            </w:r>
          </w:p>
        </w:tc>
        <w:tc>
          <w:tcPr>
            <w:tcW w:w="374" w:type="pct"/>
            <w:gridSpan w:val="2"/>
            <w:tcBorders>
              <w:top w:val="nil"/>
              <w:left w:val="nil"/>
              <w:bottom w:val="single" w:sz="4" w:space="0" w:color="auto"/>
              <w:right w:val="single" w:sz="8" w:space="0" w:color="auto"/>
            </w:tcBorders>
            <w:shd w:val="clear" w:color="auto" w:fill="auto"/>
          </w:tcPr>
          <w:p w:rsidR="00F6559A" w:rsidRPr="00691D22" w:rsidRDefault="00F6559A" w:rsidP="001A2271">
            <w:pPr>
              <w:jc w:val="right"/>
              <w:rPr>
                <w:b/>
                <w:bCs/>
                <w:sz w:val="16"/>
                <w:szCs w:val="16"/>
              </w:rPr>
            </w:pPr>
            <w:r w:rsidRPr="001F2A4E">
              <w:rPr>
                <w:sz w:val="16"/>
                <w:szCs w:val="16"/>
              </w:rPr>
              <w:t>75</w:t>
            </w:r>
          </w:p>
        </w:tc>
        <w:tc>
          <w:tcPr>
            <w:tcW w:w="478" w:type="pct"/>
            <w:gridSpan w:val="2"/>
            <w:tcBorders>
              <w:top w:val="nil"/>
              <w:left w:val="nil"/>
              <w:bottom w:val="single" w:sz="4" w:space="0" w:color="auto"/>
              <w:right w:val="single" w:sz="8" w:space="0" w:color="auto"/>
            </w:tcBorders>
            <w:shd w:val="clear" w:color="auto" w:fill="auto"/>
          </w:tcPr>
          <w:p w:rsidR="00F6559A" w:rsidRPr="00691D22" w:rsidRDefault="00F6559A" w:rsidP="001A2271">
            <w:pPr>
              <w:jc w:val="right"/>
              <w:rPr>
                <w:b/>
                <w:bCs/>
                <w:sz w:val="16"/>
                <w:szCs w:val="16"/>
              </w:rPr>
            </w:pPr>
            <w:r w:rsidRPr="001F2A4E">
              <w:rPr>
                <w:sz w:val="16"/>
                <w:szCs w:val="16"/>
              </w:rPr>
              <w:t>-</w:t>
            </w:r>
          </w:p>
        </w:tc>
        <w:tc>
          <w:tcPr>
            <w:tcW w:w="470" w:type="pct"/>
            <w:tcBorders>
              <w:top w:val="nil"/>
              <w:left w:val="nil"/>
              <w:bottom w:val="single" w:sz="4" w:space="0" w:color="auto"/>
              <w:right w:val="single" w:sz="8" w:space="0" w:color="auto"/>
            </w:tcBorders>
            <w:shd w:val="clear" w:color="auto" w:fill="auto"/>
          </w:tcPr>
          <w:p w:rsidR="00F6559A" w:rsidRPr="00691D22" w:rsidRDefault="00F6559A" w:rsidP="001A2271">
            <w:pPr>
              <w:jc w:val="right"/>
              <w:rPr>
                <w:b/>
                <w:bCs/>
                <w:sz w:val="16"/>
                <w:szCs w:val="16"/>
              </w:rPr>
            </w:pPr>
            <w:r w:rsidRPr="001F2A4E">
              <w:rPr>
                <w:sz w:val="16"/>
                <w:szCs w:val="16"/>
              </w:rPr>
              <w:t>-</w:t>
            </w:r>
          </w:p>
        </w:tc>
      </w:tr>
      <w:tr w:rsidR="00F6559A" w:rsidRPr="00E93B54" w:rsidTr="0056361E">
        <w:trPr>
          <w:trHeight w:val="255"/>
        </w:trPr>
        <w:tc>
          <w:tcPr>
            <w:tcW w:w="2398" w:type="pct"/>
            <w:tcBorders>
              <w:top w:val="nil"/>
              <w:left w:val="single" w:sz="8" w:space="0" w:color="auto"/>
              <w:bottom w:val="single" w:sz="4" w:space="0" w:color="auto"/>
              <w:right w:val="single" w:sz="4" w:space="0" w:color="auto"/>
            </w:tcBorders>
            <w:shd w:val="clear" w:color="auto" w:fill="auto"/>
          </w:tcPr>
          <w:p w:rsidR="00F6559A" w:rsidRPr="00377A36" w:rsidRDefault="00F6559A" w:rsidP="001A2271">
            <w:pPr>
              <w:jc w:val="both"/>
              <w:rPr>
                <w:i/>
                <w:iCs/>
                <w:sz w:val="16"/>
                <w:szCs w:val="16"/>
              </w:rPr>
            </w:pPr>
            <w:r w:rsidRPr="001F2A4E">
              <w:rPr>
                <w:sz w:val="16"/>
                <w:szCs w:val="16"/>
              </w:rPr>
              <w:t>Електронни услуги, подкрепени за предоставянето им в транзакционен режим</w:t>
            </w:r>
          </w:p>
        </w:tc>
        <w:tc>
          <w:tcPr>
            <w:tcW w:w="1281" w:type="pct"/>
            <w:tcBorders>
              <w:top w:val="nil"/>
              <w:left w:val="nil"/>
              <w:bottom w:val="single" w:sz="4" w:space="0" w:color="auto"/>
              <w:right w:val="single" w:sz="4" w:space="0" w:color="auto"/>
            </w:tcBorders>
            <w:shd w:val="clear" w:color="auto" w:fill="auto"/>
          </w:tcPr>
          <w:p w:rsidR="00F6559A" w:rsidRPr="009C5E61" w:rsidRDefault="00F6559A" w:rsidP="001A2271">
            <w:pPr>
              <w:jc w:val="both"/>
              <w:rPr>
                <w:sz w:val="16"/>
                <w:szCs w:val="16"/>
              </w:rPr>
            </w:pPr>
            <w:r w:rsidRPr="001F2A4E">
              <w:rPr>
                <w:sz w:val="16"/>
                <w:szCs w:val="16"/>
              </w:rPr>
              <w:t>Брой</w:t>
            </w:r>
          </w:p>
        </w:tc>
        <w:tc>
          <w:tcPr>
            <w:tcW w:w="374" w:type="pct"/>
            <w:gridSpan w:val="2"/>
            <w:tcBorders>
              <w:top w:val="nil"/>
              <w:left w:val="nil"/>
              <w:bottom w:val="single" w:sz="4" w:space="0" w:color="auto"/>
              <w:right w:val="single" w:sz="8" w:space="0" w:color="auto"/>
            </w:tcBorders>
            <w:shd w:val="clear" w:color="auto" w:fill="auto"/>
          </w:tcPr>
          <w:p w:rsidR="00F6559A" w:rsidRPr="00691D22" w:rsidRDefault="00F6559A" w:rsidP="001A2271">
            <w:pPr>
              <w:jc w:val="right"/>
              <w:rPr>
                <w:b/>
                <w:bCs/>
                <w:sz w:val="16"/>
                <w:szCs w:val="16"/>
              </w:rPr>
            </w:pPr>
            <w:r w:rsidRPr="001F2A4E">
              <w:rPr>
                <w:sz w:val="16"/>
                <w:szCs w:val="16"/>
                <w:lang w:val="en-US"/>
              </w:rPr>
              <w:t>3</w:t>
            </w:r>
            <w:r w:rsidRPr="001F2A4E">
              <w:rPr>
                <w:sz w:val="16"/>
                <w:szCs w:val="16"/>
              </w:rPr>
              <w:t>70</w:t>
            </w:r>
          </w:p>
        </w:tc>
        <w:tc>
          <w:tcPr>
            <w:tcW w:w="478" w:type="pct"/>
            <w:gridSpan w:val="2"/>
            <w:tcBorders>
              <w:top w:val="nil"/>
              <w:left w:val="nil"/>
              <w:bottom w:val="single" w:sz="4" w:space="0" w:color="auto"/>
              <w:right w:val="single" w:sz="8" w:space="0" w:color="auto"/>
            </w:tcBorders>
            <w:shd w:val="clear" w:color="auto" w:fill="auto"/>
          </w:tcPr>
          <w:p w:rsidR="00F6559A" w:rsidRPr="00691D22" w:rsidRDefault="00F6559A" w:rsidP="001A2271">
            <w:pPr>
              <w:jc w:val="right"/>
              <w:rPr>
                <w:b/>
                <w:bCs/>
                <w:sz w:val="16"/>
                <w:szCs w:val="16"/>
              </w:rPr>
            </w:pPr>
            <w:r w:rsidRPr="001F2A4E">
              <w:rPr>
                <w:sz w:val="16"/>
                <w:szCs w:val="16"/>
              </w:rPr>
              <w:t>-</w:t>
            </w:r>
          </w:p>
        </w:tc>
        <w:tc>
          <w:tcPr>
            <w:tcW w:w="470" w:type="pct"/>
            <w:tcBorders>
              <w:top w:val="nil"/>
              <w:left w:val="nil"/>
              <w:bottom w:val="single" w:sz="4" w:space="0" w:color="auto"/>
              <w:right w:val="single" w:sz="8" w:space="0" w:color="auto"/>
            </w:tcBorders>
            <w:shd w:val="clear" w:color="auto" w:fill="auto"/>
          </w:tcPr>
          <w:p w:rsidR="00F6559A" w:rsidRPr="00691D22" w:rsidRDefault="00F6559A" w:rsidP="001A2271">
            <w:pPr>
              <w:jc w:val="right"/>
              <w:rPr>
                <w:b/>
                <w:bCs/>
                <w:sz w:val="16"/>
                <w:szCs w:val="16"/>
              </w:rPr>
            </w:pPr>
            <w:r w:rsidRPr="001F2A4E">
              <w:rPr>
                <w:sz w:val="16"/>
                <w:szCs w:val="16"/>
              </w:rPr>
              <w:t>-</w:t>
            </w:r>
          </w:p>
        </w:tc>
      </w:tr>
      <w:tr w:rsidR="00F6559A" w:rsidRPr="00E93B54" w:rsidTr="0056361E">
        <w:trPr>
          <w:trHeight w:val="255"/>
        </w:trPr>
        <w:tc>
          <w:tcPr>
            <w:tcW w:w="2398" w:type="pct"/>
            <w:tcBorders>
              <w:top w:val="nil"/>
              <w:left w:val="single" w:sz="8" w:space="0" w:color="auto"/>
              <w:bottom w:val="single" w:sz="4" w:space="0" w:color="auto"/>
              <w:right w:val="single" w:sz="4" w:space="0" w:color="auto"/>
            </w:tcBorders>
            <w:shd w:val="clear" w:color="auto" w:fill="auto"/>
          </w:tcPr>
          <w:p w:rsidR="00F6559A" w:rsidRPr="00377A36" w:rsidRDefault="00F6559A" w:rsidP="001A2271">
            <w:pPr>
              <w:jc w:val="both"/>
              <w:rPr>
                <w:i/>
                <w:iCs/>
                <w:sz w:val="16"/>
                <w:szCs w:val="16"/>
              </w:rPr>
            </w:pPr>
            <w:r w:rsidRPr="001F2A4E">
              <w:rPr>
                <w:sz w:val="16"/>
                <w:szCs w:val="16"/>
              </w:rPr>
              <w:t>Проекти за развитие на държавен хибриден частен облак</w:t>
            </w:r>
          </w:p>
        </w:tc>
        <w:tc>
          <w:tcPr>
            <w:tcW w:w="1281" w:type="pct"/>
            <w:tcBorders>
              <w:top w:val="nil"/>
              <w:left w:val="nil"/>
              <w:bottom w:val="single" w:sz="4" w:space="0" w:color="auto"/>
              <w:right w:val="single" w:sz="4" w:space="0" w:color="auto"/>
            </w:tcBorders>
            <w:shd w:val="clear" w:color="auto" w:fill="auto"/>
          </w:tcPr>
          <w:p w:rsidR="00F6559A" w:rsidRPr="009C5E61" w:rsidRDefault="00F6559A" w:rsidP="001A2271">
            <w:pPr>
              <w:jc w:val="both"/>
              <w:rPr>
                <w:sz w:val="16"/>
                <w:szCs w:val="16"/>
              </w:rPr>
            </w:pPr>
            <w:r w:rsidRPr="001F2A4E">
              <w:rPr>
                <w:sz w:val="16"/>
                <w:szCs w:val="16"/>
              </w:rPr>
              <w:t>Брой</w:t>
            </w:r>
          </w:p>
        </w:tc>
        <w:tc>
          <w:tcPr>
            <w:tcW w:w="374" w:type="pct"/>
            <w:gridSpan w:val="2"/>
            <w:tcBorders>
              <w:top w:val="nil"/>
              <w:left w:val="nil"/>
              <w:bottom w:val="single" w:sz="4" w:space="0" w:color="auto"/>
              <w:right w:val="single" w:sz="8" w:space="0" w:color="auto"/>
            </w:tcBorders>
            <w:shd w:val="clear" w:color="auto" w:fill="auto"/>
          </w:tcPr>
          <w:p w:rsidR="00F6559A" w:rsidRPr="00691D22" w:rsidRDefault="00F6559A" w:rsidP="001A2271">
            <w:pPr>
              <w:jc w:val="right"/>
              <w:rPr>
                <w:b/>
                <w:bCs/>
                <w:sz w:val="16"/>
                <w:szCs w:val="16"/>
              </w:rPr>
            </w:pPr>
            <w:r w:rsidRPr="001F2A4E">
              <w:rPr>
                <w:sz w:val="16"/>
                <w:szCs w:val="16"/>
              </w:rPr>
              <w:t>1</w:t>
            </w:r>
          </w:p>
        </w:tc>
        <w:tc>
          <w:tcPr>
            <w:tcW w:w="478" w:type="pct"/>
            <w:gridSpan w:val="2"/>
            <w:tcBorders>
              <w:top w:val="nil"/>
              <w:left w:val="nil"/>
              <w:bottom w:val="single" w:sz="4" w:space="0" w:color="auto"/>
              <w:right w:val="single" w:sz="8" w:space="0" w:color="auto"/>
            </w:tcBorders>
            <w:shd w:val="clear" w:color="auto" w:fill="auto"/>
          </w:tcPr>
          <w:p w:rsidR="00F6559A" w:rsidRPr="00691D22" w:rsidRDefault="00F6559A" w:rsidP="001A2271">
            <w:pPr>
              <w:jc w:val="right"/>
              <w:rPr>
                <w:b/>
                <w:bCs/>
                <w:sz w:val="16"/>
                <w:szCs w:val="16"/>
              </w:rPr>
            </w:pPr>
            <w:r w:rsidRPr="001F2A4E">
              <w:rPr>
                <w:sz w:val="16"/>
                <w:szCs w:val="16"/>
              </w:rPr>
              <w:t>-</w:t>
            </w:r>
          </w:p>
        </w:tc>
        <w:tc>
          <w:tcPr>
            <w:tcW w:w="470" w:type="pct"/>
            <w:tcBorders>
              <w:top w:val="nil"/>
              <w:left w:val="nil"/>
              <w:bottom w:val="single" w:sz="4" w:space="0" w:color="auto"/>
              <w:right w:val="single" w:sz="8" w:space="0" w:color="auto"/>
            </w:tcBorders>
            <w:shd w:val="clear" w:color="auto" w:fill="auto"/>
          </w:tcPr>
          <w:p w:rsidR="00F6559A" w:rsidRPr="00691D22" w:rsidRDefault="00F6559A" w:rsidP="001A2271">
            <w:pPr>
              <w:jc w:val="right"/>
              <w:rPr>
                <w:b/>
                <w:bCs/>
                <w:sz w:val="16"/>
                <w:szCs w:val="16"/>
              </w:rPr>
            </w:pPr>
            <w:r w:rsidRPr="001F2A4E">
              <w:rPr>
                <w:sz w:val="16"/>
                <w:szCs w:val="16"/>
              </w:rPr>
              <w:t>-</w:t>
            </w:r>
          </w:p>
        </w:tc>
      </w:tr>
      <w:tr w:rsidR="00F6559A" w:rsidRPr="00E93B54" w:rsidTr="0056361E">
        <w:trPr>
          <w:trHeight w:val="255"/>
        </w:trPr>
        <w:tc>
          <w:tcPr>
            <w:tcW w:w="2398" w:type="pct"/>
            <w:tcBorders>
              <w:top w:val="nil"/>
              <w:left w:val="single" w:sz="8" w:space="0" w:color="auto"/>
              <w:bottom w:val="single" w:sz="4" w:space="0" w:color="auto"/>
              <w:right w:val="single" w:sz="4" w:space="0" w:color="auto"/>
            </w:tcBorders>
            <w:shd w:val="clear" w:color="auto" w:fill="auto"/>
          </w:tcPr>
          <w:p w:rsidR="00F6559A" w:rsidRPr="007D7822" w:rsidRDefault="00F6559A" w:rsidP="001A2271">
            <w:pPr>
              <w:jc w:val="both"/>
              <w:rPr>
                <w:i/>
                <w:iCs/>
                <w:sz w:val="16"/>
                <w:szCs w:val="16"/>
              </w:rPr>
            </w:pPr>
            <w:r w:rsidRPr="001F2A4E">
              <w:rPr>
                <w:sz w:val="16"/>
                <w:szCs w:val="16"/>
              </w:rPr>
              <w:t>Брой нормативни актове, за които са извършени оценки на въздействието</w:t>
            </w:r>
          </w:p>
        </w:tc>
        <w:tc>
          <w:tcPr>
            <w:tcW w:w="1281" w:type="pct"/>
            <w:tcBorders>
              <w:top w:val="nil"/>
              <w:left w:val="nil"/>
              <w:bottom w:val="single" w:sz="4" w:space="0" w:color="auto"/>
              <w:right w:val="single" w:sz="4" w:space="0" w:color="auto"/>
            </w:tcBorders>
            <w:shd w:val="clear" w:color="auto" w:fill="auto"/>
          </w:tcPr>
          <w:p w:rsidR="00F6559A" w:rsidRPr="009C5E61" w:rsidRDefault="00F6559A" w:rsidP="001A2271">
            <w:pPr>
              <w:jc w:val="both"/>
              <w:rPr>
                <w:sz w:val="16"/>
                <w:szCs w:val="16"/>
              </w:rPr>
            </w:pPr>
            <w:r w:rsidRPr="001F2A4E">
              <w:rPr>
                <w:sz w:val="16"/>
                <w:szCs w:val="16"/>
              </w:rPr>
              <w:t>Брой</w:t>
            </w:r>
          </w:p>
        </w:tc>
        <w:tc>
          <w:tcPr>
            <w:tcW w:w="374" w:type="pct"/>
            <w:gridSpan w:val="2"/>
            <w:tcBorders>
              <w:top w:val="nil"/>
              <w:left w:val="nil"/>
              <w:bottom w:val="single" w:sz="4" w:space="0" w:color="auto"/>
              <w:right w:val="single" w:sz="8" w:space="0" w:color="auto"/>
            </w:tcBorders>
            <w:shd w:val="clear" w:color="auto" w:fill="auto"/>
          </w:tcPr>
          <w:p w:rsidR="00F6559A" w:rsidRPr="00691D22" w:rsidRDefault="00F6559A" w:rsidP="001A2271">
            <w:pPr>
              <w:jc w:val="right"/>
              <w:rPr>
                <w:b/>
                <w:bCs/>
                <w:sz w:val="16"/>
                <w:szCs w:val="16"/>
              </w:rPr>
            </w:pPr>
            <w:r w:rsidRPr="001F2A4E">
              <w:rPr>
                <w:sz w:val="16"/>
                <w:szCs w:val="16"/>
              </w:rPr>
              <w:t>5</w:t>
            </w:r>
          </w:p>
        </w:tc>
        <w:tc>
          <w:tcPr>
            <w:tcW w:w="478" w:type="pct"/>
            <w:gridSpan w:val="2"/>
            <w:tcBorders>
              <w:top w:val="nil"/>
              <w:left w:val="nil"/>
              <w:bottom w:val="single" w:sz="4" w:space="0" w:color="auto"/>
              <w:right w:val="single" w:sz="8" w:space="0" w:color="auto"/>
            </w:tcBorders>
            <w:shd w:val="clear" w:color="auto" w:fill="auto"/>
          </w:tcPr>
          <w:p w:rsidR="00F6559A" w:rsidRPr="00691D22" w:rsidRDefault="00F6559A" w:rsidP="001A2271">
            <w:pPr>
              <w:jc w:val="right"/>
              <w:rPr>
                <w:b/>
                <w:bCs/>
                <w:sz w:val="16"/>
                <w:szCs w:val="16"/>
              </w:rPr>
            </w:pPr>
            <w:r w:rsidRPr="001F2A4E">
              <w:rPr>
                <w:sz w:val="16"/>
                <w:szCs w:val="16"/>
              </w:rPr>
              <w:t>-</w:t>
            </w:r>
          </w:p>
        </w:tc>
        <w:tc>
          <w:tcPr>
            <w:tcW w:w="470" w:type="pct"/>
            <w:tcBorders>
              <w:top w:val="nil"/>
              <w:left w:val="nil"/>
              <w:bottom w:val="single" w:sz="4" w:space="0" w:color="auto"/>
              <w:right w:val="single" w:sz="8" w:space="0" w:color="auto"/>
            </w:tcBorders>
            <w:shd w:val="clear" w:color="auto" w:fill="auto"/>
          </w:tcPr>
          <w:p w:rsidR="00F6559A" w:rsidRPr="00691D22" w:rsidRDefault="00F6559A" w:rsidP="001A2271">
            <w:pPr>
              <w:jc w:val="right"/>
              <w:rPr>
                <w:b/>
                <w:bCs/>
                <w:sz w:val="16"/>
                <w:szCs w:val="16"/>
              </w:rPr>
            </w:pPr>
            <w:r w:rsidRPr="001F2A4E">
              <w:rPr>
                <w:sz w:val="16"/>
                <w:szCs w:val="16"/>
              </w:rPr>
              <w:t>-</w:t>
            </w:r>
          </w:p>
        </w:tc>
      </w:tr>
      <w:tr w:rsidR="00F6559A" w:rsidRPr="00E93B54" w:rsidTr="0056361E">
        <w:trPr>
          <w:trHeight w:val="255"/>
        </w:trPr>
        <w:tc>
          <w:tcPr>
            <w:tcW w:w="2398" w:type="pct"/>
            <w:tcBorders>
              <w:top w:val="nil"/>
              <w:left w:val="single" w:sz="8" w:space="0" w:color="auto"/>
              <w:bottom w:val="single" w:sz="4" w:space="0" w:color="auto"/>
              <w:right w:val="single" w:sz="4" w:space="0" w:color="auto"/>
            </w:tcBorders>
            <w:shd w:val="clear" w:color="auto" w:fill="auto"/>
          </w:tcPr>
          <w:p w:rsidR="00F6559A" w:rsidRPr="00377A36" w:rsidRDefault="00F6559A" w:rsidP="001A2271">
            <w:pPr>
              <w:jc w:val="both"/>
              <w:rPr>
                <w:i/>
                <w:iCs/>
                <w:sz w:val="16"/>
                <w:szCs w:val="16"/>
              </w:rPr>
            </w:pPr>
            <w:r w:rsidRPr="001F2A4E">
              <w:rPr>
                <w:sz w:val="16"/>
                <w:szCs w:val="16"/>
              </w:rPr>
              <w:t xml:space="preserve">Брой проекти за развитие на секторните системи на е-управление </w:t>
            </w:r>
          </w:p>
        </w:tc>
        <w:tc>
          <w:tcPr>
            <w:tcW w:w="1281" w:type="pct"/>
            <w:tcBorders>
              <w:top w:val="nil"/>
              <w:left w:val="nil"/>
              <w:bottom w:val="single" w:sz="4" w:space="0" w:color="auto"/>
              <w:right w:val="single" w:sz="4" w:space="0" w:color="auto"/>
            </w:tcBorders>
            <w:shd w:val="clear" w:color="auto" w:fill="auto"/>
          </w:tcPr>
          <w:p w:rsidR="00F6559A" w:rsidRPr="009C5E61" w:rsidRDefault="00F6559A" w:rsidP="001A2271">
            <w:pPr>
              <w:jc w:val="both"/>
              <w:rPr>
                <w:sz w:val="16"/>
                <w:szCs w:val="16"/>
              </w:rPr>
            </w:pPr>
            <w:r w:rsidRPr="001F2A4E">
              <w:rPr>
                <w:sz w:val="16"/>
                <w:szCs w:val="16"/>
              </w:rPr>
              <w:t>Брой</w:t>
            </w:r>
          </w:p>
        </w:tc>
        <w:tc>
          <w:tcPr>
            <w:tcW w:w="374" w:type="pct"/>
            <w:gridSpan w:val="2"/>
            <w:tcBorders>
              <w:top w:val="nil"/>
              <w:left w:val="nil"/>
              <w:bottom w:val="single" w:sz="4" w:space="0" w:color="auto"/>
              <w:right w:val="single" w:sz="8" w:space="0" w:color="auto"/>
            </w:tcBorders>
            <w:shd w:val="clear" w:color="auto" w:fill="auto"/>
          </w:tcPr>
          <w:p w:rsidR="00F6559A" w:rsidRPr="00691D22" w:rsidRDefault="00F6559A" w:rsidP="001A2271">
            <w:pPr>
              <w:jc w:val="right"/>
              <w:rPr>
                <w:b/>
                <w:bCs/>
                <w:sz w:val="16"/>
                <w:szCs w:val="16"/>
              </w:rPr>
            </w:pPr>
            <w:r w:rsidRPr="001F2A4E">
              <w:rPr>
                <w:sz w:val="16"/>
                <w:szCs w:val="16"/>
              </w:rPr>
              <w:t>6</w:t>
            </w:r>
          </w:p>
        </w:tc>
        <w:tc>
          <w:tcPr>
            <w:tcW w:w="478" w:type="pct"/>
            <w:gridSpan w:val="2"/>
            <w:tcBorders>
              <w:top w:val="nil"/>
              <w:left w:val="nil"/>
              <w:bottom w:val="single" w:sz="4" w:space="0" w:color="auto"/>
              <w:right w:val="single" w:sz="8" w:space="0" w:color="auto"/>
            </w:tcBorders>
            <w:shd w:val="clear" w:color="auto" w:fill="auto"/>
          </w:tcPr>
          <w:p w:rsidR="00F6559A" w:rsidRPr="00691D22" w:rsidRDefault="00F6559A" w:rsidP="001A2271">
            <w:pPr>
              <w:jc w:val="right"/>
              <w:rPr>
                <w:b/>
                <w:bCs/>
                <w:sz w:val="16"/>
                <w:szCs w:val="16"/>
              </w:rPr>
            </w:pPr>
            <w:r w:rsidRPr="001F2A4E">
              <w:rPr>
                <w:sz w:val="16"/>
                <w:szCs w:val="16"/>
              </w:rPr>
              <w:t>-</w:t>
            </w:r>
          </w:p>
        </w:tc>
        <w:tc>
          <w:tcPr>
            <w:tcW w:w="470" w:type="pct"/>
            <w:tcBorders>
              <w:top w:val="nil"/>
              <w:left w:val="nil"/>
              <w:bottom w:val="single" w:sz="4" w:space="0" w:color="auto"/>
              <w:right w:val="single" w:sz="8" w:space="0" w:color="auto"/>
            </w:tcBorders>
            <w:shd w:val="clear" w:color="auto" w:fill="auto"/>
          </w:tcPr>
          <w:p w:rsidR="00F6559A" w:rsidRPr="00691D22" w:rsidRDefault="00F6559A" w:rsidP="001A2271">
            <w:pPr>
              <w:jc w:val="right"/>
              <w:rPr>
                <w:b/>
                <w:bCs/>
                <w:sz w:val="16"/>
                <w:szCs w:val="16"/>
              </w:rPr>
            </w:pPr>
            <w:r w:rsidRPr="001F2A4E">
              <w:rPr>
                <w:sz w:val="16"/>
                <w:szCs w:val="16"/>
              </w:rPr>
              <w:t>-</w:t>
            </w:r>
          </w:p>
        </w:tc>
      </w:tr>
      <w:tr w:rsidR="00F6559A" w:rsidRPr="00E93B54" w:rsidTr="0056361E">
        <w:trPr>
          <w:trHeight w:val="255"/>
        </w:trPr>
        <w:tc>
          <w:tcPr>
            <w:tcW w:w="2398" w:type="pct"/>
            <w:tcBorders>
              <w:top w:val="nil"/>
              <w:left w:val="single" w:sz="8" w:space="0" w:color="auto"/>
              <w:bottom w:val="single" w:sz="4" w:space="0" w:color="auto"/>
              <w:right w:val="single" w:sz="4" w:space="0" w:color="auto"/>
            </w:tcBorders>
            <w:shd w:val="clear" w:color="auto" w:fill="auto"/>
          </w:tcPr>
          <w:p w:rsidR="00F6559A" w:rsidRPr="00377A36" w:rsidRDefault="00F6559A" w:rsidP="001A2271">
            <w:pPr>
              <w:jc w:val="both"/>
              <w:rPr>
                <w:i/>
                <w:iCs/>
                <w:sz w:val="16"/>
                <w:szCs w:val="16"/>
              </w:rPr>
            </w:pPr>
            <w:r w:rsidRPr="001F2A4E">
              <w:rPr>
                <w:sz w:val="16"/>
                <w:szCs w:val="16"/>
              </w:rPr>
              <w:lastRenderedPageBreak/>
              <w:t>Контролни, приходни и регулаторни органи, подкрепени за развитие на организационен и аналитичен капацитет, вкл. за извършване на съвместни проверки</w:t>
            </w:r>
          </w:p>
        </w:tc>
        <w:tc>
          <w:tcPr>
            <w:tcW w:w="1281" w:type="pct"/>
            <w:tcBorders>
              <w:top w:val="nil"/>
              <w:left w:val="nil"/>
              <w:bottom w:val="single" w:sz="4" w:space="0" w:color="auto"/>
              <w:right w:val="single" w:sz="4" w:space="0" w:color="auto"/>
            </w:tcBorders>
            <w:shd w:val="clear" w:color="auto" w:fill="auto"/>
          </w:tcPr>
          <w:p w:rsidR="00F6559A" w:rsidRPr="009C5E61" w:rsidRDefault="00F6559A" w:rsidP="001A2271">
            <w:pPr>
              <w:jc w:val="both"/>
              <w:rPr>
                <w:sz w:val="16"/>
                <w:szCs w:val="16"/>
              </w:rPr>
            </w:pPr>
            <w:r w:rsidRPr="001F2A4E">
              <w:rPr>
                <w:sz w:val="16"/>
                <w:szCs w:val="16"/>
              </w:rPr>
              <w:t>Брой</w:t>
            </w:r>
          </w:p>
        </w:tc>
        <w:tc>
          <w:tcPr>
            <w:tcW w:w="374" w:type="pct"/>
            <w:gridSpan w:val="2"/>
            <w:tcBorders>
              <w:top w:val="nil"/>
              <w:left w:val="nil"/>
              <w:bottom w:val="single" w:sz="4" w:space="0" w:color="auto"/>
              <w:right w:val="single" w:sz="8" w:space="0" w:color="auto"/>
            </w:tcBorders>
            <w:shd w:val="clear" w:color="auto" w:fill="auto"/>
          </w:tcPr>
          <w:p w:rsidR="00F6559A" w:rsidRPr="00691D22" w:rsidRDefault="00F6559A" w:rsidP="001A2271">
            <w:pPr>
              <w:jc w:val="right"/>
              <w:rPr>
                <w:b/>
                <w:bCs/>
                <w:sz w:val="16"/>
                <w:szCs w:val="16"/>
              </w:rPr>
            </w:pPr>
            <w:r w:rsidRPr="001F2A4E">
              <w:rPr>
                <w:sz w:val="16"/>
                <w:szCs w:val="16"/>
              </w:rPr>
              <w:t>5</w:t>
            </w:r>
          </w:p>
        </w:tc>
        <w:tc>
          <w:tcPr>
            <w:tcW w:w="478" w:type="pct"/>
            <w:gridSpan w:val="2"/>
            <w:tcBorders>
              <w:top w:val="nil"/>
              <w:left w:val="nil"/>
              <w:bottom w:val="single" w:sz="4" w:space="0" w:color="auto"/>
              <w:right w:val="single" w:sz="8" w:space="0" w:color="auto"/>
            </w:tcBorders>
            <w:shd w:val="clear" w:color="auto" w:fill="auto"/>
          </w:tcPr>
          <w:p w:rsidR="00F6559A" w:rsidRPr="00691D22" w:rsidRDefault="00F6559A" w:rsidP="001A2271">
            <w:pPr>
              <w:jc w:val="right"/>
              <w:rPr>
                <w:b/>
                <w:bCs/>
                <w:sz w:val="16"/>
                <w:szCs w:val="16"/>
              </w:rPr>
            </w:pPr>
            <w:r w:rsidRPr="001F2A4E">
              <w:rPr>
                <w:sz w:val="16"/>
                <w:szCs w:val="16"/>
              </w:rPr>
              <w:t>-</w:t>
            </w:r>
          </w:p>
        </w:tc>
        <w:tc>
          <w:tcPr>
            <w:tcW w:w="470" w:type="pct"/>
            <w:tcBorders>
              <w:top w:val="nil"/>
              <w:left w:val="nil"/>
              <w:bottom w:val="single" w:sz="4" w:space="0" w:color="auto"/>
              <w:right w:val="single" w:sz="8" w:space="0" w:color="auto"/>
            </w:tcBorders>
            <w:shd w:val="clear" w:color="auto" w:fill="auto"/>
          </w:tcPr>
          <w:p w:rsidR="00F6559A" w:rsidRPr="00691D22" w:rsidRDefault="00F6559A" w:rsidP="001A2271">
            <w:pPr>
              <w:jc w:val="right"/>
              <w:rPr>
                <w:b/>
                <w:bCs/>
                <w:sz w:val="16"/>
                <w:szCs w:val="16"/>
              </w:rPr>
            </w:pPr>
            <w:r w:rsidRPr="001F2A4E">
              <w:rPr>
                <w:sz w:val="16"/>
                <w:szCs w:val="16"/>
              </w:rPr>
              <w:t>-</w:t>
            </w:r>
          </w:p>
        </w:tc>
      </w:tr>
      <w:tr w:rsidR="004B1945" w:rsidRPr="00E93B54"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FBCBA3"/>
            <w:vAlign w:val="center"/>
          </w:tcPr>
          <w:p w:rsidR="004B1945" w:rsidRPr="001F2A4E" w:rsidRDefault="004B1945" w:rsidP="001A2271">
            <w:pPr>
              <w:jc w:val="both"/>
              <w:rPr>
                <w:i/>
                <w:iCs/>
                <w:sz w:val="16"/>
                <w:szCs w:val="16"/>
              </w:rPr>
            </w:pPr>
            <w:r w:rsidRPr="001F2A4E">
              <w:rPr>
                <w:i/>
                <w:iCs/>
                <w:sz w:val="16"/>
                <w:szCs w:val="16"/>
              </w:rPr>
              <w:t xml:space="preserve">Ползи/ефекти: </w:t>
            </w:r>
            <w:r w:rsidRPr="001F2A4E">
              <w:rPr>
                <w:sz w:val="16"/>
                <w:szCs w:val="16"/>
              </w:rPr>
              <w:t>УВЕЛИЧАВАНЕ НА БРОЯ НА АДМИНИСТРАЦИИТЕ, ПРИЛАГАЩИ МЕХАНИЗМИ ЗА ОРГАНИЗАЦИОННО РАЗВИТИЕ И УПРАВЛЕНИЕ ОРИЕНТИРАНО КЪМ РЕЗУЛТАТИТЕ. ПОДОБРЯВАНЕ НА СПЕЦИАЛИЗИРАНИТЕ ЗНАНИЯ И УМЕНИЯ НА СЛУЖИТЕЛИТЕ В АДМИНИСТРАЦИЯТА И РАЗВИТИЕ НА МЕХАНИЗМИ ЗА КАРИЕРНО РАЗВИТИЕ.</w:t>
            </w:r>
            <w:r w:rsidRPr="001F2A4E">
              <w:rPr>
                <w:rFonts w:ascii="Calibri" w:eastAsia="+mn-ea" w:hAnsi="Calibri" w:cs="+mn-cs"/>
                <w:bCs/>
                <w:color w:val="000000"/>
                <w:kern w:val="24"/>
                <w:sz w:val="16"/>
                <w:szCs w:val="16"/>
              </w:rPr>
              <w:t xml:space="preserve"> </w:t>
            </w:r>
            <w:r w:rsidRPr="001F2A4E">
              <w:rPr>
                <w:sz w:val="16"/>
                <w:szCs w:val="16"/>
              </w:rPr>
              <w:t>УВЕЛИЧАВАНЕ НА ГРАЖДАНСКОТО УЧАСТИЕ В ПРОЦЕСА НА ФОРМИРАНЕ И КОНТРОЛ НА ИЗПЪЛНЕНИЕТО НА ПОЛИТИКИ</w:t>
            </w:r>
            <w:r>
              <w:rPr>
                <w:rStyle w:val="FootnoteReference"/>
                <w:sz w:val="16"/>
                <w:szCs w:val="16"/>
              </w:rPr>
              <w:footnoteReference w:id="6"/>
            </w:r>
          </w:p>
        </w:tc>
        <w:tc>
          <w:tcPr>
            <w:tcW w:w="1281" w:type="pct"/>
            <w:tcBorders>
              <w:top w:val="single" w:sz="4" w:space="0" w:color="auto"/>
              <w:left w:val="single" w:sz="4" w:space="0" w:color="auto"/>
              <w:bottom w:val="single" w:sz="4" w:space="0" w:color="auto"/>
              <w:right w:val="single" w:sz="4" w:space="0" w:color="auto"/>
            </w:tcBorders>
            <w:shd w:val="clear" w:color="auto" w:fill="FBCBA3"/>
          </w:tcPr>
          <w:p w:rsidR="004B1945" w:rsidRPr="009C5E61" w:rsidRDefault="004B1945" w:rsidP="001A2271">
            <w:pPr>
              <w:jc w:val="both"/>
              <w:rPr>
                <w:sz w:val="16"/>
                <w:szCs w:val="16"/>
              </w:rPr>
            </w:pPr>
          </w:p>
        </w:tc>
        <w:tc>
          <w:tcPr>
            <w:tcW w:w="1321" w:type="pct"/>
            <w:gridSpan w:val="5"/>
            <w:tcBorders>
              <w:top w:val="single" w:sz="4" w:space="0" w:color="auto"/>
              <w:left w:val="nil"/>
              <w:bottom w:val="single" w:sz="4" w:space="0" w:color="auto"/>
              <w:right w:val="single" w:sz="4" w:space="0" w:color="auto"/>
            </w:tcBorders>
            <w:shd w:val="clear" w:color="auto" w:fill="FBCBA3"/>
          </w:tcPr>
          <w:p w:rsidR="004B1945" w:rsidRPr="001F2A4E" w:rsidRDefault="004B1945" w:rsidP="001A2271">
            <w:pPr>
              <w:jc w:val="center"/>
              <w:rPr>
                <w:b/>
                <w:bCs/>
                <w:sz w:val="16"/>
                <w:szCs w:val="16"/>
              </w:rPr>
            </w:pPr>
            <w:r w:rsidRPr="0074135E">
              <w:rPr>
                <w:b/>
                <w:bCs/>
                <w:sz w:val="16"/>
                <w:szCs w:val="16"/>
              </w:rPr>
              <w:t>Целева стойност</w:t>
            </w:r>
          </w:p>
        </w:tc>
      </w:tr>
      <w:tr w:rsidR="00F6559A" w:rsidRPr="00E93B54"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FBCBA3"/>
            <w:vAlign w:val="center"/>
          </w:tcPr>
          <w:p w:rsidR="00F6559A" w:rsidRPr="001F2A4E" w:rsidRDefault="00F6559A" w:rsidP="001A2271">
            <w:pPr>
              <w:jc w:val="center"/>
              <w:rPr>
                <w:i/>
                <w:iCs/>
                <w:sz w:val="16"/>
                <w:szCs w:val="16"/>
              </w:rPr>
            </w:pPr>
            <w:r w:rsidRPr="001F2A4E">
              <w:rPr>
                <w:b/>
                <w:bCs/>
                <w:sz w:val="16"/>
                <w:szCs w:val="16"/>
              </w:rPr>
              <w:t>Показатели за изпълнение</w:t>
            </w:r>
          </w:p>
        </w:tc>
        <w:tc>
          <w:tcPr>
            <w:tcW w:w="1281" w:type="pct"/>
            <w:tcBorders>
              <w:top w:val="single" w:sz="4" w:space="0" w:color="auto"/>
              <w:left w:val="nil"/>
              <w:bottom w:val="single" w:sz="4" w:space="0" w:color="auto"/>
              <w:right w:val="single" w:sz="4" w:space="0" w:color="auto"/>
            </w:tcBorders>
            <w:shd w:val="clear" w:color="auto" w:fill="FBCBA3"/>
            <w:vAlign w:val="center"/>
          </w:tcPr>
          <w:p w:rsidR="00F6559A" w:rsidRPr="009C5E61" w:rsidRDefault="00F6559A" w:rsidP="001A2271">
            <w:pPr>
              <w:jc w:val="both"/>
              <w:rPr>
                <w:sz w:val="16"/>
                <w:szCs w:val="16"/>
              </w:rPr>
            </w:pPr>
            <w:r w:rsidRPr="001F2A4E">
              <w:rPr>
                <w:b/>
                <w:bCs/>
                <w:sz w:val="16"/>
                <w:szCs w:val="16"/>
              </w:rPr>
              <w:t>Мерна единица</w:t>
            </w:r>
          </w:p>
        </w:tc>
        <w:tc>
          <w:tcPr>
            <w:tcW w:w="374" w:type="pct"/>
            <w:gridSpan w:val="2"/>
            <w:tcBorders>
              <w:top w:val="nil"/>
              <w:left w:val="nil"/>
              <w:bottom w:val="single" w:sz="4" w:space="0" w:color="auto"/>
              <w:right w:val="single" w:sz="4" w:space="0" w:color="auto"/>
            </w:tcBorders>
            <w:shd w:val="clear" w:color="auto" w:fill="FBCBA3"/>
            <w:vAlign w:val="center"/>
          </w:tcPr>
          <w:p w:rsidR="00F6559A" w:rsidRPr="0074135E" w:rsidRDefault="000819EF" w:rsidP="001A2271">
            <w:pPr>
              <w:jc w:val="center"/>
              <w:rPr>
                <w:b/>
                <w:bCs/>
                <w:sz w:val="16"/>
                <w:szCs w:val="16"/>
                <w:lang w:val="en-US"/>
              </w:rPr>
            </w:pPr>
            <w:r w:rsidRPr="000819EF">
              <w:rPr>
                <w:b/>
                <w:bCs/>
                <w:i/>
                <w:iCs/>
                <w:sz w:val="16"/>
                <w:szCs w:val="16"/>
              </w:rPr>
              <w:t>Бюджет</w:t>
            </w:r>
            <w:r w:rsidR="00F6559A" w:rsidRPr="001F2A4E">
              <w:rPr>
                <w:b/>
                <w:bCs/>
                <w:i/>
                <w:iCs/>
                <w:sz w:val="16"/>
                <w:szCs w:val="16"/>
              </w:rPr>
              <w:t xml:space="preserve"> 2023 г.</w:t>
            </w:r>
          </w:p>
        </w:tc>
        <w:tc>
          <w:tcPr>
            <w:tcW w:w="478" w:type="pct"/>
            <w:gridSpan w:val="2"/>
            <w:tcBorders>
              <w:top w:val="nil"/>
              <w:left w:val="nil"/>
              <w:bottom w:val="single" w:sz="4" w:space="0" w:color="auto"/>
              <w:right w:val="single" w:sz="8" w:space="0" w:color="auto"/>
            </w:tcBorders>
            <w:shd w:val="clear" w:color="auto" w:fill="FBCBA3"/>
            <w:vAlign w:val="center"/>
          </w:tcPr>
          <w:p w:rsidR="00F6559A" w:rsidRPr="0074135E" w:rsidRDefault="00F6559A" w:rsidP="001A2271">
            <w:pPr>
              <w:jc w:val="center"/>
              <w:rPr>
                <w:b/>
                <w:bCs/>
                <w:sz w:val="16"/>
                <w:szCs w:val="16"/>
                <w:lang w:val="en-US"/>
              </w:rPr>
            </w:pPr>
            <w:r w:rsidRPr="001F2A4E">
              <w:rPr>
                <w:b/>
                <w:bCs/>
                <w:i/>
                <w:iCs/>
                <w:sz w:val="16"/>
                <w:szCs w:val="16"/>
              </w:rPr>
              <w:t>Прогноза 2024 г.</w:t>
            </w:r>
          </w:p>
        </w:tc>
        <w:tc>
          <w:tcPr>
            <w:tcW w:w="470" w:type="pct"/>
            <w:tcBorders>
              <w:top w:val="nil"/>
              <w:left w:val="nil"/>
              <w:bottom w:val="single" w:sz="4" w:space="0" w:color="auto"/>
              <w:right w:val="single" w:sz="8" w:space="0" w:color="auto"/>
            </w:tcBorders>
            <w:shd w:val="clear" w:color="auto" w:fill="FBCBA3"/>
            <w:vAlign w:val="center"/>
          </w:tcPr>
          <w:p w:rsidR="00F6559A" w:rsidRPr="0074135E" w:rsidRDefault="00F6559A" w:rsidP="001A2271">
            <w:pPr>
              <w:jc w:val="center"/>
              <w:rPr>
                <w:b/>
                <w:bCs/>
                <w:sz w:val="16"/>
                <w:szCs w:val="16"/>
                <w:lang w:val="en-US"/>
              </w:rPr>
            </w:pPr>
            <w:r w:rsidRPr="001F2A4E">
              <w:rPr>
                <w:b/>
                <w:bCs/>
                <w:i/>
                <w:iCs/>
                <w:sz w:val="16"/>
                <w:szCs w:val="16"/>
              </w:rPr>
              <w:t>Прогноза 2025 г.</w:t>
            </w:r>
          </w:p>
        </w:tc>
      </w:tr>
      <w:tr w:rsidR="00F6559A" w:rsidRPr="00E93B54"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auto"/>
          </w:tcPr>
          <w:p w:rsidR="00F6559A" w:rsidRPr="001F2A4E" w:rsidRDefault="00F6559A" w:rsidP="001A2271">
            <w:pPr>
              <w:jc w:val="center"/>
              <w:rPr>
                <w:i/>
                <w:iCs/>
                <w:sz w:val="16"/>
                <w:szCs w:val="16"/>
              </w:rPr>
            </w:pPr>
            <w:r w:rsidRPr="001F2A4E">
              <w:rPr>
                <w:sz w:val="16"/>
                <w:szCs w:val="16"/>
              </w:rPr>
              <w:t>Брой подкрепени нови/осъвременени обучителни модули за администрацията</w:t>
            </w:r>
          </w:p>
        </w:tc>
        <w:tc>
          <w:tcPr>
            <w:tcW w:w="1281" w:type="pct"/>
            <w:tcBorders>
              <w:top w:val="single" w:sz="4" w:space="0" w:color="auto"/>
              <w:left w:val="nil"/>
              <w:bottom w:val="single" w:sz="4" w:space="0" w:color="auto"/>
              <w:right w:val="single" w:sz="4" w:space="0" w:color="auto"/>
            </w:tcBorders>
            <w:shd w:val="clear" w:color="auto" w:fill="auto"/>
          </w:tcPr>
          <w:p w:rsidR="00F6559A" w:rsidRPr="009C5E61" w:rsidRDefault="00F6559A" w:rsidP="001A2271">
            <w:pPr>
              <w:jc w:val="both"/>
              <w:rPr>
                <w:sz w:val="16"/>
                <w:szCs w:val="16"/>
              </w:rPr>
            </w:pPr>
            <w:r w:rsidRPr="001F2A4E">
              <w:rPr>
                <w:sz w:val="16"/>
                <w:szCs w:val="16"/>
              </w:rPr>
              <w:t>Брой</w:t>
            </w:r>
          </w:p>
        </w:tc>
        <w:tc>
          <w:tcPr>
            <w:tcW w:w="374" w:type="pct"/>
            <w:gridSpan w:val="2"/>
            <w:tcBorders>
              <w:top w:val="single" w:sz="4" w:space="0" w:color="auto"/>
              <w:left w:val="nil"/>
              <w:bottom w:val="single" w:sz="4" w:space="0" w:color="auto"/>
              <w:right w:val="single" w:sz="4" w:space="0" w:color="auto"/>
            </w:tcBorders>
            <w:shd w:val="clear" w:color="auto" w:fill="auto"/>
          </w:tcPr>
          <w:p w:rsidR="00F6559A" w:rsidRPr="0074135E" w:rsidRDefault="00F6559A" w:rsidP="001A2271">
            <w:pPr>
              <w:jc w:val="right"/>
              <w:rPr>
                <w:b/>
                <w:bCs/>
                <w:sz w:val="16"/>
                <w:szCs w:val="16"/>
                <w:lang w:val="en-US"/>
              </w:rPr>
            </w:pPr>
            <w:r w:rsidRPr="001F2A4E">
              <w:rPr>
                <w:sz w:val="16"/>
                <w:szCs w:val="16"/>
              </w:rPr>
              <w:t>24</w:t>
            </w:r>
          </w:p>
        </w:tc>
        <w:tc>
          <w:tcPr>
            <w:tcW w:w="478" w:type="pct"/>
            <w:gridSpan w:val="2"/>
            <w:tcBorders>
              <w:top w:val="single" w:sz="4" w:space="0" w:color="auto"/>
              <w:left w:val="nil"/>
              <w:bottom w:val="single" w:sz="4" w:space="0" w:color="auto"/>
              <w:right w:val="single" w:sz="4" w:space="0" w:color="auto"/>
            </w:tcBorders>
            <w:shd w:val="clear" w:color="auto" w:fill="FFFFFF" w:themeFill="background1"/>
          </w:tcPr>
          <w:p w:rsidR="00F6559A" w:rsidRPr="0074135E" w:rsidRDefault="00F6559A" w:rsidP="001A2271">
            <w:pPr>
              <w:jc w:val="right"/>
              <w:rPr>
                <w:b/>
                <w:bCs/>
                <w:sz w:val="16"/>
                <w:szCs w:val="16"/>
                <w:lang w:val="en-US"/>
              </w:rPr>
            </w:pPr>
            <w:r>
              <w:rPr>
                <w:b/>
                <w:bCs/>
                <w:sz w:val="16"/>
                <w:szCs w:val="16"/>
                <w:lang w:val="en-US"/>
              </w:rPr>
              <w:t>-</w:t>
            </w:r>
          </w:p>
        </w:tc>
        <w:tc>
          <w:tcPr>
            <w:tcW w:w="470" w:type="pct"/>
            <w:tcBorders>
              <w:top w:val="single" w:sz="4" w:space="0" w:color="auto"/>
              <w:left w:val="nil"/>
              <w:bottom w:val="single" w:sz="4" w:space="0" w:color="auto"/>
              <w:right w:val="single" w:sz="4" w:space="0" w:color="auto"/>
            </w:tcBorders>
            <w:shd w:val="clear" w:color="auto" w:fill="FFFFFF" w:themeFill="background1"/>
          </w:tcPr>
          <w:p w:rsidR="00F6559A" w:rsidRPr="0074135E" w:rsidRDefault="00F6559A" w:rsidP="001A2271">
            <w:pPr>
              <w:jc w:val="right"/>
              <w:rPr>
                <w:b/>
                <w:bCs/>
                <w:sz w:val="16"/>
                <w:szCs w:val="16"/>
                <w:lang w:val="en-US"/>
              </w:rPr>
            </w:pPr>
            <w:r>
              <w:rPr>
                <w:b/>
                <w:bCs/>
                <w:sz w:val="16"/>
                <w:szCs w:val="16"/>
                <w:lang w:val="en-US"/>
              </w:rPr>
              <w:t>-</w:t>
            </w:r>
          </w:p>
        </w:tc>
      </w:tr>
      <w:tr w:rsidR="00F6559A" w:rsidRPr="00E93B54" w:rsidTr="0056361E">
        <w:trPr>
          <w:trHeight w:val="255"/>
        </w:trPr>
        <w:tc>
          <w:tcPr>
            <w:tcW w:w="2398" w:type="pct"/>
            <w:tcBorders>
              <w:top w:val="nil"/>
              <w:left w:val="single" w:sz="8" w:space="0" w:color="auto"/>
              <w:bottom w:val="single" w:sz="4" w:space="0" w:color="auto"/>
              <w:right w:val="single" w:sz="4" w:space="0" w:color="auto"/>
            </w:tcBorders>
            <w:shd w:val="clear" w:color="auto" w:fill="auto"/>
          </w:tcPr>
          <w:p w:rsidR="00F6559A" w:rsidRPr="001F2A4E" w:rsidRDefault="00F6559A" w:rsidP="001A2271">
            <w:pPr>
              <w:jc w:val="center"/>
              <w:rPr>
                <w:i/>
                <w:iCs/>
                <w:sz w:val="16"/>
                <w:szCs w:val="16"/>
              </w:rPr>
            </w:pPr>
            <w:r w:rsidRPr="001F2A4E">
              <w:rPr>
                <w:sz w:val="16"/>
                <w:szCs w:val="16"/>
              </w:rPr>
              <w:t>Обучени служители от администрацията</w:t>
            </w:r>
          </w:p>
        </w:tc>
        <w:tc>
          <w:tcPr>
            <w:tcW w:w="1281" w:type="pct"/>
            <w:tcBorders>
              <w:top w:val="nil"/>
              <w:left w:val="nil"/>
              <w:bottom w:val="single" w:sz="4" w:space="0" w:color="auto"/>
              <w:right w:val="single" w:sz="4" w:space="0" w:color="auto"/>
            </w:tcBorders>
            <w:shd w:val="clear" w:color="auto" w:fill="auto"/>
          </w:tcPr>
          <w:p w:rsidR="00F6559A" w:rsidRPr="009C5E61" w:rsidRDefault="00F6559A" w:rsidP="001A2271">
            <w:pPr>
              <w:jc w:val="both"/>
              <w:rPr>
                <w:sz w:val="16"/>
                <w:szCs w:val="16"/>
              </w:rPr>
            </w:pPr>
            <w:r w:rsidRPr="001F2A4E">
              <w:rPr>
                <w:sz w:val="16"/>
                <w:szCs w:val="16"/>
              </w:rPr>
              <w:t>Брой</w:t>
            </w:r>
          </w:p>
        </w:tc>
        <w:tc>
          <w:tcPr>
            <w:tcW w:w="374" w:type="pct"/>
            <w:gridSpan w:val="2"/>
            <w:tcBorders>
              <w:top w:val="nil"/>
              <w:left w:val="nil"/>
              <w:bottom w:val="single" w:sz="4" w:space="0" w:color="auto"/>
              <w:right w:val="single" w:sz="8" w:space="0" w:color="auto"/>
            </w:tcBorders>
            <w:shd w:val="clear" w:color="auto" w:fill="auto"/>
          </w:tcPr>
          <w:p w:rsidR="00F6559A" w:rsidRPr="00C70449" w:rsidRDefault="00F6559A" w:rsidP="001A2271">
            <w:pPr>
              <w:jc w:val="right"/>
              <w:rPr>
                <w:b/>
                <w:bCs/>
                <w:sz w:val="16"/>
                <w:szCs w:val="16"/>
                <w:lang w:val="en-US"/>
              </w:rPr>
            </w:pPr>
            <w:r w:rsidRPr="001F2A4E">
              <w:rPr>
                <w:sz w:val="16"/>
                <w:szCs w:val="16"/>
              </w:rPr>
              <w:t xml:space="preserve">15 000 </w:t>
            </w:r>
          </w:p>
        </w:tc>
        <w:tc>
          <w:tcPr>
            <w:tcW w:w="478" w:type="pct"/>
            <w:gridSpan w:val="2"/>
            <w:tcBorders>
              <w:top w:val="single" w:sz="4" w:space="0" w:color="auto"/>
              <w:left w:val="nil"/>
              <w:bottom w:val="single" w:sz="4" w:space="0" w:color="auto"/>
              <w:right w:val="single" w:sz="4" w:space="0" w:color="auto"/>
            </w:tcBorders>
            <w:shd w:val="clear" w:color="auto" w:fill="FFFFFF" w:themeFill="background1"/>
          </w:tcPr>
          <w:p w:rsidR="00F6559A" w:rsidRPr="00C70449" w:rsidRDefault="00F6559A" w:rsidP="001A2271">
            <w:pPr>
              <w:jc w:val="right"/>
              <w:rPr>
                <w:b/>
                <w:bCs/>
                <w:sz w:val="16"/>
                <w:szCs w:val="16"/>
                <w:lang w:val="en-US"/>
              </w:rPr>
            </w:pPr>
            <w:r>
              <w:rPr>
                <w:b/>
                <w:bCs/>
                <w:sz w:val="16"/>
                <w:szCs w:val="16"/>
                <w:lang w:val="en-US"/>
              </w:rPr>
              <w:t>-</w:t>
            </w:r>
          </w:p>
        </w:tc>
        <w:tc>
          <w:tcPr>
            <w:tcW w:w="470" w:type="pct"/>
            <w:tcBorders>
              <w:top w:val="single" w:sz="4" w:space="0" w:color="auto"/>
              <w:left w:val="nil"/>
              <w:bottom w:val="single" w:sz="4" w:space="0" w:color="auto"/>
              <w:right w:val="single" w:sz="4" w:space="0" w:color="auto"/>
            </w:tcBorders>
            <w:shd w:val="clear" w:color="auto" w:fill="FFFFFF" w:themeFill="background1"/>
          </w:tcPr>
          <w:p w:rsidR="00F6559A" w:rsidRPr="00C70449" w:rsidRDefault="00F6559A" w:rsidP="001A2271">
            <w:pPr>
              <w:jc w:val="right"/>
              <w:rPr>
                <w:b/>
                <w:bCs/>
                <w:sz w:val="16"/>
                <w:szCs w:val="16"/>
                <w:lang w:val="en-US"/>
              </w:rPr>
            </w:pPr>
            <w:r>
              <w:rPr>
                <w:b/>
                <w:bCs/>
                <w:sz w:val="16"/>
                <w:szCs w:val="16"/>
                <w:lang w:val="en-US"/>
              </w:rPr>
              <w:t>-</w:t>
            </w:r>
          </w:p>
        </w:tc>
      </w:tr>
      <w:tr w:rsidR="00F6559A" w:rsidRPr="00E93B54" w:rsidTr="0056361E">
        <w:trPr>
          <w:trHeight w:val="255"/>
        </w:trPr>
        <w:tc>
          <w:tcPr>
            <w:tcW w:w="2398" w:type="pct"/>
            <w:tcBorders>
              <w:top w:val="single" w:sz="4" w:space="0" w:color="auto"/>
              <w:left w:val="single" w:sz="8" w:space="0" w:color="auto"/>
              <w:bottom w:val="single" w:sz="4" w:space="0" w:color="auto"/>
              <w:right w:val="single" w:sz="4" w:space="0" w:color="auto"/>
            </w:tcBorders>
            <w:shd w:val="clear" w:color="auto" w:fill="auto"/>
          </w:tcPr>
          <w:p w:rsidR="00F6559A" w:rsidRPr="001F2A4E" w:rsidRDefault="00F6559A" w:rsidP="001A2271">
            <w:pPr>
              <w:jc w:val="center"/>
              <w:rPr>
                <w:i/>
                <w:iCs/>
                <w:sz w:val="16"/>
                <w:szCs w:val="16"/>
              </w:rPr>
            </w:pPr>
            <w:r w:rsidRPr="001F2A4E">
              <w:rPr>
                <w:sz w:val="16"/>
                <w:szCs w:val="16"/>
              </w:rPr>
              <w:t>Брой проекти, изцяло или частично изпълнени от социални партньори или неправителствени организации</w:t>
            </w:r>
          </w:p>
        </w:tc>
        <w:tc>
          <w:tcPr>
            <w:tcW w:w="1281" w:type="pct"/>
            <w:tcBorders>
              <w:top w:val="single" w:sz="4" w:space="0" w:color="auto"/>
              <w:left w:val="nil"/>
              <w:bottom w:val="single" w:sz="4" w:space="0" w:color="auto"/>
              <w:right w:val="single" w:sz="4" w:space="0" w:color="auto"/>
            </w:tcBorders>
            <w:shd w:val="clear" w:color="auto" w:fill="auto"/>
          </w:tcPr>
          <w:p w:rsidR="00F6559A" w:rsidRPr="009C5E61" w:rsidRDefault="00F6559A" w:rsidP="001A2271">
            <w:pPr>
              <w:jc w:val="both"/>
              <w:rPr>
                <w:sz w:val="16"/>
                <w:szCs w:val="16"/>
              </w:rPr>
            </w:pPr>
            <w:r w:rsidRPr="001F2A4E">
              <w:rPr>
                <w:sz w:val="16"/>
                <w:szCs w:val="16"/>
              </w:rPr>
              <w:t>Брой</w:t>
            </w:r>
          </w:p>
        </w:tc>
        <w:tc>
          <w:tcPr>
            <w:tcW w:w="374" w:type="pct"/>
            <w:gridSpan w:val="2"/>
            <w:tcBorders>
              <w:top w:val="single" w:sz="4" w:space="0" w:color="auto"/>
              <w:left w:val="nil"/>
              <w:bottom w:val="single" w:sz="4" w:space="0" w:color="auto"/>
              <w:right w:val="single" w:sz="4" w:space="0" w:color="auto"/>
            </w:tcBorders>
            <w:shd w:val="clear" w:color="auto" w:fill="auto"/>
          </w:tcPr>
          <w:p w:rsidR="00F6559A" w:rsidRPr="00C70449" w:rsidRDefault="00F6559A" w:rsidP="001A2271">
            <w:pPr>
              <w:jc w:val="right"/>
              <w:rPr>
                <w:b/>
                <w:bCs/>
                <w:sz w:val="16"/>
                <w:szCs w:val="16"/>
                <w:lang w:val="en-US"/>
              </w:rPr>
            </w:pPr>
            <w:r w:rsidRPr="001F2A4E">
              <w:rPr>
                <w:sz w:val="16"/>
                <w:szCs w:val="16"/>
              </w:rPr>
              <w:t>185</w:t>
            </w:r>
          </w:p>
        </w:tc>
        <w:tc>
          <w:tcPr>
            <w:tcW w:w="478" w:type="pct"/>
            <w:gridSpan w:val="2"/>
            <w:tcBorders>
              <w:top w:val="single" w:sz="4" w:space="0" w:color="auto"/>
              <w:left w:val="nil"/>
              <w:bottom w:val="single" w:sz="4" w:space="0" w:color="auto"/>
              <w:right w:val="single" w:sz="4" w:space="0" w:color="auto"/>
            </w:tcBorders>
            <w:shd w:val="clear" w:color="auto" w:fill="FFFFFF" w:themeFill="background1"/>
          </w:tcPr>
          <w:p w:rsidR="00F6559A" w:rsidRPr="00C70449" w:rsidRDefault="00F6559A" w:rsidP="001A2271">
            <w:pPr>
              <w:jc w:val="right"/>
              <w:rPr>
                <w:b/>
                <w:bCs/>
                <w:sz w:val="16"/>
                <w:szCs w:val="16"/>
                <w:lang w:val="en-US"/>
              </w:rPr>
            </w:pPr>
            <w:r>
              <w:rPr>
                <w:b/>
                <w:bCs/>
                <w:sz w:val="16"/>
                <w:szCs w:val="16"/>
                <w:lang w:val="en-US"/>
              </w:rPr>
              <w:t>-</w:t>
            </w:r>
          </w:p>
        </w:tc>
        <w:tc>
          <w:tcPr>
            <w:tcW w:w="470" w:type="pct"/>
            <w:tcBorders>
              <w:top w:val="single" w:sz="4" w:space="0" w:color="auto"/>
              <w:left w:val="nil"/>
              <w:bottom w:val="single" w:sz="4" w:space="0" w:color="auto"/>
              <w:right w:val="single" w:sz="4" w:space="0" w:color="auto"/>
            </w:tcBorders>
            <w:shd w:val="clear" w:color="auto" w:fill="FFFFFF" w:themeFill="background1"/>
          </w:tcPr>
          <w:p w:rsidR="00F6559A" w:rsidRPr="00C70449" w:rsidRDefault="00F6559A" w:rsidP="001A2271">
            <w:pPr>
              <w:jc w:val="right"/>
              <w:rPr>
                <w:b/>
                <w:bCs/>
                <w:sz w:val="16"/>
                <w:szCs w:val="16"/>
                <w:lang w:val="en-US"/>
              </w:rPr>
            </w:pPr>
            <w:r>
              <w:rPr>
                <w:b/>
                <w:bCs/>
                <w:sz w:val="16"/>
                <w:szCs w:val="16"/>
                <w:lang w:val="en-US"/>
              </w:rPr>
              <w:t>-</w:t>
            </w:r>
          </w:p>
        </w:tc>
      </w:tr>
      <w:tr w:rsidR="004B1945" w:rsidRPr="00E93B54"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FFCC99"/>
            <w:vAlign w:val="center"/>
          </w:tcPr>
          <w:p w:rsidR="004B1945" w:rsidRPr="001F2A4E" w:rsidRDefault="004B1945" w:rsidP="001A2271">
            <w:pPr>
              <w:jc w:val="both"/>
              <w:rPr>
                <w:i/>
                <w:iCs/>
                <w:sz w:val="16"/>
                <w:szCs w:val="16"/>
              </w:rPr>
            </w:pPr>
            <w:r w:rsidRPr="001F2A4E">
              <w:rPr>
                <w:i/>
                <w:iCs/>
                <w:sz w:val="16"/>
                <w:szCs w:val="16"/>
              </w:rPr>
              <w:t>Ползи/ефекти:</w:t>
            </w:r>
            <w:r w:rsidRPr="001F2A4E">
              <w:rPr>
                <w:sz w:val="16"/>
                <w:szCs w:val="16"/>
              </w:rPr>
              <w:t xml:space="preserve"> УВЕЛИЧАВАНЕ НА ПРОЗРАЧНОСТТА И УСКОРЯВАНЕ НА ПРАВОРАЗДАВАНЕТО ЧРЕЗ РЕФОРМА В СТРУКТУРАТА, ПРОЦЕДУРИТЕ И ОРГАНИЗАЦИЯТА НА СЪДЕБНАТА СИСТЕМА. ПОДОБРЯВАНЕ НА ДОСТЪПНОСТТА И ОТЧЕТНОСТТА НА СЪДЕБНАТА СИСТЕМА ЧРЕЗ ВЪВЕЖДАНЕ НА Е-ПРАВОСЪДИЕ. РАЗШИРЯВАНЕ ОБХВАТА И ПОДОБРЯВАНЕ НА КАЧЕСТВОТО НА ОБУЧЕНИЯТА В СЪДЕБНАТА СИСТЕМА.</w:t>
            </w:r>
            <w:r>
              <w:rPr>
                <w:rStyle w:val="FootnoteReference"/>
                <w:sz w:val="16"/>
                <w:szCs w:val="16"/>
              </w:rPr>
              <w:footnoteReference w:id="7"/>
            </w:r>
          </w:p>
        </w:tc>
        <w:tc>
          <w:tcPr>
            <w:tcW w:w="1281" w:type="pct"/>
            <w:tcBorders>
              <w:top w:val="single" w:sz="4" w:space="0" w:color="auto"/>
              <w:left w:val="single" w:sz="4" w:space="0" w:color="auto"/>
              <w:bottom w:val="single" w:sz="4" w:space="0" w:color="auto"/>
              <w:right w:val="single" w:sz="4" w:space="0" w:color="auto"/>
            </w:tcBorders>
            <w:shd w:val="clear" w:color="auto" w:fill="FFCC99"/>
          </w:tcPr>
          <w:p w:rsidR="004B1945" w:rsidRPr="009C5E61" w:rsidRDefault="004B1945" w:rsidP="001A2271">
            <w:pPr>
              <w:jc w:val="both"/>
              <w:rPr>
                <w:sz w:val="16"/>
                <w:szCs w:val="16"/>
              </w:rPr>
            </w:pPr>
          </w:p>
        </w:tc>
        <w:tc>
          <w:tcPr>
            <w:tcW w:w="1321" w:type="pct"/>
            <w:gridSpan w:val="5"/>
            <w:tcBorders>
              <w:top w:val="single" w:sz="4" w:space="0" w:color="auto"/>
              <w:left w:val="single" w:sz="4" w:space="0" w:color="auto"/>
              <w:bottom w:val="single" w:sz="4" w:space="0" w:color="auto"/>
              <w:right w:val="single" w:sz="4" w:space="0" w:color="auto"/>
            </w:tcBorders>
            <w:shd w:val="clear" w:color="auto" w:fill="FFCC99"/>
          </w:tcPr>
          <w:p w:rsidR="004B1945" w:rsidRPr="001F2A4E" w:rsidRDefault="004B1945" w:rsidP="001A2271">
            <w:pPr>
              <w:jc w:val="center"/>
              <w:rPr>
                <w:b/>
                <w:bCs/>
                <w:sz w:val="16"/>
                <w:szCs w:val="16"/>
              </w:rPr>
            </w:pPr>
            <w:r w:rsidRPr="001F2A4E">
              <w:rPr>
                <w:b/>
                <w:bCs/>
                <w:sz w:val="16"/>
                <w:szCs w:val="16"/>
              </w:rPr>
              <w:t>Целева стойност</w:t>
            </w:r>
          </w:p>
        </w:tc>
      </w:tr>
      <w:tr w:rsidR="00F6559A" w:rsidRPr="00E93B54"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FFCC99"/>
            <w:vAlign w:val="center"/>
          </w:tcPr>
          <w:p w:rsidR="00F6559A" w:rsidRPr="001F2A4E" w:rsidRDefault="00F6559A" w:rsidP="001A2271">
            <w:pPr>
              <w:jc w:val="center"/>
              <w:rPr>
                <w:i/>
                <w:iCs/>
                <w:sz w:val="16"/>
                <w:szCs w:val="16"/>
              </w:rPr>
            </w:pPr>
            <w:r w:rsidRPr="001F2A4E">
              <w:rPr>
                <w:b/>
                <w:bCs/>
                <w:sz w:val="16"/>
                <w:szCs w:val="16"/>
              </w:rPr>
              <w:t>Показатели за изпълнение</w:t>
            </w:r>
          </w:p>
        </w:tc>
        <w:tc>
          <w:tcPr>
            <w:tcW w:w="1281" w:type="pct"/>
            <w:tcBorders>
              <w:top w:val="single" w:sz="4" w:space="0" w:color="auto"/>
              <w:left w:val="nil"/>
              <w:bottom w:val="single" w:sz="4" w:space="0" w:color="auto"/>
              <w:right w:val="single" w:sz="4" w:space="0" w:color="auto"/>
            </w:tcBorders>
            <w:shd w:val="clear" w:color="auto" w:fill="FFCC99"/>
            <w:vAlign w:val="center"/>
          </w:tcPr>
          <w:p w:rsidR="00F6559A" w:rsidRPr="009C5E61" w:rsidRDefault="00F6559A" w:rsidP="001A2271">
            <w:pPr>
              <w:jc w:val="both"/>
              <w:rPr>
                <w:sz w:val="16"/>
                <w:szCs w:val="16"/>
              </w:rPr>
            </w:pPr>
            <w:r w:rsidRPr="001F2A4E">
              <w:rPr>
                <w:b/>
                <w:bCs/>
                <w:sz w:val="16"/>
                <w:szCs w:val="16"/>
              </w:rPr>
              <w:t>Мерна единица</w:t>
            </w:r>
          </w:p>
        </w:tc>
        <w:tc>
          <w:tcPr>
            <w:tcW w:w="374" w:type="pct"/>
            <w:gridSpan w:val="2"/>
            <w:tcBorders>
              <w:top w:val="nil"/>
              <w:left w:val="nil"/>
              <w:bottom w:val="single" w:sz="4" w:space="0" w:color="auto"/>
              <w:right w:val="single" w:sz="4" w:space="0" w:color="auto"/>
            </w:tcBorders>
            <w:shd w:val="clear" w:color="auto" w:fill="FFCC99"/>
            <w:vAlign w:val="center"/>
          </w:tcPr>
          <w:p w:rsidR="00F6559A" w:rsidRDefault="000819EF" w:rsidP="001A2271">
            <w:pPr>
              <w:jc w:val="center"/>
              <w:rPr>
                <w:b/>
                <w:bCs/>
                <w:i/>
                <w:iCs/>
                <w:sz w:val="16"/>
                <w:szCs w:val="16"/>
              </w:rPr>
            </w:pPr>
            <w:r w:rsidRPr="000819EF">
              <w:rPr>
                <w:b/>
                <w:bCs/>
                <w:i/>
                <w:iCs/>
                <w:sz w:val="16"/>
                <w:szCs w:val="16"/>
              </w:rPr>
              <w:t>Бюджет</w:t>
            </w:r>
            <w:r w:rsidR="00F6559A" w:rsidRPr="001F2A4E">
              <w:rPr>
                <w:b/>
                <w:bCs/>
                <w:i/>
                <w:iCs/>
                <w:sz w:val="16"/>
                <w:szCs w:val="16"/>
              </w:rPr>
              <w:t xml:space="preserve"> 2023 г.</w:t>
            </w:r>
          </w:p>
        </w:tc>
        <w:tc>
          <w:tcPr>
            <w:tcW w:w="478" w:type="pct"/>
            <w:gridSpan w:val="2"/>
            <w:tcBorders>
              <w:top w:val="nil"/>
              <w:left w:val="nil"/>
              <w:bottom w:val="single" w:sz="4" w:space="0" w:color="auto"/>
              <w:right w:val="single" w:sz="4" w:space="0" w:color="auto"/>
            </w:tcBorders>
            <w:shd w:val="clear" w:color="auto" w:fill="FFCC99"/>
            <w:vAlign w:val="center"/>
          </w:tcPr>
          <w:p w:rsidR="00F6559A" w:rsidRPr="001F2A4E" w:rsidRDefault="00F6559A" w:rsidP="001A2271">
            <w:pPr>
              <w:jc w:val="center"/>
              <w:rPr>
                <w:b/>
                <w:bCs/>
                <w:sz w:val="16"/>
                <w:szCs w:val="16"/>
              </w:rPr>
            </w:pPr>
            <w:r w:rsidRPr="001F2A4E">
              <w:rPr>
                <w:b/>
                <w:bCs/>
                <w:i/>
                <w:iCs/>
                <w:sz w:val="16"/>
                <w:szCs w:val="16"/>
              </w:rPr>
              <w:t>Прогноза 2024 г.</w:t>
            </w:r>
          </w:p>
        </w:tc>
        <w:tc>
          <w:tcPr>
            <w:tcW w:w="470" w:type="pct"/>
            <w:tcBorders>
              <w:top w:val="nil"/>
              <w:left w:val="nil"/>
              <w:bottom w:val="single" w:sz="4" w:space="0" w:color="auto"/>
              <w:right w:val="single" w:sz="4" w:space="0" w:color="auto"/>
            </w:tcBorders>
            <w:shd w:val="clear" w:color="auto" w:fill="FFCC99"/>
            <w:vAlign w:val="center"/>
          </w:tcPr>
          <w:p w:rsidR="00F6559A" w:rsidRPr="001F2A4E" w:rsidRDefault="00F6559A" w:rsidP="001A2271">
            <w:pPr>
              <w:jc w:val="center"/>
              <w:rPr>
                <w:b/>
                <w:bCs/>
                <w:sz w:val="16"/>
                <w:szCs w:val="16"/>
              </w:rPr>
            </w:pPr>
            <w:r w:rsidRPr="001F2A4E">
              <w:rPr>
                <w:b/>
                <w:bCs/>
                <w:i/>
                <w:iCs/>
                <w:sz w:val="16"/>
                <w:szCs w:val="16"/>
              </w:rPr>
              <w:t>Прогноза 2025 г.</w:t>
            </w:r>
          </w:p>
        </w:tc>
      </w:tr>
      <w:tr w:rsidR="00F6559A" w:rsidRPr="00E93B54"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FFFFFF" w:themeFill="background1"/>
          </w:tcPr>
          <w:p w:rsidR="00F6559A" w:rsidRPr="001F2A4E" w:rsidRDefault="00F6559A" w:rsidP="001A2271">
            <w:pPr>
              <w:jc w:val="center"/>
              <w:rPr>
                <w:b/>
                <w:bCs/>
                <w:sz w:val="16"/>
                <w:szCs w:val="16"/>
              </w:rPr>
            </w:pPr>
            <w:r w:rsidRPr="001F2A4E">
              <w:rPr>
                <w:sz w:val="16"/>
                <w:szCs w:val="16"/>
              </w:rPr>
              <w:t>Подкрепени анализи, проучвания, изследвания, методики и оценки, свързани с дейността на съдебната система</w:t>
            </w:r>
          </w:p>
        </w:tc>
        <w:tc>
          <w:tcPr>
            <w:tcW w:w="1281" w:type="pct"/>
            <w:tcBorders>
              <w:top w:val="single" w:sz="4" w:space="0" w:color="auto"/>
              <w:left w:val="nil"/>
              <w:bottom w:val="single" w:sz="4" w:space="0" w:color="auto"/>
              <w:right w:val="single" w:sz="4" w:space="0" w:color="auto"/>
            </w:tcBorders>
            <w:shd w:val="clear" w:color="auto" w:fill="FFFFFF" w:themeFill="background1"/>
          </w:tcPr>
          <w:p w:rsidR="00F6559A" w:rsidRPr="001F2A4E" w:rsidRDefault="00F6559A" w:rsidP="001A2271">
            <w:pPr>
              <w:jc w:val="both"/>
              <w:rPr>
                <w:b/>
                <w:bCs/>
                <w:sz w:val="16"/>
                <w:szCs w:val="16"/>
              </w:rPr>
            </w:pPr>
            <w:r w:rsidRPr="001F2A4E">
              <w:rPr>
                <w:sz w:val="16"/>
                <w:szCs w:val="16"/>
              </w:rPr>
              <w:t>Брой</w:t>
            </w:r>
          </w:p>
        </w:tc>
        <w:tc>
          <w:tcPr>
            <w:tcW w:w="374" w:type="pct"/>
            <w:gridSpan w:val="2"/>
            <w:tcBorders>
              <w:top w:val="single" w:sz="4" w:space="0" w:color="auto"/>
              <w:left w:val="nil"/>
              <w:bottom w:val="single" w:sz="4" w:space="0" w:color="auto"/>
              <w:right w:val="single" w:sz="4" w:space="0" w:color="auto"/>
            </w:tcBorders>
            <w:shd w:val="clear" w:color="auto" w:fill="FFFFFF" w:themeFill="background1"/>
          </w:tcPr>
          <w:p w:rsidR="00F6559A" w:rsidRDefault="00F6559A" w:rsidP="001A2271">
            <w:pPr>
              <w:jc w:val="right"/>
              <w:rPr>
                <w:b/>
                <w:bCs/>
                <w:i/>
                <w:iCs/>
                <w:sz w:val="16"/>
                <w:szCs w:val="16"/>
              </w:rPr>
            </w:pPr>
            <w:r w:rsidRPr="001F2A4E">
              <w:rPr>
                <w:sz w:val="16"/>
                <w:szCs w:val="16"/>
              </w:rPr>
              <w:t>11</w:t>
            </w:r>
          </w:p>
        </w:tc>
        <w:tc>
          <w:tcPr>
            <w:tcW w:w="478" w:type="pct"/>
            <w:gridSpan w:val="2"/>
            <w:tcBorders>
              <w:top w:val="single" w:sz="4" w:space="0" w:color="auto"/>
              <w:left w:val="nil"/>
              <w:bottom w:val="single" w:sz="4" w:space="0" w:color="auto"/>
              <w:right w:val="single" w:sz="4" w:space="0" w:color="auto"/>
            </w:tcBorders>
            <w:shd w:val="clear" w:color="auto" w:fill="FFFFFF" w:themeFill="background1"/>
          </w:tcPr>
          <w:p w:rsidR="00F6559A" w:rsidRPr="001F2A4E" w:rsidRDefault="00F6559A" w:rsidP="001A2271">
            <w:pPr>
              <w:jc w:val="right"/>
              <w:rPr>
                <w:b/>
                <w:bCs/>
                <w:i/>
                <w:iCs/>
                <w:sz w:val="16"/>
                <w:szCs w:val="16"/>
              </w:rPr>
            </w:pPr>
            <w:r w:rsidRPr="001F2A4E">
              <w:rPr>
                <w:sz w:val="16"/>
                <w:szCs w:val="16"/>
              </w:rPr>
              <w:t>-</w:t>
            </w:r>
          </w:p>
        </w:tc>
        <w:tc>
          <w:tcPr>
            <w:tcW w:w="470" w:type="pct"/>
            <w:tcBorders>
              <w:top w:val="single" w:sz="4" w:space="0" w:color="auto"/>
              <w:left w:val="nil"/>
              <w:bottom w:val="single" w:sz="4" w:space="0" w:color="auto"/>
              <w:right w:val="single" w:sz="4" w:space="0" w:color="auto"/>
            </w:tcBorders>
            <w:shd w:val="clear" w:color="auto" w:fill="FFFFFF" w:themeFill="background1"/>
          </w:tcPr>
          <w:p w:rsidR="00F6559A" w:rsidRPr="001F2A4E" w:rsidRDefault="00F6559A" w:rsidP="001A2271">
            <w:pPr>
              <w:jc w:val="right"/>
              <w:rPr>
                <w:b/>
                <w:bCs/>
                <w:i/>
                <w:iCs/>
                <w:sz w:val="16"/>
                <w:szCs w:val="16"/>
              </w:rPr>
            </w:pPr>
            <w:r w:rsidRPr="001F2A4E">
              <w:rPr>
                <w:sz w:val="16"/>
                <w:szCs w:val="16"/>
              </w:rPr>
              <w:t>-</w:t>
            </w:r>
          </w:p>
        </w:tc>
      </w:tr>
      <w:tr w:rsidR="00F6559A" w:rsidRPr="00E93B54"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FFFFFF" w:themeFill="background1"/>
          </w:tcPr>
          <w:p w:rsidR="00F6559A" w:rsidRPr="001F2A4E" w:rsidRDefault="00F6559A" w:rsidP="001A2271">
            <w:pPr>
              <w:jc w:val="center"/>
              <w:rPr>
                <w:b/>
                <w:bCs/>
                <w:sz w:val="16"/>
                <w:szCs w:val="16"/>
              </w:rPr>
            </w:pPr>
            <w:r w:rsidRPr="001F2A4E">
              <w:rPr>
                <w:sz w:val="16"/>
                <w:szCs w:val="16"/>
              </w:rPr>
              <w:t>Проекти за насърчаване и развитие на алтернативни методи за решаване на правни спорове</w:t>
            </w:r>
          </w:p>
        </w:tc>
        <w:tc>
          <w:tcPr>
            <w:tcW w:w="1281" w:type="pct"/>
            <w:tcBorders>
              <w:top w:val="single" w:sz="4" w:space="0" w:color="auto"/>
              <w:left w:val="nil"/>
              <w:bottom w:val="single" w:sz="4" w:space="0" w:color="auto"/>
              <w:right w:val="single" w:sz="4" w:space="0" w:color="auto"/>
            </w:tcBorders>
            <w:shd w:val="clear" w:color="auto" w:fill="FFFFFF" w:themeFill="background1"/>
          </w:tcPr>
          <w:p w:rsidR="00F6559A" w:rsidRPr="001F2A4E" w:rsidRDefault="00F6559A" w:rsidP="001A2271">
            <w:pPr>
              <w:jc w:val="both"/>
              <w:rPr>
                <w:b/>
                <w:bCs/>
                <w:sz w:val="16"/>
                <w:szCs w:val="16"/>
              </w:rPr>
            </w:pPr>
            <w:r w:rsidRPr="001F2A4E">
              <w:rPr>
                <w:sz w:val="16"/>
                <w:szCs w:val="16"/>
              </w:rPr>
              <w:t>Брой</w:t>
            </w:r>
          </w:p>
        </w:tc>
        <w:tc>
          <w:tcPr>
            <w:tcW w:w="374" w:type="pct"/>
            <w:gridSpan w:val="2"/>
            <w:tcBorders>
              <w:top w:val="single" w:sz="4" w:space="0" w:color="auto"/>
              <w:left w:val="nil"/>
              <w:bottom w:val="single" w:sz="4" w:space="0" w:color="auto"/>
              <w:right w:val="single" w:sz="4" w:space="0" w:color="auto"/>
            </w:tcBorders>
            <w:shd w:val="clear" w:color="auto" w:fill="FFFFFF" w:themeFill="background1"/>
          </w:tcPr>
          <w:p w:rsidR="00F6559A" w:rsidRDefault="00F6559A" w:rsidP="001A2271">
            <w:pPr>
              <w:jc w:val="right"/>
              <w:rPr>
                <w:b/>
                <w:bCs/>
                <w:i/>
                <w:iCs/>
                <w:sz w:val="16"/>
                <w:szCs w:val="16"/>
              </w:rPr>
            </w:pPr>
            <w:r w:rsidRPr="001F2A4E">
              <w:rPr>
                <w:sz w:val="16"/>
                <w:szCs w:val="16"/>
              </w:rPr>
              <w:t>0</w:t>
            </w:r>
          </w:p>
        </w:tc>
        <w:tc>
          <w:tcPr>
            <w:tcW w:w="478" w:type="pct"/>
            <w:gridSpan w:val="2"/>
            <w:tcBorders>
              <w:top w:val="single" w:sz="4" w:space="0" w:color="auto"/>
              <w:left w:val="nil"/>
              <w:bottom w:val="single" w:sz="4" w:space="0" w:color="auto"/>
              <w:right w:val="single" w:sz="4" w:space="0" w:color="auto"/>
            </w:tcBorders>
            <w:shd w:val="clear" w:color="auto" w:fill="FFFFFF" w:themeFill="background1"/>
          </w:tcPr>
          <w:p w:rsidR="00F6559A" w:rsidRPr="001F2A4E" w:rsidRDefault="00F6559A" w:rsidP="001A2271">
            <w:pPr>
              <w:jc w:val="right"/>
              <w:rPr>
                <w:b/>
                <w:bCs/>
                <w:i/>
                <w:iCs/>
                <w:sz w:val="16"/>
                <w:szCs w:val="16"/>
              </w:rPr>
            </w:pPr>
            <w:r w:rsidRPr="001F2A4E">
              <w:rPr>
                <w:sz w:val="16"/>
                <w:szCs w:val="16"/>
              </w:rPr>
              <w:t>-</w:t>
            </w:r>
          </w:p>
        </w:tc>
        <w:tc>
          <w:tcPr>
            <w:tcW w:w="470" w:type="pct"/>
            <w:tcBorders>
              <w:top w:val="single" w:sz="4" w:space="0" w:color="auto"/>
              <w:left w:val="nil"/>
              <w:bottom w:val="single" w:sz="4" w:space="0" w:color="auto"/>
              <w:right w:val="single" w:sz="4" w:space="0" w:color="auto"/>
            </w:tcBorders>
            <w:shd w:val="clear" w:color="auto" w:fill="FFFFFF" w:themeFill="background1"/>
          </w:tcPr>
          <w:p w:rsidR="00F6559A" w:rsidRPr="001F2A4E" w:rsidRDefault="00F6559A" w:rsidP="001A2271">
            <w:pPr>
              <w:jc w:val="right"/>
              <w:rPr>
                <w:b/>
                <w:bCs/>
                <w:i/>
                <w:iCs/>
                <w:sz w:val="16"/>
                <w:szCs w:val="16"/>
              </w:rPr>
            </w:pPr>
            <w:r w:rsidRPr="001F2A4E">
              <w:rPr>
                <w:sz w:val="16"/>
                <w:szCs w:val="16"/>
              </w:rPr>
              <w:t>-</w:t>
            </w:r>
          </w:p>
        </w:tc>
      </w:tr>
      <w:tr w:rsidR="00F6559A" w:rsidRPr="00E93B54"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FFFFFF" w:themeFill="background1"/>
          </w:tcPr>
          <w:p w:rsidR="00F6559A" w:rsidRPr="001F2A4E" w:rsidRDefault="00F6559A" w:rsidP="001A2271">
            <w:pPr>
              <w:jc w:val="center"/>
              <w:rPr>
                <w:b/>
                <w:bCs/>
                <w:sz w:val="16"/>
                <w:szCs w:val="16"/>
              </w:rPr>
            </w:pPr>
            <w:r w:rsidRPr="001F2A4E">
              <w:rPr>
                <w:sz w:val="16"/>
                <w:szCs w:val="16"/>
              </w:rPr>
              <w:t>Обучени магистрати, съдебни служители, служители на  разследващи органи съгласно НПК</w:t>
            </w:r>
          </w:p>
        </w:tc>
        <w:tc>
          <w:tcPr>
            <w:tcW w:w="1281" w:type="pct"/>
            <w:tcBorders>
              <w:top w:val="single" w:sz="4" w:space="0" w:color="auto"/>
              <w:left w:val="nil"/>
              <w:bottom w:val="single" w:sz="4" w:space="0" w:color="auto"/>
              <w:right w:val="single" w:sz="4" w:space="0" w:color="auto"/>
            </w:tcBorders>
            <w:shd w:val="clear" w:color="auto" w:fill="FFFFFF" w:themeFill="background1"/>
          </w:tcPr>
          <w:p w:rsidR="00F6559A" w:rsidRPr="001F2A4E" w:rsidRDefault="00F6559A" w:rsidP="001A2271">
            <w:pPr>
              <w:jc w:val="both"/>
              <w:rPr>
                <w:b/>
                <w:bCs/>
                <w:sz w:val="16"/>
                <w:szCs w:val="16"/>
              </w:rPr>
            </w:pPr>
            <w:r w:rsidRPr="001F2A4E">
              <w:rPr>
                <w:sz w:val="16"/>
                <w:szCs w:val="16"/>
              </w:rPr>
              <w:t>Брой</w:t>
            </w:r>
          </w:p>
        </w:tc>
        <w:tc>
          <w:tcPr>
            <w:tcW w:w="374" w:type="pct"/>
            <w:gridSpan w:val="2"/>
            <w:tcBorders>
              <w:top w:val="single" w:sz="4" w:space="0" w:color="auto"/>
              <w:left w:val="nil"/>
              <w:bottom w:val="single" w:sz="4" w:space="0" w:color="auto"/>
              <w:right w:val="single" w:sz="4" w:space="0" w:color="auto"/>
            </w:tcBorders>
            <w:shd w:val="clear" w:color="auto" w:fill="FFFFFF" w:themeFill="background1"/>
          </w:tcPr>
          <w:p w:rsidR="00F6559A" w:rsidRDefault="00F6559A" w:rsidP="001A2271">
            <w:pPr>
              <w:jc w:val="right"/>
              <w:rPr>
                <w:b/>
                <w:bCs/>
                <w:i/>
                <w:iCs/>
                <w:sz w:val="16"/>
                <w:szCs w:val="16"/>
              </w:rPr>
            </w:pPr>
            <w:r w:rsidRPr="001F2A4E">
              <w:rPr>
                <w:sz w:val="16"/>
                <w:szCs w:val="16"/>
              </w:rPr>
              <w:t>1 508</w:t>
            </w:r>
          </w:p>
        </w:tc>
        <w:tc>
          <w:tcPr>
            <w:tcW w:w="478" w:type="pct"/>
            <w:gridSpan w:val="2"/>
            <w:tcBorders>
              <w:top w:val="single" w:sz="4" w:space="0" w:color="auto"/>
              <w:left w:val="nil"/>
              <w:bottom w:val="single" w:sz="4" w:space="0" w:color="auto"/>
              <w:right w:val="single" w:sz="4" w:space="0" w:color="auto"/>
            </w:tcBorders>
            <w:shd w:val="clear" w:color="auto" w:fill="FFFFFF" w:themeFill="background1"/>
          </w:tcPr>
          <w:p w:rsidR="00F6559A" w:rsidRPr="001F2A4E" w:rsidRDefault="00F6559A" w:rsidP="001A2271">
            <w:pPr>
              <w:jc w:val="right"/>
              <w:rPr>
                <w:b/>
                <w:bCs/>
                <w:i/>
                <w:iCs/>
                <w:sz w:val="16"/>
                <w:szCs w:val="16"/>
              </w:rPr>
            </w:pPr>
            <w:r w:rsidRPr="001F2A4E">
              <w:rPr>
                <w:sz w:val="16"/>
                <w:szCs w:val="16"/>
              </w:rPr>
              <w:t>-</w:t>
            </w:r>
          </w:p>
        </w:tc>
        <w:tc>
          <w:tcPr>
            <w:tcW w:w="470" w:type="pct"/>
            <w:tcBorders>
              <w:top w:val="single" w:sz="4" w:space="0" w:color="auto"/>
              <w:left w:val="nil"/>
              <w:bottom w:val="single" w:sz="4" w:space="0" w:color="auto"/>
              <w:right w:val="single" w:sz="4" w:space="0" w:color="auto"/>
            </w:tcBorders>
            <w:shd w:val="clear" w:color="auto" w:fill="FFFFFF" w:themeFill="background1"/>
          </w:tcPr>
          <w:p w:rsidR="00F6559A" w:rsidRPr="001F2A4E" w:rsidRDefault="00F6559A" w:rsidP="001A2271">
            <w:pPr>
              <w:jc w:val="right"/>
              <w:rPr>
                <w:b/>
                <w:bCs/>
                <w:i/>
                <w:iCs/>
                <w:sz w:val="16"/>
                <w:szCs w:val="16"/>
              </w:rPr>
            </w:pPr>
            <w:r w:rsidRPr="001F2A4E">
              <w:rPr>
                <w:sz w:val="16"/>
                <w:szCs w:val="16"/>
              </w:rPr>
              <w:t>-</w:t>
            </w:r>
          </w:p>
        </w:tc>
      </w:tr>
      <w:tr w:rsidR="00F6559A" w:rsidRPr="00E93B54"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FFFFFF" w:themeFill="background1"/>
          </w:tcPr>
          <w:p w:rsidR="00F6559A" w:rsidRPr="001F2A4E" w:rsidRDefault="00F6559A" w:rsidP="001A2271">
            <w:pPr>
              <w:jc w:val="center"/>
              <w:rPr>
                <w:b/>
                <w:bCs/>
                <w:sz w:val="16"/>
                <w:szCs w:val="16"/>
              </w:rPr>
            </w:pPr>
            <w:r w:rsidRPr="001F2A4E">
              <w:rPr>
                <w:sz w:val="16"/>
                <w:szCs w:val="16"/>
              </w:rPr>
              <w:t>Разработена ЕИСС</w:t>
            </w:r>
          </w:p>
        </w:tc>
        <w:tc>
          <w:tcPr>
            <w:tcW w:w="1281" w:type="pct"/>
            <w:tcBorders>
              <w:top w:val="single" w:sz="4" w:space="0" w:color="auto"/>
              <w:left w:val="nil"/>
              <w:bottom w:val="single" w:sz="4" w:space="0" w:color="auto"/>
              <w:right w:val="single" w:sz="4" w:space="0" w:color="auto"/>
            </w:tcBorders>
            <w:shd w:val="clear" w:color="auto" w:fill="FFFFFF" w:themeFill="background1"/>
          </w:tcPr>
          <w:p w:rsidR="00F6559A" w:rsidRPr="001F2A4E" w:rsidRDefault="00F6559A" w:rsidP="001A2271">
            <w:pPr>
              <w:jc w:val="both"/>
              <w:rPr>
                <w:b/>
                <w:bCs/>
                <w:sz w:val="16"/>
                <w:szCs w:val="16"/>
              </w:rPr>
            </w:pPr>
            <w:r w:rsidRPr="001F2A4E">
              <w:rPr>
                <w:sz w:val="16"/>
                <w:szCs w:val="16"/>
              </w:rPr>
              <w:t>Брой</w:t>
            </w:r>
          </w:p>
        </w:tc>
        <w:tc>
          <w:tcPr>
            <w:tcW w:w="374" w:type="pct"/>
            <w:gridSpan w:val="2"/>
            <w:tcBorders>
              <w:top w:val="single" w:sz="4" w:space="0" w:color="auto"/>
              <w:left w:val="nil"/>
              <w:bottom w:val="single" w:sz="4" w:space="0" w:color="auto"/>
              <w:right w:val="single" w:sz="4" w:space="0" w:color="auto"/>
            </w:tcBorders>
            <w:shd w:val="clear" w:color="auto" w:fill="FFFFFF" w:themeFill="background1"/>
          </w:tcPr>
          <w:p w:rsidR="00F6559A" w:rsidRDefault="00F6559A" w:rsidP="001A2271">
            <w:pPr>
              <w:jc w:val="right"/>
              <w:rPr>
                <w:b/>
                <w:bCs/>
                <w:i/>
                <w:iCs/>
                <w:sz w:val="16"/>
                <w:szCs w:val="16"/>
              </w:rPr>
            </w:pPr>
            <w:r w:rsidRPr="001F2A4E">
              <w:rPr>
                <w:sz w:val="16"/>
                <w:szCs w:val="16"/>
              </w:rPr>
              <w:t>-</w:t>
            </w:r>
          </w:p>
        </w:tc>
        <w:tc>
          <w:tcPr>
            <w:tcW w:w="478" w:type="pct"/>
            <w:gridSpan w:val="2"/>
            <w:tcBorders>
              <w:top w:val="single" w:sz="4" w:space="0" w:color="auto"/>
              <w:left w:val="nil"/>
              <w:bottom w:val="single" w:sz="4" w:space="0" w:color="auto"/>
              <w:right w:val="single" w:sz="4" w:space="0" w:color="auto"/>
            </w:tcBorders>
            <w:shd w:val="clear" w:color="auto" w:fill="FFFFFF" w:themeFill="background1"/>
          </w:tcPr>
          <w:p w:rsidR="00F6559A" w:rsidRPr="001F2A4E" w:rsidRDefault="00F6559A" w:rsidP="001A2271">
            <w:pPr>
              <w:jc w:val="right"/>
              <w:rPr>
                <w:b/>
                <w:bCs/>
                <w:i/>
                <w:iCs/>
                <w:sz w:val="16"/>
                <w:szCs w:val="16"/>
              </w:rPr>
            </w:pPr>
            <w:r w:rsidRPr="001F2A4E">
              <w:rPr>
                <w:sz w:val="16"/>
                <w:szCs w:val="16"/>
              </w:rPr>
              <w:t>-</w:t>
            </w:r>
          </w:p>
        </w:tc>
        <w:tc>
          <w:tcPr>
            <w:tcW w:w="470" w:type="pct"/>
            <w:tcBorders>
              <w:top w:val="single" w:sz="4" w:space="0" w:color="auto"/>
              <w:left w:val="nil"/>
              <w:bottom w:val="single" w:sz="4" w:space="0" w:color="auto"/>
              <w:right w:val="single" w:sz="4" w:space="0" w:color="auto"/>
            </w:tcBorders>
            <w:shd w:val="clear" w:color="auto" w:fill="FFFFFF" w:themeFill="background1"/>
          </w:tcPr>
          <w:p w:rsidR="00F6559A" w:rsidRPr="001F2A4E" w:rsidRDefault="00F6559A" w:rsidP="001A2271">
            <w:pPr>
              <w:jc w:val="right"/>
              <w:rPr>
                <w:b/>
                <w:bCs/>
                <w:i/>
                <w:iCs/>
                <w:sz w:val="16"/>
                <w:szCs w:val="16"/>
              </w:rPr>
            </w:pPr>
            <w:r w:rsidRPr="001F2A4E">
              <w:rPr>
                <w:sz w:val="16"/>
                <w:szCs w:val="16"/>
              </w:rPr>
              <w:t>-</w:t>
            </w:r>
          </w:p>
        </w:tc>
      </w:tr>
      <w:tr w:rsidR="00F6559A" w:rsidRPr="00E93B54"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FFFFFF" w:themeFill="background1"/>
          </w:tcPr>
          <w:p w:rsidR="00F6559A" w:rsidRPr="001F2A4E" w:rsidRDefault="00F6559A" w:rsidP="001A2271">
            <w:pPr>
              <w:jc w:val="center"/>
              <w:rPr>
                <w:b/>
                <w:bCs/>
                <w:sz w:val="16"/>
                <w:szCs w:val="16"/>
              </w:rPr>
            </w:pPr>
            <w:r w:rsidRPr="001F2A4E">
              <w:rPr>
                <w:sz w:val="16"/>
                <w:szCs w:val="16"/>
              </w:rPr>
              <w:t>Брой проекти, изцяло или частично изпълнени от социални партньори или неправителствени организации</w:t>
            </w:r>
          </w:p>
        </w:tc>
        <w:tc>
          <w:tcPr>
            <w:tcW w:w="1281" w:type="pct"/>
            <w:tcBorders>
              <w:top w:val="single" w:sz="4" w:space="0" w:color="auto"/>
              <w:left w:val="nil"/>
              <w:bottom w:val="single" w:sz="4" w:space="0" w:color="auto"/>
              <w:right w:val="single" w:sz="4" w:space="0" w:color="auto"/>
            </w:tcBorders>
            <w:shd w:val="clear" w:color="auto" w:fill="FFFFFF" w:themeFill="background1"/>
          </w:tcPr>
          <w:p w:rsidR="00F6559A" w:rsidRPr="001F2A4E" w:rsidRDefault="00F6559A" w:rsidP="001A2271">
            <w:pPr>
              <w:jc w:val="both"/>
              <w:rPr>
                <w:b/>
                <w:bCs/>
                <w:sz w:val="16"/>
                <w:szCs w:val="16"/>
              </w:rPr>
            </w:pPr>
            <w:r w:rsidRPr="001F2A4E">
              <w:rPr>
                <w:sz w:val="16"/>
                <w:szCs w:val="16"/>
              </w:rPr>
              <w:t>Брой</w:t>
            </w:r>
          </w:p>
        </w:tc>
        <w:tc>
          <w:tcPr>
            <w:tcW w:w="374" w:type="pct"/>
            <w:gridSpan w:val="2"/>
            <w:tcBorders>
              <w:top w:val="single" w:sz="4" w:space="0" w:color="auto"/>
              <w:left w:val="nil"/>
              <w:bottom w:val="single" w:sz="4" w:space="0" w:color="auto"/>
              <w:right w:val="single" w:sz="4" w:space="0" w:color="auto"/>
            </w:tcBorders>
            <w:shd w:val="clear" w:color="auto" w:fill="FFFFFF" w:themeFill="background1"/>
          </w:tcPr>
          <w:p w:rsidR="00F6559A" w:rsidRDefault="00F6559A" w:rsidP="001A2271">
            <w:pPr>
              <w:jc w:val="right"/>
              <w:rPr>
                <w:b/>
                <w:bCs/>
                <w:i/>
                <w:iCs/>
                <w:sz w:val="16"/>
                <w:szCs w:val="16"/>
              </w:rPr>
            </w:pPr>
            <w:r w:rsidRPr="001F2A4E">
              <w:rPr>
                <w:sz w:val="16"/>
                <w:szCs w:val="16"/>
              </w:rPr>
              <w:t>-</w:t>
            </w:r>
          </w:p>
        </w:tc>
        <w:tc>
          <w:tcPr>
            <w:tcW w:w="478" w:type="pct"/>
            <w:gridSpan w:val="2"/>
            <w:tcBorders>
              <w:top w:val="single" w:sz="4" w:space="0" w:color="auto"/>
              <w:left w:val="nil"/>
              <w:bottom w:val="single" w:sz="4" w:space="0" w:color="auto"/>
              <w:right w:val="single" w:sz="4" w:space="0" w:color="auto"/>
            </w:tcBorders>
            <w:shd w:val="clear" w:color="auto" w:fill="FFFFFF" w:themeFill="background1"/>
          </w:tcPr>
          <w:p w:rsidR="00F6559A" w:rsidRPr="001F2A4E" w:rsidRDefault="00F6559A" w:rsidP="001A2271">
            <w:pPr>
              <w:jc w:val="right"/>
              <w:rPr>
                <w:b/>
                <w:bCs/>
                <w:i/>
                <w:iCs/>
                <w:sz w:val="16"/>
                <w:szCs w:val="16"/>
              </w:rPr>
            </w:pPr>
            <w:r w:rsidRPr="001F2A4E">
              <w:rPr>
                <w:sz w:val="16"/>
                <w:szCs w:val="16"/>
              </w:rPr>
              <w:t>-</w:t>
            </w:r>
          </w:p>
        </w:tc>
        <w:tc>
          <w:tcPr>
            <w:tcW w:w="470" w:type="pct"/>
            <w:tcBorders>
              <w:top w:val="single" w:sz="4" w:space="0" w:color="auto"/>
              <w:left w:val="nil"/>
              <w:bottom w:val="single" w:sz="4" w:space="0" w:color="auto"/>
              <w:right w:val="single" w:sz="4" w:space="0" w:color="auto"/>
            </w:tcBorders>
            <w:shd w:val="clear" w:color="auto" w:fill="FFFFFF" w:themeFill="background1"/>
          </w:tcPr>
          <w:p w:rsidR="00F6559A" w:rsidRPr="001F2A4E" w:rsidRDefault="00F6559A" w:rsidP="001A2271">
            <w:pPr>
              <w:jc w:val="right"/>
              <w:rPr>
                <w:b/>
                <w:bCs/>
                <w:i/>
                <w:iCs/>
                <w:sz w:val="16"/>
                <w:szCs w:val="16"/>
              </w:rPr>
            </w:pPr>
            <w:r w:rsidRPr="001F2A4E">
              <w:rPr>
                <w:sz w:val="16"/>
                <w:szCs w:val="16"/>
              </w:rPr>
              <w:t>-</w:t>
            </w:r>
          </w:p>
        </w:tc>
      </w:tr>
      <w:tr w:rsidR="004B1945" w:rsidRPr="00E93B54"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FFCC99"/>
          </w:tcPr>
          <w:p w:rsidR="004B1945" w:rsidRPr="00377A36" w:rsidRDefault="004B1945" w:rsidP="001A2271">
            <w:pPr>
              <w:jc w:val="center"/>
              <w:rPr>
                <w:i/>
                <w:iCs/>
                <w:sz w:val="16"/>
                <w:szCs w:val="16"/>
              </w:rPr>
            </w:pPr>
            <w:r w:rsidRPr="001F2A4E">
              <w:rPr>
                <w:i/>
                <w:iCs/>
                <w:sz w:val="16"/>
                <w:szCs w:val="16"/>
              </w:rPr>
              <w:t>Ползи/ефекти:</w:t>
            </w:r>
            <w:r w:rsidRPr="001F2A4E">
              <w:rPr>
                <w:sz w:val="16"/>
                <w:szCs w:val="16"/>
              </w:rPr>
              <w:t xml:space="preserve"> ЕФЕКТИВНОТО И КООРДИНИРАНО ПРИЛАГАНЕ НА ПОЛИТИКАТА НА СБЛИЖАВАНЕ ЗА ПРОГРАМЕН ПЕРИОД 2014-2020 Г. </w:t>
            </w:r>
          </w:p>
        </w:tc>
        <w:tc>
          <w:tcPr>
            <w:tcW w:w="1281" w:type="pct"/>
            <w:tcBorders>
              <w:top w:val="single" w:sz="4" w:space="0" w:color="auto"/>
              <w:left w:val="nil"/>
              <w:bottom w:val="single" w:sz="4" w:space="0" w:color="auto"/>
              <w:right w:val="single" w:sz="4" w:space="0" w:color="auto"/>
            </w:tcBorders>
            <w:shd w:val="clear" w:color="auto" w:fill="FFCC99"/>
          </w:tcPr>
          <w:p w:rsidR="004B1945" w:rsidRPr="009C5E61" w:rsidRDefault="004B1945" w:rsidP="001A2271">
            <w:pPr>
              <w:jc w:val="both"/>
              <w:rPr>
                <w:sz w:val="16"/>
                <w:szCs w:val="16"/>
              </w:rPr>
            </w:pPr>
          </w:p>
        </w:tc>
        <w:tc>
          <w:tcPr>
            <w:tcW w:w="1321" w:type="pct"/>
            <w:gridSpan w:val="5"/>
            <w:tcBorders>
              <w:top w:val="single" w:sz="4" w:space="0" w:color="auto"/>
              <w:left w:val="nil"/>
              <w:bottom w:val="single" w:sz="4" w:space="0" w:color="auto"/>
              <w:right w:val="single" w:sz="4" w:space="0" w:color="auto"/>
            </w:tcBorders>
            <w:shd w:val="clear" w:color="auto" w:fill="FFCC99"/>
          </w:tcPr>
          <w:p w:rsidR="004B1945" w:rsidRPr="00691D22" w:rsidRDefault="004B1945" w:rsidP="001A2271">
            <w:pPr>
              <w:jc w:val="center"/>
              <w:rPr>
                <w:b/>
                <w:bCs/>
                <w:sz w:val="16"/>
                <w:szCs w:val="16"/>
              </w:rPr>
            </w:pPr>
            <w:r w:rsidRPr="001F2A4E">
              <w:rPr>
                <w:b/>
                <w:bCs/>
                <w:sz w:val="16"/>
                <w:szCs w:val="16"/>
              </w:rPr>
              <w:t>Целева стойност</w:t>
            </w:r>
          </w:p>
        </w:tc>
      </w:tr>
      <w:tr w:rsidR="00F6559A" w:rsidRPr="00E93B54"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FFCC99"/>
          </w:tcPr>
          <w:p w:rsidR="00F6559A" w:rsidRPr="00377A36" w:rsidRDefault="00F6559A" w:rsidP="001A2271">
            <w:pPr>
              <w:jc w:val="center"/>
              <w:rPr>
                <w:i/>
                <w:iCs/>
                <w:sz w:val="16"/>
                <w:szCs w:val="16"/>
              </w:rPr>
            </w:pPr>
            <w:r w:rsidRPr="001F2A4E">
              <w:rPr>
                <w:b/>
                <w:bCs/>
                <w:sz w:val="16"/>
                <w:szCs w:val="16"/>
              </w:rPr>
              <w:t>Показатели за изпълнение</w:t>
            </w:r>
          </w:p>
        </w:tc>
        <w:tc>
          <w:tcPr>
            <w:tcW w:w="1281" w:type="pct"/>
            <w:tcBorders>
              <w:top w:val="single" w:sz="4" w:space="0" w:color="auto"/>
              <w:left w:val="nil"/>
              <w:bottom w:val="single" w:sz="4" w:space="0" w:color="auto"/>
              <w:right w:val="single" w:sz="4" w:space="0" w:color="auto"/>
            </w:tcBorders>
            <w:shd w:val="clear" w:color="auto" w:fill="FFCC99"/>
          </w:tcPr>
          <w:p w:rsidR="00F6559A" w:rsidRPr="009C5E61" w:rsidRDefault="00F6559A" w:rsidP="001A2271">
            <w:pPr>
              <w:jc w:val="both"/>
              <w:rPr>
                <w:sz w:val="16"/>
                <w:szCs w:val="16"/>
              </w:rPr>
            </w:pPr>
            <w:r w:rsidRPr="001F2A4E">
              <w:rPr>
                <w:b/>
                <w:bCs/>
                <w:sz w:val="16"/>
                <w:szCs w:val="16"/>
              </w:rPr>
              <w:t>Мерна единица</w:t>
            </w:r>
          </w:p>
        </w:tc>
        <w:tc>
          <w:tcPr>
            <w:tcW w:w="374" w:type="pct"/>
            <w:gridSpan w:val="2"/>
            <w:tcBorders>
              <w:top w:val="single" w:sz="4" w:space="0" w:color="auto"/>
              <w:left w:val="nil"/>
              <w:bottom w:val="single" w:sz="4" w:space="0" w:color="auto"/>
              <w:right w:val="single" w:sz="4" w:space="0" w:color="auto"/>
            </w:tcBorders>
            <w:shd w:val="clear" w:color="auto" w:fill="FFCC99"/>
          </w:tcPr>
          <w:p w:rsidR="00F6559A" w:rsidRPr="00691D22" w:rsidRDefault="000819EF" w:rsidP="001A2271">
            <w:pPr>
              <w:jc w:val="center"/>
              <w:rPr>
                <w:b/>
                <w:bCs/>
                <w:sz w:val="16"/>
                <w:szCs w:val="16"/>
              </w:rPr>
            </w:pPr>
            <w:r w:rsidRPr="000819EF">
              <w:rPr>
                <w:b/>
                <w:bCs/>
                <w:i/>
                <w:iCs/>
                <w:sz w:val="16"/>
                <w:szCs w:val="16"/>
              </w:rPr>
              <w:t>Бюджет</w:t>
            </w:r>
            <w:r w:rsidR="00F6559A" w:rsidRPr="001F2A4E">
              <w:rPr>
                <w:b/>
                <w:bCs/>
                <w:i/>
                <w:iCs/>
                <w:sz w:val="16"/>
                <w:szCs w:val="16"/>
              </w:rPr>
              <w:t xml:space="preserve"> 2023 г.</w:t>
            </w:r>
          </w:p>
        </w:tc>
        <w:tc>
          <w:tcPr>
            <w:tcW w:w="478" w:type="pct"/>
            <w:gridSpan w:val="2"/>
            <w:tcBorders>
              <w:top w:val="single" w:sz="4" w:space="0" w:color="auto"/>
              <w:left w:val="nil"/>
              <w:bottom w:val="single" w:sz="4" w:space="0" w:color="auto"/>
              <w:right w:val="single" w:sz="4" w:space="0" w:color="auto"/>
            </w:tcBorders>
            <w:shd w:val="clear" w:color="auto" w:fill="FFCC99"/>
            <w:vAlign w:val="center"/>
          </w:tcPr>
          <w:p w:rsidR="00F6559A" w:rsidRPr="00691D22" w:rsidRDefault="00F6559A" w:rsidP="001A2271">
            <w:pPr>
              <w:jc w:val="center"/>
              <w:rPr>
                <w:b/>
                <w:bCs/>
                <w:sz w:val="16"/>
                <w:szCs w:val="16"/>
              </w:rPr>
            </w:pPr>
            <w:r w:rsidRPr="009C5E61">
              <w:rPr>
                <w:b/>
                <w:bCs/>
                <w:i/>
                <w:iCs/>
                <w:sz w:val="16"/>
                <w:szCs w:val="16"/>
              </w:rPr>
              <w:t>Прогноза 202</w:t>
            </w:r>
            <w:r>
              <w:rPr>
                <w:b/>
                <w:bCs/>
                <w:i/>
                <w:iCs/>
                <w:sz w:val="16"/>
                <w:szCs w:val="16"/>
              </w:rPr>
              <w:t>4</w:t>
            </w:r>
            <w:r w:rsidRPr="009C5E61">
              <w:rPr>
                <w:b/>
                <w:bCs/>
                <w:i/>
                <w:iCs/>
                <w:sz w:val="16"/>
                <w:szCs w:val="16"/>
              </w:rPr>
              <w:t xml:space="preserve"> г.</w:t>
            </w:r>
          </w:p>
        </w:tc>
        <w:tc>
          <w:tcPr>
            <w:tcW w:w="470" w:type="pct"/>
            <w:tcBorders>
              <w:top w:val="single" w:sz="4" w:space="0" w:color="auto"/>
              <w:left w:val="nil"/>
              <w:bottom w:val="single" w:sz="4" w:space="0" w:color="auto"/>
              <w:right w:val="single" w:sz="4" w:space="0" w:color="auto"/>
            </w:tcBorders>
            <w:shd w:val="clear" w:color="auto" w:fill="FFCC99"/>
            <w:vAlign w:val="center"/>
          </w:tcPr>
          <w:p w:rsidR="00F6559A" w:rsidRPr="00691D22" w:rsidRDefault="00F6559A" w:rsidP="001A2271">
            <w:pPr>
              <w:jc w:val="center"/>
              <w:rPr>
                <w:b/>
                <w:bCs/>
                <w:sz w:val="16"/>
                <w:szCs w:val="16"/>
              </w:rPr>
            </w:pPr>
            <w:r w:rsidRPr="009C5E61">
              <w:rPr>
                <w:b/>
                <w:bCs/>
                <w:i/>
                <w:iCs/>
                <w:sz w:val="16"/>
                <w:szCs w:val="16"/>
              </w:rPr>
              <w:t>Прогноза 202</w:t>
            </w:r>
            <w:r>
              <w:rPr>
                <w:b/>
                <w:bCs/>
                <w:i/>
                <w:iCs/>
                <w:sz w:val="16"/>
                <w:szCs w:val="16"/>
              </w:rPr>
              <w:t>5</w:t>
            </w:r>
            <w:r w:rsidRPr="009C5E61">
              <w:rPr>
                <w:b/>
                <w:bCs/>
                <w:i/>
                <w:iCs/>
                <w:sz w:val="16"/>
                <w:szCs w:val="16"/>
              </w:rPr>
              <w:t xml:space="preserve"> г.</w:t>
            </w:r>
          </w:p>
        </w:tc>
      </w:tr>
      <w:tr w:rsidR="00F6559A" w:rsidRPr="00E93B54"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auto"/>
          </w:tcPr>
          <w:p w:rsidR="00F6559A" w:rsidRPr="00377A36" w:rsidRDefault="00F6559A" w:rsidP="001A2271">
            <w:pPr>
              <w:jc w:val="both"/>
              <w:rPr>
                <w:i/>
                <w:iCs/>
                <w:sz w:val="16"/>
                <w:szCs w:val="16"/>
              </w:rPr>
            </w:pPr>
            <w:r w:rsidRPr="001F2A4E">
              <w:rPr>
                <w:color w:val="000000"/>
                <w:sz w:val="16"/>
                <w:szCs w:val="16"/>
              </w:rPr>
              <w:t>Брой органи/звена, подкрепени по ОПДУ за ефективното администриране и използване на фондовете в България във връзка с прилагането на политиката на сближаване на ЕС</w:t>
            </w:r>
          </w:p>
        </w:tc>
        <w:tc>
          <w:tcPr>
            <w:tcW w:w="1281" w:type="pct"/>
            <w:tcBorders>
              <w:top w:val="single" w:sz="4" w:space="0" w:color="auto"/>
              <w:left w:val="nil"/>
              <w:bottom w:val="single" w:sz="4" w:space="0" w:color="auto"/>
              <w:right w:val="single" w:sz="4" w:space="0" w:color="auto"/>
            </w:tcBorders>
            <w:shd w:val="clear" w:color="auto" w:fill="auto"/>
          </w:tcPr>
          <w:p w:rsidR="00F6559A" w:rsidRPr="009C5E61" w:rsidRDefault="00F6559A" w:rsidP="001A2271">
            <w:pPr>
              <w:jc w:val="both"/>
              <w:rPr>
                <w:sz w:val="16"/>
                <w:szCs w:val="16"/>
              </w:rPr>
            </w:pPr>
            <w:r w:rsidRPr="001F2A4E">
              <w:rPr>
                <w:sz w:val="16"/>
                <w:szCs w:val="16"/>
              </w:rPr>
              <w:t xml:space="preserve">Брой </w:t>
            </w:r>
          </w:p>
        </w:tc>
        <w:tc>
          <w:tcPr>
            <w:tcW w:w="374" w:type="pct"/>
            <w:gridSpan w:val="2"/>
            <w:tcBorders>
              <w:top w:val="single" w:sz="4" w:space="0" w:color="auto"/>
              <w:left w:val="nil"/>
              <w:bottom w:val="single" w:sz="4" w:space="0" w:color="auto"/>
              <w:right w:val="single" w:sz="4" w:space="0" w:color="auto"/>
            </w:tcBorders>
            <w:shd w:val="clear" w:color="auto" w:fill="auto"/>
          </w:tcPr>
          <w:p w:rsidR="00F6559A" w:rsidRPr="00691D22" w:rsidRDefault="00F6559A" w:rsidP="001A2271">
            <w:pPr>
              <w:jc w:val="right"/>
              <w:rPr>
                <w:b/>
                <w:bCs/>
                <w:sz w:val="16"/>
                <w:szCs w:val="16"/>
              </w:rPr>
            </w:pPr>
            <w:r w:rsidRPr="001F2A4E">
              <w:rPr>
                <w:sz w:val="16"/>
                <w:szCs w:val="16"/>
              </w:rPr>
              <w:t>8</w:t>
            </w:r>
          </w:p>
        </w:tc>
        <w:tc>
          <w:tcPr>
            <w:tcW w:w="478" w:type="pct"/>
            <w:gridSpan w:val="2"/>
            <w:tcBorders>
              <w:top w:val="single" w:sz="4" w:space="0" w:color="auto"/>
              <w:left w:val="nil"/>
              <w:bottom w:val="single" w:sz="4" w:space="0" w:color="auto"/>
              <w:right w:val="single" w:sz="4" w:space="0" w:color="auto"/>
            </w:tcBorders>
            <w:shd w:val="clear" w:color="auto" w:fill="auto"/>
          </w:tcPr>
          <w:p w:rsidR="00F6559A" w:rsidRPr="00691D22" w:rsidRDefault="00F6559A" w:rsidP="001A2271">
            <w:pPr>
              <w:jc w:val="right"/>
              <w:rPr>
                <w:b/>
                <w:bCs/>
                <w:sz w:val="16"/>
                <w:szCs w:val="16"/>
              </w:rPr>
            </w:pPr>
            <w:r>
              <w:rPr>
                <w:b/>
                <w:bCs/>
                <w:sz w:val="16"/>
                <w:szCs w:val="16"/>
              </w:rPr>
              <w:t>-</w:t>
            </w:r>
          </w:p>
        </w:tc>
        <w:tc>
          <w:tcPr>
            <w:tcW w:w="470" w:type="pct"/>
            <w:tcBorders>
              <w:top w:val="single" w:sz="4" w:space="0" w:color="auto"/>
              <w:left w:val="nil"/>
              <w:bottom w:val="single" w:sz="4" w:space="0" w:color="auto"/>
              <w:right w:val="single" w:sz="4" w:space="0" w:color="auto"/>
            </w:tcBorders>
            <w:shd w:val="clear" w:color="auto" w:fill="auto"/>
          </w:tcPr>
          <w:p w:rsidR="00F6559A" w:rsidRPr="00691D22" w:rsidRDefault="00F6559A" w:rsidP="001A2271">
            <w:pPr>
              <w:jc w:val="right"/>
              <w:rPr>
                <w:b/>
                <w:bCs/>
                <w:sz w:val="16"/>
                <w:szCs w:val="16"/>
              </w:rPr>
            </w:pPr>
            <w:r>
              <w:rPr>
                <w:b/>
                <w:bCs/>
                <w:sz w:val="16"/>
                <w:szCs w:val="16"/>
              </w:rPr>
              <w:t>-</w:t>
            </w:r>
          </w:p>
        </w:tc>
      </w:tr>
      <w:tr w:rsidR="004B1945" w:rsidRPr="00E93B54"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FFCC99"/>
          </w:tcPr>
          <w:p w:rsidR="004B1945" w:rsidRPr="009C5E61" w:rsidRDefault="004B1945" w:rsidP="001A2271">
            <w:pPr>
              <w:jc w:val="center"/>
              <w:rPr>
                <w:sz w:val="16"/>
                <w:szCs w:val="16"/>
              </w:rPr>
            </w:pPr>
            <w:r w:rsidRPr="00377A36">
              <w:rPr>
                <w:i/>
                <w:iCs/>
                <w:sz w:val="16"/>
                <w:szCs w:val="16"/>
              </w:rPr>
              <w:t>Ползи/ефекти:</w:t>
            </w:r>
            <w:r w:rsidRPr="00377A36">
              <w:rPr>
                <w:sz w:val="16"/>
                <w:szCs w:val="16"/>
              </w:rPr>
              <w:t xml:space="preserve"> </w:t>
            </w:r>
            <w:r w:rsidRPr="00626691">
              <w:rPr>
                <w:sz w:val="16"/>
                <w:szCs w:val="16"/>
              </w:rPr>
              <w:t>ЕФЕКТИВНОТО И КООРДИНИРАНО ПРИЛАГАНЕ НА ПОЛИТИКАТА НА СБЛИЖАВАНЕ</w:t>
            </w:r>
            <w:r w:rsidRPr="00626691" w:rsidDel="00821A94">
              <w:rPr>
                <w:sz w:val="16"/>
                <w:szCs w:val="16"/>
              </w:rPr>
              <w:t xml:space="preserve"> </w:t>
            </w:r>
            <w:r w:rsidRPr="00626691">
              <w:rPr>
                <w:bCs/>
                <w:iCs/>
                <w:sz w:val="16"/>
                <w:szCs w:val="16"/>
              </w:rPr>
              <w:t xml:space="preserve">ПРЕЗ ПРОГРАМЕН ПЕРИОД </w:t>
            </w:r>
            <w:r w:rsidRPr="00626691">
              <w:rPr>
                <w:bCs/>
                <w:sz w:val="16"/>
                <w:szCs w:val="16"/>
              </w:rPr>
              <w:t xml:space="preserve">2021-2027 Г. </w:t>
            </w:r>
          </w:p>
        </w:tc>
        <w:tc>
          <w:tcPr>
            <w:tcW w:w="1281" w:type="pct"/>
            <w:tcBorders>
              <w:top w:val="single" w:sz="4" w:space="0" w:color="auto"/>
              <w:left w:val="nil"/>
              <w:bottom w:val="single" w:sz="4" w:space="0" w:color="auto"/>
              <w:right w:val="single" w:sz="4" w:space="0" w:color="auto"/>
            </w:tcBorders>
            <w:shd w:val="clear" w:color="auto" w:fill="FFCC99"/>
          </w:tcPr>
          <w:p w:rsidR="004B1945" w:rsidRPr="009C5E61" w:rsidRDefault="004B1945" w:rsidP="001A2271">
            <w:pPr>
              <w:jc w:val="both"/>
              <w:rPr>
                <w:sz w:val="16"/>
                <w:szCs w:val="16"/>
              </w:rPr>
            </w:pPr>
          </w:p>
        </w:tc>
        <w:tc>
          <w:tcPr>
            <w:tcW w:w="1321" w:type="pct"/>
            <w:gridSpan w:val="5"/>
            <w:tcBorders>
              <w:top w:val="single" w:sz="4" w:space="0" w:color="auto"/>
              <w:left w:val="nil"/>
              <w:bottom w:val="single" w:sz="4" w:space="0" w:color="auto"/>
              <w:right w:val="single" w:sz="4" w:space="0" w:color="auto"/>
            </w:tcBorders>
            <w:shd w:val="clear" w:color="auto" w:fill="FFCC99"/>
          </w:tcPr>
          <w:p w:rsidR="004B1945" w:rsidRPr="009C5E61" w:rsidRDefault="004B1945" w:rsidP="001A2271">
            <w:pPr>
              <w:jc w:val="center"/>
              <w:rPr>
                <w:sz w:val="16"/>
                <w:szCs w:val="16"/>
              </w:rPr>
            </w:pPr>
            <w:r w:rsidRPr="00691D22">
              <w:rPr>
                <w:b/>
                <w:bCs/>
                <w:sz w:val="16"/>
                <w:szCs w:val="16"/>
              </w:rPr>
              <w:t>Целева стойност</w:t>
            </w:r>
          </w:p>
        </w:tc>
      </w:tr>
      <w:tr w:rsidR="00F6559A" w:rsidRPr="00E93B54"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FFCC99"/>
          </w:tcPr>
          <w:p w:rsidR="00F6559A" w:rsidRPr="009C5E61" w:rsidRDefault="00F6559A" w:rsidP="001A2271">
            <w:pPr>
              <w:jc w:val="center"/>
              <w:rPr>
                <w:sz w:val="16"/>
                <w:szCs w:val="16"/>
              </w:rPr>
            </w:pPr>
            <w:r w:rsidRPr="00691D22">
              <w:rPr>
                <w:b/>
                <w:bCs/>
                <w:sz w:val="16"/>
                <w:szCs w:val="16"/>
              </w:rPr>
              <w:t>Показатели за изпълнение</w:t>
            </w:r>
          </w:p>
        </w:tc>
        <w:tc>
          <w:tcPr>
            <w:tcW w:w="1281" w:type="pct"/>
            <w:tcBorders>
              <w:top w:val="single" w:sz="4" w:space="0" w:color="auto"/>
              <w:left w:val="nil"/>
              <w:bottom w:val="single" w:sz="4" w:space="0" w:color="auto"/>
              <w:right w:val="single" w:sz="4" w:space="0" w:color="auto"/>
            </w:tcBorders>
            <w:shd w:val="clear" w:color="auto" w:fill="FFCC99"/>
          </w:tcPr>
          <w:p w:rsidR="00F6559A" w:rsidRPr="009C5E61" w:rsidRDefault="00F6559A" w:rsidP="001A2271">
            <w:pPr>
              <w:jc w:val="both"/>
              <w:rPr>
                <w:sz w:val="16"/>
                <w:szCs w:val="16"/>
              </w:rPr>
            </w:pPr>
            <w:r w:rsidRPr="00691D22">
              <w:rPr>
                <w:b/>
                <w:bCs/>
                <w:sz w:val="16"/>
                <w:szCs w:val="16"/>
              </w:rPr>
              <w:t>Мерна единица</w:t>
            </w:r>
          </w:p>
        </w:tc>
        <w:tc>
          <w:tcPr>
            <w:tcW w:w="357" w:type="pct"/>
            <w:tcBorders>
              <w:top w:val="single" w:sz="4" w:space="0" w:color="auto"/>
              <w:left w:val="nil"/>
              <w:bottom w:val="single" w:sz="4" w:space="0" w:color="auto"/>
              <w:right w:val="single" w:sz="4" w:space="0" w:color="auto"/>
            </w:tcBorders>
            <w:shd w:val="clear" w:color="auto" w:fill="FFCC99"/>
          </w:tcPr>
          <w:p w:rsidR="00F6559A" w:rsidRPr="009C5E61" w:rsidRDefault="000819EF" w:rsidP="001A2271">
            <w:pPr>
              <w:jc w:val="center"/>
              <w:rPr>
                <w:b/>
                <w:bCs/>
                <w:i/>
                <w:iCs/>
                <w:sz w:val="16"/>
                <w:szCs w:val="16"/>
              </w:rPr>
            </w:pPr>
            <w:r w:rsidRPr="000819EF">
              <w:rPr>
                <w:b/>
                <w:bCs/>
                <w:i/>
                <w:iCs/>
                <w:sz w:val="16"/>
                <w:szCs w:val="16"/>
              </w:rPr>
              <w:t>Бюджет</w:t>
            </w:r>
            <w:r w:rsidR="00F6559A" w:rsidRPr="006F4089">
              <w:rPr>
                <w:b/>
                <w:bCs/>
                <w:i/>
                <w:iCs/>
                <w:sz w:val="16"/>
                <w:szCs w:val="16"/>
              </w:rPr>
              <w:t xml:space="preserve"> 2023 г.</w:t>
            </w:r>
          </w:p>
        </w:tc>
        <w:tc>
          <w:tcPr>
            <w:tcW w:w="470" w:type="pct"/>
            <w:gridSpan w:val="2"/>
            <w:tcBorders>
              <w:top w:val="single" w:sz="4" w:space="0" w:color="auto"/>
              <w:left w:val="single" w:sz="4" w:space="0" w:color="auto"/>
              <w:bottom w:val="single" w:sz="4" w:space="0" w:color="auto"/>
              <w:right w:val="single" w:sz="4" w:space="0" w:color="auto"/>
            </w:tcBorders>
            <w:shd w:val="clear" w:color="auto" w:fill="FFCC99"/>
            <w:vAlign w:val="center"/>
          </w:tcPr>
          <w:p w:rsidR="00F6559A" w:rsidRPr="009C5E61" w:rsidRDefault="00F6559A" w:rsidP="001A2271">
            <w:pPr>
              <w:jc w:val="right"/>
              <w:rPr>
                <w:sz w:val="16"/>
                <w:szCs w:val="16"/>
              </w:rPr>
            </w:pPr>
            <w:r w:rsidRPr="009C5E61">
              <w:rPr>
                <w:b/>
                <w:bCs/>
                <w:i/>
                <w:iCs/>
                <w:sz w:val="16"/>
                <w:szCs w:val="16"/>
              </w:rPr>
              <w:t>Прогноза 202</w:t>
            </w:r>
            <w:r>
              <w:rPr>
                <w:b/>
                <w:bCs/>
                <w:i/>
                <w:iCs/>
                <w:sz w:val="16"/>
                <w:szCs w:val="16"/>
              </w:rPr>
              <w:t>4</w:t>
            </w:r>
            <w:r w:rsidRPr="009C5E61">
              <w:rPr>
                <w:b/>
                <w:bCs/>
                <w:i/>
                <w:iCs/>
                <w:sz w:val="16"/>
                <w:szCs w:val="16"/>
              </w:rPr>
              <w:t xml:space="preserve"> г.</w:t>
            </w:r>
          </w:p>
        </w:tc>
        <w:tc>
          <w:tcPr>
            <w:tcW w:w="494" w:type="pct"/>
            <w:gridSpan w:val="2"/>
            <w:tcBorders>
              <w:top w:val="single" w:sz="4" w:space="0" w:color="auto"/>
              <w:left w:val="nil"/>
              <w:bottom w:val="single" w:sz="4" w:space="0" w:color="auto"/>
              <w:right w:val="single" w:sz="4" w:space="0" w:color="auto"/>
            </w:tcBorders>
            <w:shd w:val="clear" w:color="auto" w:fill="FFCC99"/>
            <w:vAlign w:val="center"/>
          </w:tcPr>
          <w:p w:rsidR="00F6559A" w:rsidRPr="009C5E61" w:rsidRDefault="00F6559A" w:rsidP="001A2271">
            <w:pPr>
              <w:jc w:val="right"/>
              <w:rPr>
                <w:sz w:val="16"/>
                <w:szCs w:val="16"/>
              </w:rPr>
            </w:pPr>
            <w:r w:rsidRPr="009C5E61">
              <w:rPr>
                <w:b/>
                <w:bCs/>
                <w:i/>
                <w:iCs/>
                <w:sz w:val="16"/>
                <w:szCs w:val="16"/>
              </w:rPr>
              <w:t>Прогноза 202</w:t>
            </w:r>
            <w:r>
              <w:rPr>
                <w:b/>
                <w:bCs/>
                <w:i/>
                <w:iCs/>
                <w:sz w:val="16"/>
                <w:szCs w:val="16"/>
              </w:rPr>
              <w:t>5</w:t>
            </w:r>
            <w:r w:rsidRPr="009C5E61">
              <w:rPr>
                <w:b/>
                <w:bCs/>
                <w:i/>
                <w:iCs/>
                <w:sz w:val="16"/>
                <w:szCs w:val="16"/>
              </w:rPr>
              <w:t xml:space="preserve"> г.</w:t>
            </w:r>
          </w:p>
        </w:tc>
      </w:tr>
      <w:tr w:rsidR="00F6559A" w:rsidRPr="00E93B54" w:rsidTr="0056361E">
        <w:trPr>
          <w:trHeight w:val="255"/>
        </w:trPr>
        <w:tc>
          <w:tcPr>
            <w:tcW w:w="2398" w:type="pct"/>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both"/>
              <w:rPr>
                <w:sz w:val="16"/>
                <w:szCs w:val="16"/>
              </w:rPr>
            </w:pPr>
            <w:r w:rsidRPr="009B7B29">
              <w:rPr>
                <w:color w:val="000000" w:themeColor="text1"/>
                <w:sz w:val="16"/>
                <w:szCs w:val="16"/>
              </w:rPr>
              <w:t>Брой органи/звена</w:t>
            </w:r>
            <w:r>
              <w:rPr>
                <w:rStyle w:val="FootnoteReference"/>
                <w:color w:val="000000" w:themeColor="text1"/>
                <w:sz w:val="16"/>
                <w:szCs w:val="16"/>
              </w:rPr>
              <w:footnoteReference w:id="8"/>
            </w:r>
            <w:r>
              <w:rPr>
                <w:color w:val="000000" w:themeColor="text1"/>
                <w:sz w:val="16"/>
                <w:szCs w:val="16"/>
              </w:rPr>
              <w:t xml:space="preserve">, </w:t>
            </w:r>
            <w:r w:rsidRPr="009B7B29">
              <w:rPr>
                <w:color w:val="000000" w:themeColor="text1"/>
                <w:sz w:val="16"/>
                <w:szCs w:val="16"/>
              </w:rPr>
              <w:t>подкрепени по ПТП за ефективното администриране и използване на фондовете в България във връзка с прилагането на политиката на сближаване на ЕС</w:t>
            </w:r>
          </w:p>
        </w:tc>
        <w:tc>
          <w:tcPr>
            <w:tcW w:w="1281" w:type="pct"/>
            <w:tcBorders>
              <w:top w:val="single" w:sz="4" w:space="0" w:color="auto"/>
              <w:left w:val="nil"/>
              <w:bottom w:val="single" w:sz="4" w:space="0" w:color="auto"/>
              <w:right w:val="single" w:sz="4" w:space="0" w:color="auto"/>
            </w:tcBorders>
            <w:shd w:val="clear" w:color="auto" w:fill="auto"/>
          </w:tcPr>
          <w:p w:rsidR="00F6559A" w:rsidRPr="009C5E61" w:rsidRDefault="00F6559A" w:rsidP="001A2271">
            <w:pPr>
              <w:jc w:val="both"/>
              <w:rPr>
                <w:sz w:val="16"/>
                <w:szCs w:val="16"/>
              </w:rPr>
            </w:pPr>
            <w:r w:rsidRPr="009B7B29">
              <w:rPr>
                <w:sz w:val="16"/>
                <w:szCs w:val="16"/>
              </w:rPr>
              <w:t>Брой</w:t>
            </w:r>
          </w:p>
        </w:tc>
        <w:tc>
          <w:tcPr>
            <w:tcW w:w="357" w:type="pct"/>
            <w:tcBorders>
              <w:top w:val="single" w:sz="4" w:space="0" w:color="auto"/>
              <w:left w:val="nil"/>
              <w:bottom w:val="single" w:sz="4" w:space="0" w:color="auto"/>
              <w:right w:val="single" w:sz="4" w:space="0" w:color="auto"/>
            </w:tcBorders>
          </w:tcPr>
          <w:p w:rsidR="00F6559A" w:rsidRDefault="00F6559A" w:rsidP="001A2271">
            <w:pPr>
              <w:jc w:val="right"/>
              <w:rPr>
                <w:color w:val="000000" w:themeColor="text1"/>
                <w:sz w:val="16"/>
                <w:szCs w:val="16"/>
              </w:rPr>
            </w:pPr>
            <w:r>
              <w:rPr>
                <w:color w:val="000000" w:themeColor="text1"/>
                <w:sz w:val="16"/>
                <w:szCs w:val="16"/>
              </w:rPr>
              <w:t>0</w:t>
            </w: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Pr>
                <w:color w:val="000000" w:themeColor="text1"/>
                <w:sz w:val="16"/>
                <w:szCs w:val="16"/>
              </w:rPr>
              <w:t>6</w:t>
            </w:r>
          </w:p>
        </w:tc>
        <w:tc>
          <w:tcPr>
            <w:tcW w:w="494" w:type="pct"/>
            <w:gridSpan w:val="2"/>
            <w:tcBorders>
              <w:top w:val="single" w:sz="4" w:space="0" w:color="auto"/>
              <w:left w:val="single" w:sz="4" w:space="0" w:color="auto"/>
              <w:bottom w:val="single" w:sz="4" w:space="0" w:color="auto"/>
              <w:right w:val="single" w:sz="4" w:space="0" w:color="auto"/>
            </w:tcBorders>
            <w:shd w:val="clear" w:color="auto" w:fill="auto"/>
          </w:tcPr>
          <w:p w:rsidR="00F6559A" w:rsidRPr="009C5E61" w:rsidRDefault="00F6559A" w:rsidP="001A2271">
            <w:pPr>
              <w:jc w:val="right"/>
              <w:rPr>
                <w:sz w:val="16"/>
                <w:szCs w:val="16"/>
              </w:rPr>
            </w:pPr>
            <w:r>
              <w:rPr>
                <w:color w:val="000000" w:themeColor="text1"/>
                <w:sz w:val="16"/>
                <w:szCs w:val="16"/>
              </w:rPr>
              <w:t>5</w:t>
            </w:r>
          </w:p>
        </w:tc>
      </w:tr>
    </w:tbl>
    <w:p w:rsidR="004B1945" w:rsidRDefault="004B1945" w:rsidP="004B1945">
      <w:pPr>
        <w:jc w:val="both"/>
        <w:rPr>
          <w:b/>
          <w:i/>
        </w:rPr>
      </w:pPr>
    </w:p>
    <w:p w:rsidR="004B1945" w:rsidRPr="0002074E" w:rsidRDefault="004B1945" w:rsidP="004B1945">
      <w:pPr>
        <w:jc w:val="both"/>
        <w:rPr>
          <w:b/>
          <w:i/>
          <w:sz w:val="22"/>
          <w:szCs w:val="22"/>
        </w:rPr>
      </w:pPr>
      <w:r w:rsidRPr="0002074E">
        <w:rPr>
          <w:b/>
          <w:i/>
          <w:sz w:val="22"/>
          <w:szCs w:val="22"/>
        </w:rPr>
        <w:t>Информация за наличността и качеството на данните</w:t>
      </w:r>
    </w:p>
    <w:p w:rsidR="004B1945" w:rsidRPr="003E729B" w:rsidRDefault="004B1945" w:rsidP="004B1945">
      <w:pPr>
        <w:jc w:val="both"/>
        <w:rPr>
          <w:sz w:val="10"/>
          <w:szCs w:val="10"/>
        </w:rPr>
      </w:pPr>
    </w:p>
    <w:p w:rsidR="004B1945" w:rsidRPr="0002074E" w:rsidRDefault="004B1945" w:rsidP="004B1945">
      <w:pPr>
        <w:numPr>
          <w:ilvl w:val="0"/>
          <w:numId w:val="16"/>
        </w:numPr>
        <w:spacing w:line="276" w:lineRule="auto"/>
        <w:jc w:val="both"/>
        <w:rPr>
          <w:sz w:val="22"/>
          <w:szCs w:val="22"/>
        </w:rPr>
      </w:pPr>
      <w:r w:rsidRPr="0002074E">
        <w:rPr>
          <w:sz w:val="22"/>
          <w:szCs w:val="22"/>
        </w:rPr>
        <w:t xml:space="preserve">Информация за напредъка в изпълнението на стратегическите приоритети на СП, представена на заседанията на КН на СП; </w:t>
      </w:r>
    </w:p>
    <w:p w:rsidR="004B1945" w:rsidRPr="0002074E" w:rsidRDefault="004B1945" w:rsidP="004B1945">
      <w:pPr>
        <w:numPr>
          <w:ilvl w:val="0"/>
          <w:numId w:val="16"/>
        </w:numPr>
        <w:spacing w:line="276" w:lineRule="auto"/>
        <w:jc w:val="both"/>
        <w:rPr>
          <w:sz w:val="22"/>
          <w:szCs w:val="22"/>
        </w:rPr>
      </w:pPr>
      <w:r w:rsidRPr="0002074E">
        <w:rPr>
          <w:sz w:val="22"/>
          <w:szCs w:val="22"/>
        </w:rPr>
        <w:lastRenderedPageBreak/>
        <w:t>Заключения от годишните срещи за напредъка в изпълнението на програмите за периода 2014-2020 г.;</w:t>
      </w:r>
    </w:p>
    <w:p w:rsidR="004B1945" w:rsidRPr="0002074E" w:rsidRDefault="004B1945" w:rsidP="004B1945">
      <w:pPr>
        <w:numPr>
          <w:ilvl w:val="0"/>
          <w:numId w:val="16"/>
        </w:numPr>
        <w:spacing w:line="276" w:lineRule="auto"/>
        <w:jc w:val="both"/>
        <w:rPr>
          <w:sz w:val="22"/>
          <w:szCs w:val="22"/>
        </w:rPr>
      </w:pPr>
      <w:r w:rsidRPr="0002074E">
        <w:rPr>
          <w:sz w:val="22"/>
          <w:szCs w:val="22"/>
        </w:rPr>
        <w:t>Правно-информационни системи;</w:t>
      </w:r>
    </w:p>
    <w:p w:rsidR="004B1945" w:rsidRPr="0002074E" w:rsidRDefault="004B1945" w:rsidP="004B1945">
      <w:pPr>
        <w:numPr>
          <w:ilvl w:val="0"/>
          <w:numId w:val="16"/>
        </w:numPr>
        <w:spacing w:line="276" w:lineRule="auto"/>
        <w:jc w:val="both"/>
        <w:rPr>
          <w:sz w:val="22"/>
          <w:szCs w:val="22"/>
        </w:rPr>
      </w:pPr>
      <w:r w:rsidRPr="0002074E">
        <w:rPr>
          <w:sz w:val="22"/>
          <w:szCs w:val="22"/>
        </w:rPr>
        <w:t>Информационни системи за управление  и наблюдение на средствата от ЕС;</w:t>
      </w:r>
    </w:p>
    <w:p w:rsidR="004B1945" w:rsidRPr="0002074E" w:rsidRDefault="004B1945" w:rsidP="004B1945">
      <w:pPr>
        <w:numPr>
          <w:ilvl w:val="0"/>
          <w:numId w:val="16"/>
        </w:numPr>
        <w:spacing w:line="276" w:lineRule="auto"/>
        <w:jc w:val="both"/>
        <w:rPr>
          <w:sz w:val="22"/>
          <w:szCs w:val="22"/>
        </w:rPr>
      </w:pPr>
      <w:r w:rsidRPr="0002074E">
        <w:rPr>
          <w:sz w:val="22"/>
          <w:szCs w:val="22"/>
        </w:rPr>
        <w:t>Годишни доклади за усвояване на средствата от Европейския съюз в Република България на ресорната комисия към НС;</w:t>
      </w:r>
    </w:p>
    <w:p w:rsidR="004B1945" w:rsidRPr="0002074E" w:rsidRDefault="004B1945" w:rsidP="004B1945">
      <w:pPr>
        <w:numPr>
          <w:ilvl w:val="0"/>
          <w:numId w:val="16"/>
        </w:numPr>
        <w:spacing w:line="276" w:lineRule="auto"/>
        <w:jc w:val="both"/>
        <w:rPr>
          <w:sz w:val="22"/>
          <w:szCs w:val="22"/>
        </w:rPr>
      </w:pPr>
      <w:r w:rsidRPr="0002074E">
        <w:rPr>
          <w:sz w:val="22"/>
          <w:szCs w:val="22"/>
        </w:rPr>
        <w:t>Официална кореспонденция с Европейската комисия;</w:t>
      </w:r>
    </w:p>
    <w:p w:rsidR="004B1945" w:rsidRPr="0002074E" w:rsidRDefault="004B1945" w:rsidP="004B1945">
      <w:pPr>
        <w:numPr>
          <w:ilvl w:val="0"/>
          <w:numId w:val="16"/>
        </w:numPr>
        <w:spacing w:line="276" w:lineRule="auto"/>
        <w:jc w:val="both"/>
        <w:rPr>
          <w:sz w:val="22"/>
          <w:szCs w:val="22"/>
        </w:rPr>
      </w:pPr>
      <w:r w:rsidRPr="0002074E">
        <w:rPr>
          <w:sz w:val="22"/>
          <w:szCs w:val="22"/>
        </w:rPr>
        <w:t>Стратегически доклад за изпълнението на ФМ на ЕИП и НФМ 2014-2021 г.;</w:t>
      </w:r>
    </w:p>
    <w:p w:rsidR="004B1945" w:rsidRPr="0002074E" w:rsidRDefault="004B1945" w:rsidP="004B1945">
      <w:pPr>
        <w:numPr>
          <w:ilvl w:val="0"/>
          <w:numId w:val="16"/>
        </w:numPr>
        <w:spacing w:line="276" w:lineRule="auto"/>
        <w:jc w:val="both"/>
        <w:rPr>
          <w:sz w:val="22"/>
          <w:szCs w:val="22"/>
        </w:rPr>
      </w:pPr>
      <w:r w:rsidRPr="0002074E">
        <w:rPr>
          <w:sz w:val="22"/>
          <w:szCs w:val="22"/>
        </w:rPr>
        <w:t>Информационна система ГРЕЙС;</w:t>
      </w:r>
    </w:p>
    <w:p w:rsidR="004B1945" w:rsidRPr="0002074E" w:rsidRDefault="004B1945" w:rsidP="004B1945">
      <w:pPr>
        <w:numPr>
          <w:ilvl w:val="0"/>
          <w:numId w:val="16"/>
        </w:numPr>
        <w:spacing w:line="276" w:lineRule="auto"/>
        <w:jc w:val="both"/>
        <w:rPr>
          <w:sz w:val="22"/>
          <w:szCs w:val="22"/>
        </w:rPr>
      </w:pPr>
      <w:r w:rsidRPr="0002074E">
        <w:rPr>
          <w:sz w:val="22"/>
          <w:szCs w:val="22"/>
        </w:rPr>
        <w:t>Заключения от годишните срещи за преглед на напредъка в изпълнението на програмите по ФМ на ЕИП и НФМ 2014-2021 г.;</w:t>
      </w:r>
    </w:p>
    <w:p w:rsidR="004B1945" w:rsidRPr="0002074E" w:rsidRDefault="004B1945" w:rsidP="004B1945">
      <w:pPr>
        <w:numPr>
          <w:ilvl w:val="0"/>
          <w:numId w:val="16"/>
        </w:numPr>
        <w:spacing w:line="276" w:lineRule="auto"/>
        <w:jc w:val="both"/>
        <w:rPr>
          <w:sz w:val="22"/>
          <w:szCs w:val="22"/>
        </w:rPr>
      </w:pPr>
      <w:r w:rsidRPr="0002074E">
        <w:rPr>
          <w:sz w:val="22"/>
          <w:szCs w:val="22"/>
        </w:rPr>
        <w:t>Официална кореспонденция с Офиса на Финансовия механизъм (ОФМ) и страните-донори;</w:t>
      </w:r>
    </w:p>
    <w:p w:rsidR="004B1945" w:rsidRPr="0002074E" w:rsidRDefault="004B1945" w:rsidP="004B1945">
      <w:pPr>
        <w:numPr>
          <w:ilvl w:val="0"/>
          <w:numId w:val="16"/>
        </w:numPr>
        <w:spacing w:line="276" w:lineRule="auto"/>
        <w:jc w:val="both"/>
        <w:rPr>
          <w:sz w:val="22"/>
          <w:szCs w:val="22"/>
        </w:rPr>
      </w:pPr>
      <w:r w:rsidRPr="0002074E">
        <w:rPr>
          <w:sz w:val="22"/>
          <w:szCs w:val="22"/>
        </w:rPr>
        <w:t>Кореспонденция с представителите на Швейцарския офис за сътрудничество;</w:t>
      </w:r>
    </w:p>
    <w:p w:rsidR="004B1945" w:rsidRPr="0002074E" w:rsidRDefault="004B1945" w:rsidP="004B1945">
      <w:pPr>
        <w:numPr>
          <w:ilvl w:val="0"/>
          <w:numId w:val="16"/>
        </w:numPr>
        <w:spacing w:line="276" w:lineRule="auto"/>
        <w:jc w:val="both"/>
        <w:rPr>
          <w:sz w:val="22"/>
          <w:szCs w:val="22"/>
        </w:rPr>
      </w:pPr>
      <w:r w:rsidRPr="0002074E">
        <w:rPr>
          <w:sz w:val="22"/>
          <w:szCs w:val="22"/>
        </w:rPr>
        <w:t>Годишни доклади за изпълнението на ШБПС;</w:t>
      </w:r>
    </w:p>
    <w:p w:rsidR="004B1945" w:rsidRPr="0002074E" w:rsidRDefault="004B1945" w:rsidP="004B1945">
      <w:pPr>
        <w:numPr>
          <w:ilvl w:val="0"/>
          <w:numId w:val="16"/>
        </w:numPr>
        <w:spacing w:line="276" w:lineRule="auto"/>
        <w:jc w:val="both"/>
        <w:rPr>
          <w:sz w:val="22"/>
          <w:szCs w:val="22"/>
        </w:rPr>
      </w:pPr>
      <w:r w:rsidRPr="0002074E">
        <w:rPr>
          <w:sz w:val="22"/>
          <w:szCs w:val="22"/>
        </w:rPr>
        <w:t>Рамкови позиции и позиции, приети на СЕВ, електронна кореспонденция с ППРБЕС, с която се изпращат указания за съответните срещи в Брюксел, доклади от участие в срещите;</w:t>
      </w:r>
    </w:p>
    <w:p w:rsidR="004B1945" w:rsidRPr="0002074E" w:rsidRDefault="004B1945" w:rsidP="004B1945">
      <w:pPr>
        <w:numPr>
          <w:ilvl w:val="0"/>
          <w:numId w:val="16"/>
        </w:numPr>
        <w:spacing w:line="276" w:lineRule="auto"/>
        <w:ind w:left="714" w:hanging="357"/>
        <w:jc w:val="both"/>
        <w:rPr>
          <w:sz w:val="22"/>
          <w:szCs w:val="22"/>
        </w:rPr>
      </w:pPr>
      <w:r w:rsidRPr="0002074E">
        <w:rPr>
          <w:sz w:val="22"/>
          <w:szCs w:val="22"/>
        </w:rPr>
        <w:t>Междинни, годишни и окончателни технически отчети на бенефициентите по Оперативна програма „Добро управление“ (ОПДУ) и по Програма „Техническа помощ“ (ПТП);</w:t>
      </w:r>
      <w:r w:rsidRPr="0002074E" w:rsidDel="00E104A6">
        <w:rPr>
          <w:sz w:val="22"/>
          <w:szCs w:val="22"/>
        </w:rPr>
        <w:t xml:space="preserve"> </w:t>
      </w:r>
    </w:p>
    <w:p w:rsidR="004B1945" w:rsidRPr="0002074E" w:rsidRDefault="004B1945" w:rsidP="004B1945">
      <w:pPr>
        <w:numPr>
          <w:ilvl w:val="0"/>
          <w:numId w:val="16"/>
        </w:numPr>
        <w:spacing w:line="276" w:lineRule="auto"/>
        <w:ind w:left="714" w:hanging="357"/>
        <w:jc w:val="both"/>
        <w:rPr>
          <w:sz w:val="22"/>
          <w:szCs w:val="22"/>
        </w:rPr>
      </w:pPr>
      <w:r w:rsidRPr="0002074E">
        <w:rPr>
          <w:sz w:val="22"/>
          <w:szCs w:val="22"/>
        </w:rPr>
        <w:t>Окончателен доклад за изпълнението по ОПДУ;</w:t>
      </w:r>
    </w:p>
    <w:p w:rsidR="004B1945" w:rsidRPr="0002074E" w:rsidRDefault="004B1945" w:rsidP="004B1945">
      <w:pPr>
        <w:numPr>
          <w:ilvl w:val="0"/>
          <w:numId w:val="16"/>
        </w:numPr>
        <w:spacing w:line="276" w:lineRule="auto"/>
        <w:jc w:val="both"/>
        <w:rPr>
          <w:sz w:val="22"/>
          <w:szCs w:val="22"/>
        </w:rPr>
      </w:pPr>
      <w:r w:rsidRPr="0002074E">
        <w:rPr>
          <w:sz w:val="22"/>
          <w:szCs w:val="22"/>
        </w:rPr>
        <w:t>Информация във връзка с годишните прегледи на качеството на изпълнение на ПТП;</w:t>
      </w:r>
    </w:p>
    <w:p w:rsidR="004B1945" w:rsidRPr="0002074E" w:rsidRDefault="004B1945" w:rsidP="004B1945">
      <w:pPr>
        <w:numPr>
          <w:ilvl w:val="0"/>
          <w:numId w:val="16"/>
        </w:numPr>
        <w:spacing w:line="276" w:lineRule="auto"/>
        <w:jc w:val="both"/>
        <w:rPr>
          <w:sz w:val="22"/>
          <w:szCs w:val="22"/>
        </w:rPr>
      </w:pPr>
      <w:r w:rsidRPr="0002074E">
        <w:rPr>
          <w:sz w:val="22"/>
          <w:szCs w:val="22"/>
        </w:rPr>
        <w:t>Междинен преглед за качеството на изпълнение на ПТП;</w:t>
      </w:r>
    </w:p>
    <w:p w:rsidR="004B1945" w:rsidRPr="0002074E" w:rsidRDefault="004B1945" w:rsidP="004B1945">
      <w:pPr>
        <w:numPr>
          <w:ilvl w:val="0"/>
          <w:numId w:val="16"/>
        </w:numPr>
        <w:spacing w:line="276" w:lineRule="auto"/>
        <w:ind w:left="714" w:hanging="357"/>
        <w:jc w:val="both"/>
        <w:rPr>
          <w:sz w:val="22"/>
          <w:szCs w:val="22"/>
        </w:rPr>
      </w:pPr>
      <w:r w:rsidRPr="0002074E">
        <w:rPr>
          <w:sz w:val="22"/>
          <w:szCs w:val="22"/>
        </w:rPr>
        <w:t>Доклади от извършени оценки по ПТП;</w:t>
      </w:r>
    </w:p>
    <w:p w:rsidR="004B1945" w:rsidRPr="0002074E" w:rsidRDefault="004B1945" w:rsidP="004B1945">
      <w:pPr>
        <w:numPr>
          <w:ilvl w:val="0"/>
          <w:numId w:val="16"/>
        </w:numPr>
        <w:spacing w:line="276" w:lineRule="auto"/>
        <w:ind w:left="714" w:hanging="357"/>
        <w:jc w:val="both"/>
        <w:rPr>
          <w:sz w:val="22"/>
          <w:szCs w:val="22"/>
        </w:rPr>
      </w:pPr>
      <w:r w:rsidRPr="0002074E">
        <w:rPr>
          <w:sz w:val="22"/>
          <w:szCs w:val="22"/>
        </w:rPr>
        <w:t xml:space="preserve">Доклад за изпълнение на резерва за </w:t>
      </w:r>
      <w:r w:rsidRPr="0002074E">
        <w:rPr>
          <w:rFonts w:cs="Calibri"/>
          <w:sz w:val="22"/>
          <w:szCs w:val="22"/>
        </w:rPr>
        <w:t xml:space="preserve">приспособяване във връзка с последиците от </w:t>
      </w:r>
      <w:proofErr w:type="spellStart"/>
      <w:r w:rsidRPr="0002074E">
        <w:rPr>
          <w:rFonts w:cs="Calibri"/>
          <w:sz w:val="22"/>
          <w:szCs w:val="22"/>
        </w:rPr>
        <w:t>Брексит</w:t>
      </w:r>
      <w:proofErr w:type="spellEnd"/>
      <w:r w:rsidRPr="0002074E">
        <w:rPr>
          <w:sz w:val="22"/>
          <w:szCs w:val="22"/>
        </w:rPr>
        <w:t>.</w:t>
      </w:r>
    </w:p>
    <w:p w:rsidR="00C82B11" w:rsidRDefault="00C82B11" w:rsidP="007D02D3">
      <w:pPr>
        <w:pStyle w:val="Style"/>
        <w:spacing w:line="276" w:lineRule="auto"/>
        <w:ind w:left="13"/>
        <w:rPr>
          <w:sz w:val="22"/>
          <w:szCs w:val="22"/>
        </w:rPr>
      </w:pPr>
    </w:p>
    <w:p w:rsidR="005038AC" w:rsidRDefault="005038AC" w:rsidP="00716582">
      <w:pPr>
        <w:pStyle w:val="Style"/>
        <w:ind w:left="13" w:firstLine="0"/>
        <w:rPr>
          <w:sz w:val="6"/>
          <w:szCs w:val="6"/>
          <w:lang w:val="ru-RU"/>
        </w:rPr>
      </w:pPr>
    </w:p>
    <w:p w:rsidR="00521721" w:rsidRPr="001656C5" w:rsidRDefault="00521721" w:rsidP="00716582">
      <w:pPr>
        <w:pStyle w:val="Style"/>
        <w:ind w:left="13" w:firstLine="0"/>
        <w:rPr>
          <w:sz w:val="6"/>
          <w:szCs w:val="6"/>
          <w:lang w:val="ru-RU"/>
        </w:rPr>
      </w:pPr>
    </w:p>
    <w:p w:rsidR="000A79AC" w:rsidRPr="00F953B4" w:rsidRDefault="000A79AC" w:rsidP="00600C49">
      <w:pPr>
        <w:pStyle w:val="Heading1"/>
        <w:keepNext w:val="0"/>
        <w:widowControl w:val="0"/>
        <w:numPr>
          <w:ilvl w:val="0"/>
          <w:numId w:val="1"/>
        </w:numPr>
        <w:shd w:val="clear" w:color="auto" w:fill="CCFFCC"/>
        <w:spacing w:after="120"/>
        <w:ind w:left="181" w:hanging="181"/>
        <w:jc w:val="left"/>
        <w:rPr>
          <w:sz w:val="22"/>
          <w:szCs w:val="22"/>
        </w:rPr>
      </w:pPr>
      <w:r w:rsidRPr="00F953B4">
        <w:rPr>
          <w:sz w:val="22"/>
          <w:szCs w:val="22"/>
        </w:rPr>
        <w:t>политика</w:t>
      </w:r>
      <w:r w:rsidR="009F1311" w:rsidRPr="00F953B4">
        <w:rPr>
          <w:sz w:val="22"/>
          <w:szCs w:val="22"/>
        </w:rPr>
        <w:t xml:space="preserve"> В ОБЛАСТТА НА</w:t>
      </w:r>
      <w:r w:rsidRPr="00F953B4">
        <w:rPr>
          <w:sz w:val="22"/>
          <w:szCs w:val="22"/>
        </w:rPr>
        <w:t xml:space="preserve"> осъществяване</w:t>
      </w:r>
      <w:r w:rsidR="009F1311" w:rsidRPr="00F953B4">
        <w:rPr>
          <w:sz w:val="22"/>
          <w:szCs w:val="22"/>
        </w:rPr>
        <w:t>ТО</w:t>
      </w:r>
      <w:r w:rsidRPr="00F953B4">
        <w:rPr>
          <w:sz w:val="22"/>
          <w:szCs w:val="22"/>
        </w:rPr>
        <w:t xml:space="preserve"> на </w:t>
      </w:r>
      <w:r w:rsidR="005A1BC8" w:rsidRPr="00F953B4">
        <w:rPr>
          <w:sz w:val="22"/>
          <w:szCs w:val="22"/>
        </w:rPr>
        <w:t>държавните функции на територията на областите в българия</w:t>
      </w:r>
    </w:p>
    <w:p w:rsidR="007B332D" w:rsidRPr="00EF1F88" w:rsidRDefault="007B332D" w:rsidP="00DC279D">
      <w:pPr>
        <w:jc w:val="both"/>
        <w:rPr>
          <w:b/>
          <w:i/>
          <w:sz w:val="14"/>
          <w:szCs w:val="14"/>
        </w:rPr>
      </w:pPr>
    </w:p>
    <w:p w:rsidR="00FF0C9E" w:rsidRDefault="00FF0C9E" w:rsidP="007D02D3">
      <w:pPr>
        <w:spacing w:line="276" w:lineRule="auto"/>
        <w:jc w:val="both"/>
        <w:rPr>
          <w:b/>
          <w:i/>
          <w:sz w:val="22"/>
          <w:szCs w:val="22"/>
          <w:lang w:val="en-US"/>
        </w:rPr>
      </w:pPr>
      <w:r w:rsidRPr="00431CC9">
        <w:rPr>
          <w:b/>
          <w:i/>
          <w:sz w:val="22"/>
          <w:szCs w:val="22"/>
        </w:rPr>
        <w:t>Визия за развитието на политиката</w:t>
      </w:r>
    </w:p>
    <w:p w:rsidR="00FF0C9E" w:rsidRPr="009E2465" w:rsidRDefault="00FF0C9E" w:rsidP="007D02D3">
      <w:pPr>
        <w:spacing w:line="276" w:lineRule="auto"/>
        <w:jc w:val="both"/>
        <w:rPr>
          <w:b/>
          <w:i/>
          <w:sz w:val="10"/>
          <w:szCs w:val="10"/>
          <w:lang w:val="en-US"/>
        </w:rPr>
      </w:pPr>
    </w:p>
    <w:p w:rsidR="00FF0C9E" w:rsidRPr="00431CC9" w:rsidRDefault="00FF0C9E" w:rsidP="007D02D3">
      <w:pPr>
        <w:autoSpaceDE w:val="0"/>
        <w:autoSpaceDN w:val="0"/>
        <w:adjustRightInd w:val="0"/>
        <w:spacing w:line="276" w:lineRule="auto"/>
        <w:ind w:firstLine="709"/>
        <w:jc w:val="both"/>
        <w:rPr>
          <w:sz w:val="22"/>
          <w:szCs w:val="22"/>
        </w:rPr>
      </w:pPr>
      <w:r w:rsidRPr="00431CC9">
        <w:rPr>
          <w:sz w:val="22"/>
          <w:szCs w:val="22"/>
        </w:rPr>
        <w:t>Мисията на областите може да бъде дефинирана в съответствие с Конституцията на Република България, а именно:</w:t>
      </w:r>
    </w:p>
    <w:p w:rsidR="00FF0C9E" w:rsidRPr="00431CC9" w:rsidRDefault="00FF0C9E" w:rsidP="007D02D3">
      <w:pPr>
        <w:autoSpaceDE w:val="0"/>
        <w:autoSpaceDN w:val="0"/>
        <w:adjustRightInd w:val="0"/>
        <w:spacing w:line="276" w:lineRule="auto"/>
        <w:ind w:firstLine="709"/>
        <w:jc w:val="both"/>
        <w:rPr>
          <w:b/>
          <w:iCs/>
          <w:sz w:val="22"/>
          <w:szCs w:val="22"/>
        </w:rPr>
      </w:pPr>
      <w:r w:rsidRPr="00431CC9">
        <w:rPr>
          <w:b/>
          <w:iCs/>
          <w:sz w:val="22"/>
          <w:szCs w:val="22"/>
        </w:rPr>
        <w:t>Областта е административно-териториална единица за провеждане на регионална политика, за осъществяване на държавно управление по места и за осигуряване на съответствие между националните и местните интереси.</w:t>
      </w:r>
    </w:p>
    <w:p w:rsidR="00FF0C9E" w:rsidRPr="00431CC9" w:rsidRDefault="00FF0C9E" w:rsidP="007D02D3">
      <w:pPr>
        <w:autoSpaceDE w:val="0"/>
        <w:autoSpaceDN w:val="0"/>
        <w:adjustRightInd w:val="0"/>
        <w:spacing w:line="276" w:lineRule="auto"/>
        <w:ind w:firstLine="709"/>
        <w:jc w:val="both"/>
        <w:rPr>
          <w:sz w:val="22"/>
          <w:szCs w:val="22"/>
        </w:rPr>
      </w:pPr>
      <w:r w:rsidRPr="00431CC9">
        <w:rPr>
          <w:sz w:val="22"/>
          <w:szCs w:val="22"/>
        </w:rPr>
        <w:t>Визията за бъдещо развитие на политиката може да бъде обобщена въз основа на стратегическите документи за регионално развитие:</w:t>
      </w:r>
    </w:p>
    <w:p w:rsidR="00FF0C9E" w:rsidRDefault="00FF0C9E" w:rsidP="007D02D3">
      <w:pPr>
        <w:autoSpaceDE w:val="0"/>
        <w:autoSpaceDN w:val="0"/>
        <w:adjustRightInd w:val="0"/>
        <w:spacing w:line="276" w:lineRule="auto"/>
        <w:ind w:firstLine="709"/>
        <w:jc w:val="both"/>
        <w:rPr>
          <w:b/>
          <w:bCs/>
          <w:sz w:val="22"/>
          <w:szCs w:val="22"/>
        </w:rPr>
      </w:pPr>
      <w:r w:rsidRPr="00431CC9">
        <w:rPr>
          <w:b/>
          <w:iCs/>
          <w:sz w:val="22"/>
          <w:szCs w:val="22"/>
        </w:rPr>
        <w:t xml:space="preserve">Областите в Република България да бъдат ефективни единици при постигането на </w:t>
      </w:r>
      <w:r w:rsidRPr="00431CC9">
        <w:rPr>
          <w:b/>
          <w:bCs/>
          <w:sz w:val="22"/>
          <w:szCs w:val="22"/>
        </w:rPr>
        <w:t>устойчиво социално–икономическо и териториално развитие</w:t>
      </w:r>
      <w:r w:rsidRPr="00431CC9">
        <w:rPr>
          <w:b/>
          <w:iCs/>
          <w:sz w:val="22"/>
          <w:szCs w:val="22"/>
        </w:rPr>
        <w:t xml:space="preserve"> и </w:t>
      </w:r>
      <w:r w:rsidRPr="00431CC9">
        <w:rPr>
          <w:b/>
          <w:bCs/>
          <w:sz w:val="22"/>
          <w:szCs w:val="22"/>
        </w:rPr>
        <w:t>европейски стандарт на живот</w:t>
      </w:r>
      <w:r w:rsidRPr="00431CC9">
        <w:rPr>
          <w:b/>
          <w:iCs/>
          <w:sz w:val="22"/>
          <w:szCs w:val="22"/>
        </w:rPr>
        <w:t xml:space="preserve"> със съхранени и развити национални традиции, природни ресурси и културно-историческо наследств</w:t>
      </w:r>
      <w:r w:rsidRPr="00431CC9">
        <w:rPr>
          <w:b/>
          <w:bCs/>
          <w:sz w:val="22"/>
          <w:szCs w:val="22"/>
        </w:rPr>
        <w:t>о.</w:t>
      </w:r>
    </w:p>
    <w:p w:rsidR="00FF0C9E" w:rsidRPr="00EF1F88" w:rsidRDefault="00FF0C9E" w:rsidP="007D02D3">
      <w:pPr>
        <w:spacing w:line="276" w:lineRule="auto"/>
        <w:jc w:val="both"/>
        <w:rPr>
          <w:b/>
          <w:i/>
          <w:sz w:val="10"/>
          <w:szCs w:val="10"/>
          <w:lang w:val="ru-RU"/>
        </w:rPr>
      </w:pPr>
    </w:p>
    <w:p w:rsidR="00FF0C9E" w:rsidRPr="00431CC9" w:rsidRDefault="00FF0C9E" w:rsidP="007D02D3">
      <w:pPr>
        <w:spacing w:line="276" w:lineRule="auto"/>
        <w:jc w:val="both"/>
        <w:rPr>
          <w:b/>
          <w:i/>
          <w:sz w:val="22"/>
          <w:szCs w:val="22"/>
          <w:lang w:val="es-ES"/>
        </w:rPr>
      </w:pPr>
      <w:r w:rsidRPr="00431CC9">
        <w:rPr>
          <w:b/>
          <w:i/>
          <w:sz w:val="22"/>
          <w:szCs w:val="22"/>
          <w:lang w:val="en-US"/>
        </w:rPr>
        <w:tab/>
      </w:r>
      <w:r w:rsidRPr="00431CC9">
        <w:rPr>
          <w:b/>
          <w:i/>
          <w:sz w:val="22"/>
          <w:szCs w:val="22"/>
        </w:rPr>
        <w:t>Стратегическа и оперативни цели</w:t>
      </w:r>
    </w:p>
    <w:p w:rsidR="00FF0C9E" w:rsidRPr="00431CC9" w:rsidRDefault="00FF0C9E" w:rsidP="007D02D3">
      <w:pPr>
        <w:spacing w:line="276" w:lineRule="auto"/>
        <w:jc w:val="both"/>
        <w:rPr>
          <w:b/>
          <w:sz w:val="22"/>
          <w:szCs w:val="22"/>
        </w:rPr>
      </w:pPr>
      <w:r w:rsidRPr="00431CC9">
        <w:rPr>
          <w:b/>
          <w:sz w:val="22"/>
          <w:szCs w:val="22"/>
        </w:rPr>
        <w:t>Стратегическ</w:t>
      </w:r>
      <w:r>
        <w:rPr>
          <w:b/>
          <w:sz w:val="22"/>
          <w:szCs w:val="22"/>
        </w:rPr>
        <w:t>а</w:t>
      </w:r>
      <w:r w:rsidRPr="00431CC9">
        <w:rPr>
          <w:b/>
          <w:sz w:val="22"/>
          <w:szCs w:val="22"/>
        </w:rPr>
        <w:t xml:space="preserve"> цел</w:t>
      </w:r>
    </w:p>
    <w:p w:rsidR="00FF0C9E" w:rsidRPr="00431CC9" w:rsidRDefault="00FF0C9E" w:rsidP="007D02D3">
      <w:pPr>
        <w:spacing w:line="276" w:lineRule="auto"/>
        <w:ind w:firstLine="709"/>
        <w:jc w:val="both"/>
        <w:rPr>
          <w:sz w:val="22"/>
          <w:szCs w:val="22"/>
        </w:rPr>
      </w:pPr>
      <w:r w:rsidRPr="00431CC9">
        <w:rPr>
          <w:sz w:val="22"/>
          <w:szCs w:val="22"/>
        </w:rPr>
        <w:t>Провеждане на ефективна регионална политика и държавно управление по места, осигуряване на съответствие между националните и местните интереси, с оглед създаване на благоприятна среда за живот и модернизация на инфраструктурата, осигуряваща условия за растеж, заетост и подобряване качеството на живот.</w:t>
      </w:r>
    </w:p>
    <w:p w:rsidR="00FF0C9E" w:rsidRPr="00EF4D73" w:rsidRDefault="00FF0C9E" w:rsidP="007D02D3">
      <w:pPr>
        <w:spacing w:line="276" w:lineRule="auto"/>
        <w:jc w:val="both"/>
        <w:rPr>
          <w:b/>
          <w:sz w:val="10"/>
          <w:szCs w:val="10"/>
        </w:rPr>
      </w:pPr>
    </w:p>
    <w:p w:rsidR="00FF0C9E" w:rsidRPr="00431CC9" w:rsidRDefault="00FF0C9E" w:rsidP="007D02D3">
      <w:pPr>
        <w:spacing w:line="276" w:lineRule="auto"/>
        <w:jc w:val="both"/>
        <w:rPr>
          <w:b/>
          <w:sz w:val="22"/>
          <w:szCs w:val="22"/>
        </w:rPr>
      </w:pPr>
      <w:r w:rsidRPr="00431CC9">
        <w:rPr>
          <w:b/>
          <w:sz w:val="22"/>
          <w:szCs w:val="22"/>
        </w:rPr>
        <w:t>Оперативна цел</w:t>
      </w:r>
    </w:p>
    <w:p w:rsidR="00FF0C9E" w:rsidRDefault="00FF0C9E" w:rsidP="007D02D3">
      <w:pPr>
        <w:spacing w:line="276" w:lineRule="auto"/>
        <w:ind w:firstLine="709"/>
        <w:jc w:val="both"/>
        <w:rPr>
          <w:sz w:val="22"/>
          <w:szCs w:val="22"/>
        </w:rPr>
      </w:pPr>
      <w:r w:rsidRPr="00431CC9">
        <w:rPr>
          <w:sz w:val="22"/>
          <w:szCs w:val="22"/>
        </w:rPr>
        <w:lastRenderedPageBreak/>
        <w:t>По-добро управление на областите при провеждане на държавната политика, защитата на националните интереси, на законността и на обществения ред и осъществяване на административен контрол.</w:t>
      </w:r>
    </w:p>
    <w:p w:rsidR="009A2C85" w:rsidRPr="00431CC9" w:rsidRDefault="009A2C85" w:rsidP="007D02D3">
      <w:pPr>
        <w:spacing w:line="276" w:lineRule="auto"/>
        <w:ind w:firstLine="709"/>
        <w:jc w:val="both"/>
        <w:rPr>
          <w:sz w:val="22"/>
          <w:szCs w:val="22"/>
        </w:rPr>
      </w:pPr>
    </w:p>
    <w:p w:rsidR="00FF0C9E" w:rsidRPr="00764164" w:rsidRDefault="00FF0C9E" w:rsidP="007D02D3">
      <w:pPr>
        <w:spacing w:line="276" w:lineRule="auto"/>
        <w:jc w:val="both"/>
        <w:rPr>
          <w:b/>
          <w:i/>
          <w:sz w:val="22"/>
          <w:szCs w:val="22"/>
        </w:rPr>
      </w:pPr>
      <w:r w:rsidRPr="00764164">
        <w:rPr>
          <w:b/>
          <w:i/>
          <w:sz w:val="22"/>
          <w:szCs w:val="22"/>
        </w:rPr>
        <w:t xml:space="preserve">Полза/ефект за обществото от провежданата политика </w:t>
      </w:r>
    </w:p>
    <w:p w:rsidR="00FF0C9E" w:rsidRDefault="00FF0C9E" w:rsidP="00873235">
      <w:pPr>
        <w:numPr>
          <w:ilvl w:val="0"/>
          <w:numId w:val="46"/>
        </w:numPr>
        <w:spacing w:line="276" w:lineRule="auto"/>
        <w:jc w:val="both"/>
        <w:rPr>
          <w:sz w:val="22"/>
          <w:szCs w:val="22"/>
        </w:rPr>
      </w:pPr>
      <w:r w:rsidRPr="008847B0">
        <w:rPr>
          <w:sz w:val="22"/>
          <w:szCs w:val="22"/>
        </w:rPr>
        <w:t>Развитие на регионите и еф</w:t>
      </w:r>
      <w:r>
        <w:rPr>
          <w:sz w:val="22"/>
          <w:szCs w:val="22"/>
        </w:rPr>
        <w:t>ективно стратегическо планиране</w:t>
      </w:r>
    </w:p>
    <w:p w:rsidR="00FF0C9E" w:rsidRPr="008847B0" w:rsidRDefault="00FF0C9E" w:rsidP="00873235">
      <w:pPr>
        <w:numPr>
          <w:ilvl w:val="0"/>
          <w:numId w:val="46"/>
        </w:numPr>
        <w:spacing w:line="276" w:lineRule="auto"/>
        <w:jc w:val="both"/>
        <w:rPr>
          <w:sz w:val="22"/>
          <w:szCs w:val="22"/>
        </w:rPr>
      </w:pPr>
      <w:r w:rsidRPr="008847B0">
        <w:rPr>
          <w:sz w:val="22"/>
          <w:szCs w:val="22"/>
        </w:rPr>
        <w:t>Подобряване на координацията с институции</w:t>
      </w:r>
      <w:r>
        <w:rPr>
          <w:sz w:val="22"/>
          <w:szCs w:val="22"/>
        </w:rPr>
        <w:t>те по устройство и развитие на територията</w:t>
      </w:r>
    </w:p>
    <w:p w:rsidR="00FF0C9E" w:rsidRPr="008847B0" w:rsidRDefault="00FF0C9E" w:rsidP="00873235">
      <w:pPr>
        <w:numPr>
          <w:ilvl w:val="0"/>
          <w:numId w:val="46"/>
        </w:numPr>
        <w:spacing w:line="276" w:lineRule="auto"/>
        <w:jc w:val="both"/>
        <w:rPr>
          <w:sz w:val="22"/>
          <w:szCs w:val="22"/>
        </w:rPr>
      </w:pPr>
      <w:r w:rsidRPr="008847B0">
        <w:rPr>
          <w:sz w:val="22"/>
          <w:szCs w:val="22"/>
        </w:rPr>
        <w:t>Подобряване на взаимодействието с органите на местното самоупра</w:t>
      </w:r>
      <w:r>
        <w:rPr>
          <w:sz w:val="22"/>
          <w:szCs w:val="22"/>
        </w:rPr>
        <w:t>вление и местната администрация</w:t>
      </w:r>
    </w:p>
    <w:p w:rsidR="00FF0C9E" w:rsidRPr="008847B0" w:rsidRDefault="00FF0C9E" w:rsidP="007D02D3">
      <w:pPr>
        <w:numPr>
          <w:ilvl w:val="0"/>
          <w:numId w:val="5"/>
        </w:numPr>
        <w:spacing w:line="276" w:lineRule="auto"/>
        <w:jc w:val="both"/>
        <w:rPr>
          <w:sz w:val="22"/>
          <w:szCs w:val="22"/>
        </w:rPr>
      </w:pPr>
      <w:r w:rsidRPr="008847B0">
        <w:rPr>
          <w:sz w:val="22"/>
          <w:szCs w:val="22"/>
        </w:rPr>
        <w:t>Подобряване на координацията на работата на органите на изпълнителната власт и на техните администрации и взаим</w:t>
      </w:r>
      <w:r>
        <w:rPr>
          <w:sz w:val="22"/>
          <w:szCs w:val="22"/>
        </w:rPr>
        <w:t>одействието им с местната власт</w:t>
      </w:r>
    </w:p>
    <w:p w:rsidR="00FF0C9E" w:rsidRPr="008847B0" w:rsidRDefault="00FF0C9E" w:rsidP="007D02D3">
      <w:pPr>
        <w:numPr>
          <w:ilvl w:val="0"/>
          <w:numId w:val="5"/>
        </w:numPr>
        <w:spacing w:line="276" w:lineRule="auto"/>
        <w:jc w:val="both"/>
        <w:rPr>
          <w:sz w:val="22"/>
          <w:szCs w:val="22"/>
        </w:rPr>
      </w:pPr>
      <w:r w:rsidRPr="008847B0">
        <w:rPr>
          <w:sz w:val="22"/>
          <w:szCs w:val="22"/>
        </w:rPr>
        <w:t>Подобряване на контрола за законосъобразност на актовете и действията на органите на местното самоуправление и местната администрация</w:t>
      </w:r>
    </w:p>
    <w:p w:rsidR="00FF0C9E" w:rsidRPr="008847B0" w:rsidRDefault="00FF0C9E" w:rsidP="007D02D3">
      <w:pPr>
        <w:numPr>
          <w:ilvl w:val="0"/>
          <w:numId w:val="5"/>
        </w:numPr>
        <w:spacing w:line="276" w:lineRule="auto"/>
        <w:jc w:val="both"/>
        <w:rPr>
          <w:sz w:val="22"/>
          <w:szCs w:val="22"/>
        </w:rPr>
      </w:pPr>
      <w:r w:rsidRPr="008847B0">
        <w:rPr>
          <w:sz w:val="22"/>
          <w:szCs w:val="22"/>
        </w:rPr>
        <w:t>Спазване на законността на територията на областта и осъществяването на административен контрол по изпълнението на административните актове</w:t>
      </w:r>
    </w:p>
    <w:p w:rsidR="00FF0C9E" w:rsidRPr="008847B0" w:rsidRDefault="00FF0C9E" w:rsidP="007D02D3">
      <w:pPr>
        <w:numPr>
          <w:ilvl w:val="0"/>
          <w:numId w:val="5"/>
        </w:numPr>
        <w:spacing w:line="276" w:lineRule="auto"/>
        <w:jc w:val="both"/>
        <w:rPr>
          <w:sz w:val="22"/>
          <w:szCs w:val="22"/>
        </w:rPr>
      </w:pPr>
      <w:r w:rsidRPr="008847B0">
        <w:rPr>
          <w:sz w:val="22"/>
          <w:szCs w:val="22"/>
        </w:rPr>
        <w:t>Подобряване на организацията на отбранително-мобилизационната подготовка на населението, защитата му при бедствия и аварии и спазване на обществения ред</w:t>
      </w:r>
    </w:p>
    <w:p w:rsidR="00FF0C9E" w:rsidRPr="008847B0" w:rsidRDefault="00FF0C9E" w:rsidP="007D02D3">
      <w:pPr>
        <w:numPr>
          <w:ilvl w:val="0"/>
          <w:numId w:val="5"/>
        </w:numPr>
        <w:spacing w:line="276" w:lineRule="auto"/>
        <w:jc w:val="both"/>
        <w:rPr>
          <w:sz w:val="22"/>
          <w:szCs w:val="22"/>
        </w:rPr>
      </w:pPr>
      <w:r w:rsidRPr="008847B0">
        <w:rPr>
          <w:sz w:val="22"/>
          <w:szCs w:val="22"/>
        </w:rPr>
        <w:t>Подобряване на международните контакти</w:t>
      </w:r>
      <w:r>
        <w:rPr>
          <w:sz w:val="22"/>
          <w:szCs w:val="22"/>
        </w:rPr>
        <w:t xml:space="preserve"> на областта на регионално ниво</w:t>
      </w:r>
    </w:p>
    <w:p w:rsidR="00FF0C9E" w:rsidRPr="008847B0" w:rsidRDefault="00FF0C9E" w:rsidP="007D02D3">
      <w:pPr>
        <w:numPr>
          <w:ilvl w:val="0"/>
          <w:numId w:val="5"/>
        </w:numPr>
        <w:spacing w:line="276" w:lineRule="auto"/>
        <w:jc w:val="both"/>
        <w:rPr>
          <w:sz w:val="22"/>
          <w:szCs w:val="22"/>
        </w:rPr>
      </w:pPr>
      <w:r w:rsidRPr="008847B0">
        <w:rPr>
          <w:sz w:val="22"/>
          <w:szCs w:val="22"/>
        </w:rPr>
        <w:t>Повишаване на ефективността при управление на държавната собственост</w:t>
      </w:r>
    </w:p>
    <w:p w:rsidR="00FF0C9E" w:rsidRDefault="00FF0C9E" w:rsidP="007D02D3">
      <w:pPr>
        <w:numPr>
          <w:ilvl w:val="0"/>
          <w:numId w:val="5"/>
        </w:numPr>
        <w:spacing w:line="276" w:lineRule="auto"/>
        <w:jc w:val="both"/>
        <w:rPr>
          <w:sz w:val="22"/>
          <w:szCs w:val="22"/>
        </w:rPr>
      </w:pPr>
      <w:r w:rsidRPr="008847B0">
        <w:rPr>
          <w:sz w:val="22"/>
          <w:szCs w:val="22"/>
        </w:rPr>
        <w:t xml:space="preserve">Подобряване качеството </w:t>
      </w:r>
      <w:r>
        <w:rPr>
          <w:sz w:val="22"/>
          <w:szCs w:val="22"/>
        </w:rPr>
        <w:t>на административното обслужване</w:t>
      </w:r>
    </w:p>
    <w:p w:rsidR="00FF0C9E" w:rsidRPr="00443619" w:rsidRDefault="00FF0C9E" w:rsidP="007D02D3">
      <w:pPr>
        <w:numPr>
          <w:ilvl w:val="0"/>
          <w:numId w:val="5"/>
        </w:numPr>
        <w:spacing w:line="276" w:lineRule="auto"/>
        <w:jc w:val="both"/>
        <w:rPr>
          <w:sz w:val="22"/>
          <w:szCs w:val="22"/>
        </w:rPr>
      </w:pPr>
      <w:r w:rsidRPr="00443619">
        <w:rPr>
          <w:sz w:val="22"/>
          <w:szCs w:val="22"/>
        </w:rPr>
        <w:t>Повишаване на административния капацитет на администрацията</w:t>
      </w:r>
    </w:p>
    <w:p w:rsidR="00FF0C9E" w:rsidRDefault="00FF0C9E" w:rsidP="007D02D3">
      <w:pPr>
        <w:spacing w:line="276" w:lineRule="auto"/>
        <w:jc w:val="both"/>
        <w:rPr>
          <w:b/>
          <w:i/>
        </w:rPr>
      </w:pPr>
    </w:p>
    <w:p w:rsidR="00FF0C9E" w:rsidRPr="00764164" w:rsidRDefault="00FF0C9E" w:rsidP="007D02D3">
      <w:pPr>
        <w:spacing w:line="276" w:lineRule="auto"/>
        <w:jc w:val="both"/>
        <w:rPr>
          <w:b/>
          <w:i/>
          <w:sz w:val="22"/>
          <w:szCs w:val="22"/>
        </w:rPr>
      </w:pPr>
      <w:r w:rsidRPr="00764164">
        <w:rPr>
          <w:b/>
          <w:i/>
          <w:sz w:val="22"/>
          <w:szCs w:val="22"/>
        </w:rPr>
        <w:t>Взаимоотношения с други институции, допринасящи за изпълнение на политиката</w:t>
      </w:r>
    </w:p>
    <w:p w:rsidR="00FF0C9E" w:rsidRDefault="00FF0C9E" w:rsidP="007D02D3">
      <w:pPr>
        <w:spacing w:line="276" w:lineRule="auto"/>
        <w:jc w:val="both"/>
        <w:rPr>
          <w:b/>
          <w:i/>
        </w:rPr>
      </w:pPr>
    </w:p>
    <w:p w:rsidR="00FF0C9E" w:rsidRDefault="00FF0C9E" w:rsidP="007D02D3">
      <w:pPr>
        <w:spacing w:line="276" w:lineRule="auto"/>
        <w:ind w:firstLine="709"/>
        <w:jc w:val="both"/>
        <w:rPr>
          <w:sz w:val="22"/>
          <w:szCs w:val="22"/>
        </w:rPr>
      </w:pPr>
      <w:r>
        <w:rPr>
          <w:sz w:val="22"/>
          <w:szCs w:val="22"/>
        </w:rPr>
        <w:t>С оглед</w:t>
      </w:r>
      <w:r w:rsidRPr="001E31B5">
        <w:rPr>
          <w:sz w:val="22"/>
          <w:szCs w:val="22"/>
        </w:rPr>
        <w:t xml:space="preserve"> спецификата на политиката, ко</w:t>
      </w:r>
      <w:r>
        <w:rPr>
          <w:sz w:val="22"/>
          <w:szCs w:val="22"/>
        </w:rPr>
        <w:t>ято е с хоризонтален характер</w:t>
      </w:r>
      <w:r w:rsidRPr="001E31B5">
        <w:rPr>
          <w:sz w:val="22"/>
          <w:szCs w:val="22"/>
        </w:rPr>
        <w:t>, взаимодействието и координацията между институциите на областно ниво е от изключително важно зн</w:t>
      </w:r>
      <w:r>
        <w:rPr>
          <w:sz w:val="22"/>
          <w:szCs w:val="22"/>
        </w:rPr>
        <w:t>ачение. В тази връзка,</w:t>
      </w:r>
      <w:r w:rsidRPr="001E31B5">
        <w:rPr>
          <w:sz w:val="22"/>
          <w:szCs w:val="22"/>
        </w:rPr>
        <w:t xml:space="preserve"> областните управители и техн</w:t>
      </w:r>
      <w:r>
        <w:rPr>
          <w:sz w:val="22"/>
          <w:szCs w:val="22"/>
        </w:rPr>
        <w:t>ите администрации изпълняват функции по координация, контрол и взаимодействие</w:t>
      </w:r>
      <w:r w:rsidRPr="001E31B5">
        <w:rPr>
          <w:sz w:val="22"/>
          <w:szCs w:val="22"/>
        </w:rPr>
        <w:t>, както с органите на централната изпълнителна власт и техните териториални звена, така и с органите на местната власт и местните администрации.</w:t>
      </w:r>
    </w:p>
    <w:p w:rsidR="00E92E0B" w:rsidRPr="000E25BF" w:rsidRDefault="00E92E0B" w:rsidP="007D02D3">
      <w:pPr>
        <w:spacing w:line="276" w:lineRule="auto"/>
        <w:jc w:val="both"/>
        <w:rPr>
          <w:b/>
          <w:i/>
          <w:sz w:val="10"/>
          <w:szCs w:val="10"/>
        </w:rPr>
      </w:pPr>
    </w:p>
    <w:p w:rsidR="009E2465" w:rsidRDefault="009E2465" w:rsidP="007D02D3">
      <w:pPr>
        <w:spacing w:line="276" w:lineRule="auto"/>
        <w:jc w:val="both"/>
        <w:rPr>
          <w:b/>
          <w:i/>
        </w:rPr>
      </w:pPr>
    </w:p>
    <w:p w:rsidR="00EF1F88" w:rsidRPr="00E73929" w:rsidRDefault="005C1604" w:rsidP="00AC3423">
      <w:pPr>
        <w:jc w:val="both"/>
        <w:rPr>
          <w:b/>
          <w:i/>
          <w:sz w:val="22"/>
          <w:szCs w:val="22"/>
        </w:rPr>
      </w:pPr>
      <w:r w:rsidRPr="00E73929">
        <w:rPr>
          <w:b/>
          <w:i/>
          <w:sz w:val="22"/>
          <w:szCs w:val="22"/>
        </w:rPr>
        <w:t>Показатели за полза/ефект и целеви стойности</w:t>
      </w:r>
    </w:p>
    <w:p w:rsidR="005F14A5" w:rsidRPr="0056361E" w:rsidRDefault="005F14A5" w:rsidP="005F14A5">
      <w:pPr>
        <w:jc w:val="center"/>
        <w:rPr>
          <w:highlight w:val="yellow"/>
          <w:lang w:val="en-US"/>
        </w:rPr>
      </w:pPr>
    </w:p>
    <w:tbl>
      <w:tblPr>
        <w:tblW w:w="10196" w:type="dxa"/>
        <w:tblCellMar>
          <w:left w:w="70" w:type="dxa"/>
          <w:right w:w="70" w:type="dxa"/>
        </w:tblCellMar>
        <w:tblLook w:val="04A0" w:firstRow="1" w:lastRow="0" w:firstColumn="1" w:lastColumn="0" w:noHBand="0" w:noVBand="1"/>
      </w:tblPr>
      <w:tblGrid>
        <w:gridCol w:w="1841"/>
        <w:gridCol w:w="681"/>
        <w:gridCol w:w="617"/>
        <w:gridCol w:w="763"/>
        <w:gridCol w:w="734"/>
        <w:gridCol w:w="731"/>
        <w:gridCol w:w="617"/>
        <w:gridCol w:w="734"/>
        <w:gridCol w:w="734"/>
        <w:gridCol w:w="692"/>
        <w:gridCol w:w="617"/>
        <w:gridCol w:w="734"/>
        <w:gridCol w:w="701"/>
      </w:tblGrid>
      <w:tr w:rsidR="00E73929" w:rsidRPr="001E6EBE" w:rsidTr="000B5DA1">
        <w:trPr>
          <w:trHeight w:val="1118"/>
        </w:trPr>
        <w:tc>
          <w:tcPr>
            <w:tcW w:w="1841" w:type="dxa"/>
            <w:vMerge w:val="restart"/>
            <w:tcBorders>
              <w:top w:val="single" w:sz="8" w:space="0" w:color="auto"/>
              <w:left w:val="single" w:sz="8" w:space="0" w:color="auto"/>
              <w:bottom w:val="nil"/>
              <w:right w:val="single" w:sz="8" w:space="0" w:color="auto"/>
            </w:tcBorders>
            <w:shd w:val="clear" w:color="000000" w:fill="E3E3E3"/>
            <w:vAlign w:val="center"/>
            <w:hideMark/>
          </w:tcPr>
          <w:p w:rsidR="00E73929" w:rsidRPr="001E6EBE" w:rsidRDefault="00E73929" w:rsidP="000B5DA1">
            <w:pPr>
              <w:jc w:val="center"/>
              <w:rPr>
                <w:b/>
                <w:bCs/>
                <w:sz w:val="14"/>
                <w:szCs w:val="14"/>
              </w:rPr>
            </w:pPr>
            <w:r w:rsidRPr="001E6EBE">
              <w:rPr>
                <w:b/>
                <w:bCs/>
                <w:sz w:val="14"/>
                <w:szCs w:val="14"/>
              </w:rPr>
              <w:t>ПОКАЗАТЕЛИ ЗА ИЗПЪЛНЕНИЕ →</w:t>
            </w:r>
          </w:p>
        </w:tc>
        <w:tc>
          <w:tcPr>
            <w:tcW w:w="2826" w:type="dxa"/>
            <w:gridSpan w:val="4"/>
            <w:tcBorders>
              <w:top w:val="single" w:sz="8" w:space="0" w:color="auto"/>
              <w:left w:val="nil"/>
              <w:bottom w:val="single" w:sz="4" w:space="0" w:color="auto"/>
              <w:right w:val="single" w:sz="8" w:space="0" w:color="000000"/>
            </w:tcBorders>
            <w:shd w:val="clear" w:color="000000" w:fill="BFBFBF"/>
            <w:hideMark/>
          </w:tcPr>
          <w:p w:rsidR="00E73929" w:rsidRPr="001E6EBE" w:rsidRDefault="00E73929" w:rsidP="000B5DA1">
            <w:pPr>
              <w:rPr>
                <w:sz w:val="14"/>
                <w:szCs w:val="14"/>
              </w:rPr>
            </w:pPr>
            <w:r w:rsidRPr="001E6EBE">
              <w:rPr>
                <w:sz w:val="14"/>
                <w:szCs w:val="14"/>
              </w:rPr>
              <w:t>1. Индикатор държавната собственост</w:t>
            </w:r>
          </w:p>
        </w:tc>
        <w:tc>
          <w:tcPr>
            <w:tcW w:w="2853" w:type="dxa"/>
            <w:gridSpan w:val="4"/>
            <w:tcBorders>
              <w:top w:val="single" w:sz="8" w:space="0" w:color="auto"/>
              <w:left w:val="nil"/>
              <w:bottom w:val="single" w:sz="4" w:space="0" w:color="auto"/>
              <w:right w:val="single" w:sz="8" w:space="0" w:color="000000"/>
            </w:tcBorders>
            <w:shd w:val="clear" w:color="000000" w:fill="BFBFBF"/>
            <w:hideMark/>
          </w:tcPr>
          <w:p w:rsidR="00E73929" w:rsidRPr="001E6EBE" w:rsidRDefault="00E73929" w:rsidP="000B5DA1">
            <w:pPr>
              <w:rPr>
                <w:sz w:val="14"/>
                <w:szCs w:val="14"/>
              </w:rPr>
            </w:pPr>
            <w:r w:rsidRPr="001E6EBE">
              <w:rPr>
                <w:sz w:val="14"/>
                <w:szCs w:val="14"/>
              </w:rPr>
              <w:t>2. Индикатор за контрол по законосъобразност</w:t>
            </w:r>
          </w:p>
        </w:tc>
        <w:tc>
          <w:tcPr>
            <w:tcW w:w="2676" w:type="dxa"/>
            <w:gridSpan w:val="4"/>
            <w:tcBorders>
              <w:top w:val="single" w:sz="8" w:space="0" w:color="auto"/>
              <w:left w:val="nil"/>
              <w:bottom w:val="single" w:sz="4" w:space="0" w:color="auto"/>
              <w:right w:val="single" w:sz="8" w:space="0" w:color="000000"/>
            </w:tcBorders>
            <w:shd w:val="clear" w:color="000000" w:fill="BFBFBF"/>
            <w:hideMark/>
          </w:tcPr>
          <w:p w:rsidR="00E73929" w:rsidRPr="001E6EBE" w:rsidRDefault="00E73929" w:rsidP="000B5DA1">
            <w:pPr>
              <w:rPr>
                <w:sz w:val="14"/>
                <w:szCs w:val="14"/>
              </w:rPr>
            </w:pPr>
            <w:r w:rsidRPr="001E6EBE">
              <w:rPr>
                <w:sz w:val="14"/>
                <w:szCs w:val="14"/>
              </w:rPr>
              <w:t>3. Индикатор за регионално развитие</w:t>
            </w:r>
          </w:p>
        </w:tc>
      </w:tr>
      <w:tr w:rsidR="00E73929" w:rsidRPr="001E6EBE" w:rsidTr="000B5DA1">
        <w:trPr>
          <w:trHeight w:val="248"/>
        </w:trPr>
        <w:tc>
          <w:tcPr>
            <w:tcW w:w="1841" w:type="dxa"/>
            <w:vMerge/>
            <w:tcBorders>
              <w:top w:val="single" w:sz="8" w:space="0" w:color="auto"/>
              <w:left w:val="single" w:sz="8" w:space="0" w:color="auto"/>
              <w:bottom w:val="nil"/>
              <w:right w:val="single" w:sz="8" w:space="0" w:color="auto"/>
            </w:tcBorders>
            <w:vAlign w:val="center"/>
            <w:hideMark/>
          </w:tcPr>
          <w:p w:rsidR="00E73929" w:rsidRPr="001E6EBE" w:rsidRDefault="00E73929" w:rsidP="000B5DA1">
            <w:pPr>
              <w:rPr>
                <w:b/>
                <w:bCs/>
                <w:sz w:val="14"/>
                <w:szCs w:val="14"/>
              </w:rPr>
            </w:pPr>
          </w:p>
        </w:tc>
        <w:tc>
          <w:tcPr>
            <w:tcW w:w="697" w:type="dxa"/>
            <w:vMerge w:val="restart"/>
            <w:tcBorders>
              <w:top w:val="nil"/>
              <w:left w:val="single" w:sz="8" w:space="0" w:color="auto"/>
              <w:bottom w:val="single" w:sz="8" w:space="0" w:color="000000"/>
              <w:right w:val="single" w:sz="4"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Мерна единица</w:t>
            </w:r>
          </w:p>
        </w:tc>
        <w:tc>
          <w:tcPr>
            <w:tcW w:w="600" w:type="dxa"/>
            <w:vMerge w:val="restart"/>
            <w:tcBorders>
              <w:top w:val="nil"/>
              <w:left w:val="single" w:sz="4" w:space="0" w:color="auto"/>
              <w:bottom w:val="single" w:sz="4" w:space="0" w:color="auto"/>
              <w:right w:val="single" w:sz="4" w:space="0" w:color="auto"/>
            </w:tcBorders>
            <w:shd w:val="clear" w:color="000000" w:fill="BFBFBF"/>
            <w:vAlign w:val="center"/>
            <w:hideMark/>
          </w:tcPr>
          <w:p w:rsidR="00E73929" w:rsidRPr="001E6EBE" w:rsidRDefault="000819EF" w:rsidP="000B5DA1">
            <w:pPr>
              <w:jc w:val="center"/>
              <w:rPr>
                <w:sz w:val="14"/>
                <w:szCs w:val="14"/>
              </w:rPr>
            </w:pPr>
            <w:r w:rsidRPr="000819EF">
              <w:rPr>
                <w:sz w:val="14"/>
                <w:szCs w:val="14"/>
              </w:rPr>
              <w:t>Бюджет</w:t>
            </w:r>
          </w:p>
        </w:tc>
        <w:tc>
          <w:tcPr>
            <w:tcW w:w="784" w:type="dxa"/>
            <w:vMerge w:val="restart"/>
            <w:tcBorders>
              <w:top w:val="nil"/>
              <w:left w:val="single" w:sz="4" w:space="0" w:color="auto"/>
              <w:bottom w:val="single" w:sz="4" w:space="0" w:color="auto"/>
              <w:right w:val="single" w:sz="4"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Прогноза</w:t>
            </w:r>
          </w:p>
        </w:tc>
        <w:tc>
          <w:tcPr>
            <w:tcW w:w="745" w:type="dxa"/>
            <w:vMerge w:val="restart"/>
            <w:tcBorders>
              <w:top w:val="nil"/>
              <w:left w:val="single" w:sz="4" w:space="0" w:color="auto"/>
              <w:bottom w:val="single" w:sz="4" w:space="0" w:color="auto"/>
              <w:right w:val="single" w:sz="8"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Прогноза</w:t>
            </w:r>
          </w:p>
        </w:tc>
        <w:tc>
          <w:tcPr>
            <w:tcW w:w="763" w:type="dxa"/>
            <w:vMerge w:val="restart"/>
            <w:tcBorders>
              <w:top w:val="nil"/>
              <w:left w:val="single" w:sz="8" w:space="0" w:color="auto"/>
              <w:bottom w:val="single" w:sz="8" w:space="0" w:color="000000"/>
              <w:right w:val="single" w:sz="4"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Мерна единица</w:t>
            </w:r>
          </w:p>
        </w:tc>
        <w:tc>
          <w:tcPr>
            <w:tcW w:w="600" w:type="dxa"/>
            <w:vMerge w:val="restart"/>
            <w:tcBorders>
              <w:top w:val="nil"/>
              <w:left w:val="single" w:sz="4" w:space="0" w:color="auto"/>
              <w:bottom w:val="single" w:sz="4" w:space="0" w:color="auto"/>
              <w:right w:val="single" w:sz="4" w:space="0" w:color="auto"/>
            </w:tcBorders>
            <w:shd w:val="clear" w:color="000000" w:fill="BFBFBF"/>
            <w:vAlign w:val="center"/>
            <w:hideMark/>
          </w:tcPr>
          <w:p w:rsidR="00E73929" w:rsidRPr="001E6EBE" w:rsidRDefault="000819EF" w:rsidP="000B5DA1">
            <w:pPr>
              <w:jc w:val="center"/>
              <w:rPr>
                <w:sz w:val="14"/>
                <w:szCs w:val="14"/>
              </w:rPr>
            </w:pPr>
            <w:r w:rsidRPr="000819EF">
              <w:rPr>
                <w:sz w:val="14"/>
                <w:szCs w:val="14"/>
              </w:rPr>
              <w:t>Бюджет</w:t>
            </w:r>
          </w:p>
        </w:tc>
        <w:tc>
          <w:tcPr>
            <w:tcW w:w="745" w:type="dxa"/>
            <w:vMerge w:val="restart"/>
            <w:tcBorders>
              <w:top w:val="nil"/>
              <w:left w:val="single" w:sz="4" w:space="0" w:color="auto"/>
              <w:bottom w:val="single" w:sz="4" w:space="0" w:color="auto"/>
              <w:right w:val="single" w:sz="4"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Прогноза</w:t>
            </w:r>
          </w:p>
        </w:tc>
        <w:tc>
          <w:tcPr>
            <w:tcW w:w="745" w:type="dxa"/>
            <w:vMerge w:val="restart"/>
            <w:tcBorders>
              <w:top w:val="nil"/>
              <w:left w:val="single" w:sz="4" w:space="0" w:color="auto"/>
              <w:bottom w:val="single" w:sz="4" w:space="0" w:color="auto"/>
              <w:right w:val="single" w:sz="8"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Прогноза</w:t>
            </w:r>
          </w:p>
        </w:tc>
        <w:tc>
          <w:tcPr>
            <w:tcW w:w="692" w:type="dxa"/>
            <w:vMerge w:val="restart"/>
            <w:tcBorders>
              <w:top w:val="nil"/>
              <w:left w:val="single" w:sz="8" w:space="0" w:color="auto"/>
              <w:bottom w:val="single" w:sz="8" w:space="0" w:color="000000"/>
              <w:right w:val="single" w:sz="4"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Мерна единица</w:t>
            </w:r>
          </w:p>
        </w:tc>
        <w:tc>
          <w:tcPr>
            <w:tcW w:w="600" w:type="dxa"/>
            <w:vMerge w:val="restart"/>
            <w:tcBorders>
              <w:top w:val="nil"/>
              <w:left w:val="single" w:sz="4" w:space="0" w:color="auto"/>
              <w:bottom w:val="single" w:sz="4" w:space="0" w:color="auto"/>
              <w:right w:val="single" w:sz="4" w:space="0" w:color="auto"/>
            </w:tcBorders>
            <w:shd w:val="clear" w:color="000000" w:fill="BFBFBF"/>
            <w:vAlign w:val="center"/>
            <w:hideMark/>
          </w:tcPr>
          <w:p w:rsidR="00E73929" w:rsidRPr="001E6EBE" w:rsidRDefault="000819EF" w:rsidP="000B5DA1">
            <w:pPr>
              <w:jc w:val="center"/>
              <w:rPr>
                <w:sz w:val="14"/>
                <w:szCs w:val="14"/>
              </w:rPr>
            </w:pPr>
            <w:r w:rsidRPr="000819EF">
              <w:rPr>
                <w:sz w:val="14"/>
                <w:szCs w:val="14"/>
              </w:rPr>
              <w:t>Бюджет</w:t>
            </w:r>
          </w:p>
        </w:tc>
        <w:tc>
          <w:tcPr>
            <w:tcW w:w="745" w:type="dxa"/>
            <w:vMerge w:val="restart"/>
            <w:tcBorders>
              <w:top w:val="nil"/>
              <w:left w:val="single" w:sz="4" w:space="0" w:color="auto"/>
              <w:bottom w:val="single" w:sz="4" w:space="0" w:color="auto"/>
              <w:right w:val="single" w:sz="4"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Прогноза</w:t>
            </w:r>
          </w:p>
        </w:tc>
        <w:tc>
          <w:tcPr>
            <w:tcW w:w="639" w:type="dxa"/>
            <w:vMerge w:val="restart"/>
            <w:tcBorders>
              <w:top w:val="nil"/>
              <w:left w:val="single" w:sz="4" w:space="0" w:color="auto"/>
              <w:bottom w:val="single" w:sz="4" w:space="0" w:color="auto"/>
              <w:right w:val="single" w:sz="8"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Прогноза</w:t>
            </w:r>
          </w:p>
        </w:tc>
      </w:tr>
      <w:tr w:rsidR="00E73929" w:rsidRPr="001E6EBE" w:rsidTr="000B5DA1">
        <w:trPr>
          <w:trHeight w:val="255"/>
        </w:trPr>
        <w:tc>
          <w:tcPr>
            <w:tcW w:w="1841" w:type="dxa"/>
            <w:vMerge/>
            <w:tcBorders>
              <w:top w:val="single" w:sz="8" w:space="0" w:color="auto"/>
              <w:left w:val="single" w:sz="8" w:space="0" w:color="auto"/>
              <w:bottom w:val="nil"/>
              <w:right w:val="single" w:sz="8" w:space="0" w:color="auto"/>
            </w:tcBorders>
            <w:vAlign w:val="center"/>
            <w:hideMark/>
          </w:tcPr>
          <w:p w:rsidR="00E73929" w:rsidRPr="001E6EBE" w:rsidRDefault="00E73929" w:rsidP="000B5DA1">
            <w:pPr>
              <w:rPr>
                <w:b/>
                <w:bCs/>
                <w:sz w:val="14"/>
                <w:szCs w:val="14"/>
              </w:rPr>
            </w:pPr>
          </w:p>
        </w:tc>
        <w:tc>
          <w:tcPr>
            <w:tcW w:w="697" w:type="dxa"/>
            <w:vMerge/>
            <w:tcBorders>
              <w:top w:val="nil"/>
              <w:left w:val="single" w:sz="8" w:space="0" w:color="auto"/>
              <w:bottom w:val="single" w:sz="8" w:space="0" w:color="000000"/>
              <w:right w:val="single" w:sz="4" w:space="0" w:color="auto"/>
            </w:tcBorders>
            <w:vAlign w:val="center"/>
            <w:hideMark/>
          </w:tcPr>
          <w:p w:rsidR="00E73929" w:rsidRPr="001E6EBE" w:rsidRDefault="00E73929" w:rsidP="000B5DA1">
            <w:pPr>
              <w:rPr>
                <w:sz w:val="14"/>
                <w:szCs w:val="14"/>
              </w:rPr>
            </w:pPr>
          </w:p>
        </w:tc>
        <w:tc>
          <w:tcPr>
            <w:tcW w:w="600" w:type="dxa"/>
            <w:vMerge/>
            <w:tcBorders>
              <w:top w:val="nil"/>
              <w:left w:val="single" w:sz="4" w:space="0" w:color="auto"/>
              <w:bottom w:val="single" w:sz="4" w:space="0" w:color="auto"/>
              <w:right w:val="single" w:sz="4" w:space="0" w:color="auto"/>
            </w:tcBorders>
            <w:vAlign w:val="center"/>
            <w:hideMark/>
          </w:tcPr>
          <w:p w:rsidR="00E73929" w:rsidRPr="001E6EBE" w:rsidRDefault="00E73929" w:rsidP="000B5DA1">
            <w:pPr>
              <w:rPr>
                <w:sz w:val="14"/>
                <w:szCs w:val="14"/>
              </w:rPr>
            </w:pPr>
          </w:p>
        </w:tc>
        <w:tc>
          <w:tcPr>
            <w:tcW w:w="784" w:type="dxa"/>
            <w:vMerge/>
            <w:tcBorders>
              <w:top w:val="nil"/>
              <w:left w:val="single" w:sz="4" w:space="0" w:color="auto"/>
              <w:bottom w:val="single" w:sz="4" w:space="0" w:color="auto"/>
              <w:right w:val="single" w:sz="4" w:space="0" w:color="auto"/>
            </w:tcBorders>
            <w:vAlign w:val="center"/>
            <w:hideMark/>
          </w:tcPr>
          <w:p w:rsidR="00E73929" w:rsidRPr="001E6EBE" w:rsidRDefault="00E73929" w:rsidP="000B5DA1">
            <w:pPr>
              <w:rPr>
                <w:sz w:val="14"/>
                <w:szCs w:val="14"/>
              </w:rPr>
            </w:pPr>
          </w:p>
        </w:tc>
        <w:tc>
          <w:tcPr>
            <w:tcW w:w="745" w:type="dxa"/>
            <w:vMerge/>
            <w:tcBorders>
              <w:top w:val="nil"/>
              <w:left w:val="single" w:sz="4" w:space="0" w:color="auto"/>
              <w:bottom w:val="single" w:sz="4" w:space="0" w:color="auto"/>
              <w:right w:val="single" w:sz="8" w:space="0" w:color="auto"/>
            </w:tcBorders>
            <w:vAlign w:val="center"/>
            <w:hideMark/>
          </w:tcPr>
          <w:p w:rsidR="00E73929" w:rsidRPr="001E6EBE" w:rsidRDefault="00E73929" w:rsidP="000B5DA1">
            <w:pPr>
              <w:rPr>
                <w:sz w:val="14"/>
                <w:szCs w:val="14"/>
              </w:rPr>
            </w:pPr>
          </w:p>
        </w:tc>
        <w:tc>
          <w:tcPr>
            <w:tcW w:w="763" w:type="dxa"/>
            <w:vMerge/>
            <w:tcBorders>
              <w:top w:val="nil"/>
              <w:left w:val="single" w:sz="8" w:space="0" w:color="auto"/>
              <w:bottom w:val="single" w:sz="8" w:space="0" w:color="000000"/>
              <w:right w:val="single" w:sz="4" w:space="0" w:color="auto"/>
            </w:tcBorders>
            <w:vAlign w:val="center"/>
            <w:hideMark/>
          </w:tcPr>
          <w:p w:rsidR="00E73929" w:rsidRPr="001E6EBE" w:rsidRDefault="00E73929" w:rsidP="000B5DA1">
            <w:pPr>
              <w:rPr>
                <w:sz w:val="14"/>
                <w:szCs w:val="14"/>
              </w:rPr>
            </w:pPr>
          </w:p>
        </w:tc>
        <w:tc>
          <w:tcPr>
            <w:tcW w:w="600" w:type="dxa"/>
            <w:vMerge/>
            <w:tcBorders>
              <w:top w:val="nil"/>
              <w:left w:val="single" w:sz="4" w:space="0" w:color="auto"/>
              <w:bottom w:val="single" w:sz="4" w:space="0" w:color="auto"/>
              <w:right w:val="single" w:sz="4" w:space="0" w:color="auto"/>
            </w:tcBorders>
            <w:vAlign w:val="center"/>
            <w:hideMark/>
          </w:tcPr>
          <w:p w:rsidR="00E73929" w:rsidRPr="001E6EBE" w:rsidRDefault="00E73929" w:rsidP="000B5DA1">
            <w:pPr>
              <w:rPr>
                <w:sz w:val="14"/>
                <w:szCs w:val="14"/>
              </w:rPr>
            </w:pPr>
          </w:p>
        </w:tc>
        <w:tc>
          <w:tcPr>
            <w:tcW w:w="745" w:type="dxa"/>
            <w:vMerge/>
            <w:tcBorders>
              <w:top w:val="nil"/>
              <w:left w:val="single" w:sz="4" w:space="0" w:color="auto"/>
              <w:bottom w:val="single" w:sz="4" w:space="0" w:color="auto"/>
              <w:right w:val="single" w:sz="4" w:space="0" w:color="auto"/>
            </w:tcBorders>
            <w:vAlign w:val="center"/>
            <w:hideMark/>
          </w:tcPr>
          <w:p w:rsidR="00E73929" w:rsidRPr="001E6EBE" w:rsidRDefault="00E73929" w:rsidP="000B5DA1">
            <w:pPr>
              <w:rPr>
                <w:sz w:val="14"/>
                <w:szCs w:val="14"/>
              </w:rPr>
            </w:pPr>
          </w:p>
        </w:tc>
        <w:tc>
          <w:tcPr>
            <w:tcW w:w="745" w:type="dxa"/>
            <w:vMerge/>
            <w:tcBorders>
              <w:top w:val="nil"/>
              <w:left w:val="single" w:sz="4" w:space="0" w:color="auto"/>
              <w:bottom w:val="single" w:sz="4" w:space="0" w:color="auto"/>
              <w:right w:val="single" w:sz="8" w:space="0" w:color="auto"/>
            </w:tcBorders>
            <w:vAlign w:val="center"/>
            <w:hideMark/>
          </w:tcPr>
          <w:p w:rsidR="00E73929" w:rsidRPr="001E6EBE" w:rsidRDefault="00E73929" w:rsidP="000B5DA1">
            <w:pPr>
              <w:rPr>
                <w:sz w:val="14"/>
                <w:szCs w:val="14"/>
              </w:rPr>
            </w:pPr>
          </w:p>
        </w:tc>
        <w:tc>
          <w:tcPr>
            <w:tcW w:w="692" w:type="dxa"/>
            <w:vMerge/>
            <w:tcBorders>
              <w:top w:val="nil"/>
              <w:left w:val="single" w:sz="8" w:space="0" w:color="auto"/>
              <w:bottom w:val="single" w:sz="8" w:space="0" w:color="000000"/>
              <w:right w:val="single" w:sz="4" w:space="0" w:color="auto"/>
            </w:tcBorders>
            <w:vAlign w:val="center"/>
            <w:hideMark/>
          </w:tcPr>
          <w:p w:rsidR="00E73929" w:rsidRPr="001E6EBE" w:rsidRDefault="00E73929" w:rsidP="000B5DA1">
            <w:pPr>
              <w:rPr>
                <w:sz w:val="14"/>
                <w:szCs w:val="14"/>
              </w:rPr>
            </w:pPr>
          </w:p>
        </w:tc>
        <w:tc>
          <w:tcPr>
            <w:tcW w:w="600" w:type="dxa"/>
            <w:vMerge/>
            <w:tcBorders>
              <w:top w:val="nil"/>
              <w:left w:val="single" w:sz="4" w:space="0" w:color="auto"/>
              <w:bottom w:val="single" w:sz="4" w:space="0" w:color="auto"/>
              <w:right w:val="single" w:sz="4" w:space="0" w:color="auto"/>
            </w:tcBorders>
            <w:vAlign w:val="center"/>
            <w:hideMark/>
          </w:tcPr>
          <w:p w:rsidR="00E73929" w:rsidRPr="001E6EBE" w:rsidRDefault="00E73929" w:rsidP="000B5DA1">
            <w:pPr>
              <w:rPr>
                <w:sz w:val="14"/>
                <w:szCs w:val="14"/>
              </w:rPr>
            </w:pPr>
          </w:p>
        </w:tc>
        <w:tc>
          <w:tcPr>
            <w:tcW w:w="745" w:type="dxa"/>
            <w:vMerge/>
            <w:tcBorders>
              <w:top w:val="nil"/>
              <w:left w:val="single" w:sz="4" w:space="0" w:color="auto"/>
              <w:bottom w:val="single" w:sz="4" w:space="0" w:color="auto"/>
              <w:right w:val="single" w:sz="4" w:space="0" w:color="auto"/>
            </w:tcBorders>
            <w:vAlign w:val="center"/>
            <w:hideMark/>
          </w:tcPr>
          <w:p w:rsidR="00E73929" w:rsidRPr="001E6EBE" w:rsidRDefault="00E73929" w:rsidP="000B5DA1">
            <w:pPr>
              <w:rPr>
                <w:sz w:val="14"/>
                <w:szCs w:val="14"/>
              </w:rPr>
            </w:pPr>
          </w:p>
        </w:tc>
        <w:tc>
          <w:tcPr>
            <w:tcW w:w="639" w:type="dxa"/>
            <w:vMerge/>
            <w:tcBorders>
              <w:top w:val="nil"/>
              <w:left w:val="single" w:sz="4" w:space="0" w:color="auto"/>
              <w:bottom w:val="single" w:sz="4" w:space="0" w:color="auto"/>
              <w:right w:val="single" w:sz="8" w:space="0" w:color="auto"/>
            </w:tcBorders>
            <w:vAlign w:val="center"/>
            <w:hideMark/>
          </w:tcPr>
          <w:p w:rsidR="00E73929" w:rsidRPr="001E6EBE" w:rsidRDefault="00E73929" w:rsidP="000B5DA1">
            <w:pPr>
              <w:rPr>
                <w:sz w:val="14"/>
                <w:szCs w:val="14"/>
              </w:rPr>
            </w:pPr>
          </w:p>
        </w:tc>
      </w:tr>
      <w:tr w:rsidR="00E73929" w:rsidRPr="001E6EBE" w:rsidTr="000B5DA1">
        <w:trPr>
          <w:trHeight w:val="375"/>
        </w:trPr>
        <w:tc>
          <w:tcPr>
            <w:tcW w:w="1841" w:type="dxa"/>
            <w:tcBorders>
              <w:top w:val="nil"/>
              <w:left w:val="single" w:sz="8" w:space="0" w:color="auto"/>
              <w:bottom w:val="single" w:sz="8" w:space="0" w:color="auto"/>
              <w:right w:val="single" w:sz="8" w:space="0" w:color="auto"/>
            </w:tcBorders>
            <w:shd w:val="clear" w:color="000000" w:fill="E3E3E3"/>
            <w:vAlign w:val="center"/>
            <w:hideMark/>
          </w:tcPr>
          <w:p w:rsidR="00E73929" w:rsidRPr="001E6EBE" w:rsidRDefault="00E73929" w:rsidP="000B5DA1">
            <w:pPr>
              <w:jc w:val="center"/>
              <w:rPr>
                <w:b/>
                <w:bCs/>
                <w:sz w:val="14"/>
                <w:szCs w:val="14"/>
              </w:rPr>
            </w:pPr>
            <w:r w:rsidRPr="001E6EBE">
              <w:rPr>
                <w:b/>
                <w:bCs/>
                <w:sz w:val="14"/>
                <w:szCs w:val="14"/>
              </w:rPr>
              <w:t>ОБЛАСТНИ АДМИНИСТРАЦИИ ↓</w:t>
            </w:r>
          </w:p>
        </w:tc>
        <w:tc>
          <w:tcPr>
            <w:tcW w:w="697" w:type="dxa"/>
            <w:vMerge/>
            <w:tcBorders>
              <w:top w:val="nil"/>
              <w:left w:val="single" w:sz="8" w:space="0" w:color="auto"/>
              <w:bottom w:val="single" w:sz="8" w:space="0" w:color="000000"/>
              <w:right w:val="single" w:sz="4" w:space="0" w:color="auto"/>
            </w:tcBorders>
            <w:vAlign w:val="center"/>
            <w:hideMark/>
          </w:tcPr>
          <w:p w:rsidR="00E73929" w:rsidRPr="001E6EBE" w:rsidRDefault="00E73929" w:rsidP="000B5DA1">
            <w:pPr>
              <w:rPr>
                <w:sz w:val="14"/>
                <w:szCs w:val="14"/>
              </w:rPr>
            </w:pPr>
          </w:p>
        </w:tc>
        <w:tc>
          <w:tcPr>
            <w:tcW w:w="600" w:type="dxa"/>
            <w:tcBorders>
              <w:top w:val="nil"/>
              <w:left w:val="nil"/>
              <w:bottom w:val="single" w:sz="8" w:space="0" w:color="auto"/>
              <w:right w:val="single" w:sz="4"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2023</w:t>
            </w:r>
          </w:p>
        </w:tc>
        <w:tc>
          <w:tcPr>
            <w:tcW w:w="784" w:type="dxa"/>
            <w:tcBorders>
              <w:top w:val="nil"/>
              <w:left w:val="nil"/>
              <w:bottom w:val="single" w:sz="8" w:space="0" w:color="auto"/>
              <w:right w:val="single" w:sz="4"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2024</w:t>
            </w:r>
          </w:p>
        </w:tc>
        <w:tc>
          <w:tcPr>
            <w:tcW w:w="745" w:type="dxa"/>
            <w:tcBorders>
              <w:top w:val="nil"/>
              <w:left w:val="nil"/>
              <w:bottom w:val="single" w:sz="8" w:space="0" w:color="auto"/>
              <w:right w:val="single" w:sz="8"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2025</w:t>
            </w:r>
          </w:p>
        </w:tc>
        <w:tc>
          <w:tcPr>
            <w:tcW w:w="763" w:type="dxa"/>
            <w:vMerge/>
            <w:tcBorders>
              <w:top w:val="nil"/>
              <w:left w:val="single" w:sz="8" w:space="0" w:color="auto"/>
              <w:bottom w:val="single" w:sz="8" w:space="0" w:color="000000"/>
              <w:right w:val="single" w:sz="4" w:space="0" w:color="auto"/>
            </w:tcBorders>
            <w:vAlign w:val="center"/>
            <w:hideMark/>
          </w:tcPr>
          <w:p w:rsidR="00E73929" w:rsidRPr="001E6EBE" w:rsidRDefault="00E73929" w:rsidP="000B5DA1">
            <w:pPr>
              <w:rPr>
                <w:sz w:val="14"/>
                <w:szCs w:val="14"/>
              </w:rPr>
            </w:pPr>
          </w:p>
        </w:tc>
        <w:tc>
          <w:tcPr>
            <w:tcW w:w="600" w:type="dxa"/>
            <w:tcBorders>
              <w:top w:val="nil"/>
              <w:left w:val="nil"/>
              <w:bottom w:val="single" w:sz="8" w:space="0" w:color="auto"/>
              <w:right w:val="single" w:sz="4"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2023</w:t>
            </w:r>
          </w:p>
        </w:tc>
        <w:tc>
          <w:tcPr>
            <w:tcW w:w="745" w:type="dxa"/>
            <w:tcBorders>
              <w:top w:val="nil"/>
              <w:left w:val="nil"/>
              <w:bottom w:val="single" w:sz="8" w:space="0" w:color="auto"/>
              <w:right w:val="single" w:sz="4"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2024</w:t>
            </w:r>
          </w:p>
        </w:tc>
        <w:tc>
          <w:tcPr>
            <w:tcW w:w="745" w:type="dxa"/>
            <w:tcBorders>
              <w:top w:val="nil"/>
              <w:left w:val="nil"/>
              <w:bottom w:val="single" w:sz="8" w:space="0" w:color="auto"/>
              <w:right w:val="single" w:sz="8"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2025</w:t>
            </w:r>
          </w:p>
        </w:tc>
        <w:tc>
          <w:tcPr>
            <w:tcW w:w="692" w:type="dxa"/>
            <w:vMerge/>
            <w:tcBorders>
              <w:top w:val="nil"/>
              <w:left w:val="single" w:sz="8" w:space="0" w:color="auto"/>
              <w:bottom w:val="single" w:sz="8" w:space="0" w:color="000000"/>
              <w:right w:val="single" w:sz="4" w:space="0" w:color="auto"/>
            </w:tcBorders>
            <w:vAlign w:val="center"/>
            <w:hideMark/>
          </w:tcPr>
          <w:p w:rsidR="00E73929" w:rsidRPr="001E6EBE" w:rsidRDefault="00E73929" w:rsidP="000B5DA1">
            <w:pPr>
              <w:rPr>
                <w:sz w:val="14"/>
                <w:szCs w:val="14"/>
              </w:rPr>
            </w:pPr>
          </w:p>
        </w:tc>
        <w:tc>
          <w:tcPr>
            <w:tcW w:w="600" w:type="dxa"/>
            <w:tcBorders>
              <w:top w:val="nil"/>
              <w:left w:val="nil"/>
              <w:bottom w:val="single" w:sz="8" w:space="0" w:color="auto"/>
              <w:right w:val="single" w:sz="4"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2023</w:t>
            </w:r>
          </w:p>
        </w:tc>
        <w:tc>
          <w:tcPr>
            <w:tcW w:w="745" w:type="dxa"/>
            <w:tcBorders>
              <w:top w:val="nil"/>
              <w:left w:val="nil"/>
              <w:bottom w:val="single" w:sz="8" w:space="0" w:color="auto"/>
              <w:right w:val="single" w:sz="4"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2024</w:t>
            </w:r>
          </w:p>
        </w:tc>
        <w:tc>
          <w:tcPr>
            <w:tcW w:w="639" w:type="dxa"/>
            <w:tcBorders>
              <w:top w:val="nil"/>
              <w:left w:val="nil"/>
              <w:bottom w:val="single" w:sz="8" w:space="0" w:color="auto"/>
              <w:right w:val="single" w:sz="8"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2025</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 xml:space="preserve">Благоевград </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55</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58</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58</w:t>
            </w:r>
          </w:p>
        </w:tc>
        <w:tc>
          <w:tcPr>
            <w:tcW w:w="763"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3 600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3 600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3 600</w:t>
            </w:r>
          </w:p>
        </w:tc>
        <w:tc>
          <w:tcPr>
            <w:tcW w:w="692"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639"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Бургас</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1100</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1200</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1300</w:t>
            </w:r>
          </w:p>
        </w:tc>
        <w:tc>
          <w:tcPr>
            <w:tcW w:w="763"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2810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2 910</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3 010</w:t>
            </w:r>
          </w:p>
        </w:tc>
        <w:tc>
          <w:tcPr>
            <w:tcW w:w="692"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639"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Варна</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470</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470</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460</w:t>
            </w:r>
          </w:p>
        </w:tc>
        <w:tc>
          <w:tcPr>
            <w:tcW w:w="763"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3535</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3 535</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3 535</w:t>
            </w:r>
          </w:p>
        </w:tc>
        <w:tc>
          <w:tcPr>
            <w:tcW w:w="692"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639"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Велико Търново</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27</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27</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27</w:t>
            </w:r>
          </w:p>
        </w:tc>
        <w:tc>
          <w:tcPr>
            <w:tcW w:w="763"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2101</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2 101</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2 101</w:t>
            </w:r>
          </w:p>
        </w:tc>
        <w:tc>
          <w:tcPr>
            <w:tcW w:w="692"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639"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Видин</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31</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31</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31</w:t>
            </w:r>
          </w:p>
        </w:tc>
        <w:tc>
          <w:tcPr>
            <w:tcW w:w="763"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1202</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1 202</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1 202</w:t>
            </w:r>
          </w:p>
        </w:tc>
        <w:tc>
          <w:tcPr>
            <w:tcW w:w="692"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639"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Враца</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100</w:t>
            </w:r>
          </w:p>
        </w:tc>
        <w:tc>
          <w:tcPr>
            <w:tcW w:w="763"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1700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1 700</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1 700</w:t>
            </w:r>
          </w:p>
        </w:tc>
        <w:tc>
          <w:tcPr>
            <w:tcW w:w="692"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639"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Габрово</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325</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325</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325</w:t>
            </w:r>
          </w:p>
        </w:tc>
        <w:tc>
          <w:tcPr>
            <w:tcW w:w="763"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853</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853</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853</w:t>
            </w:r>
          </w:p>
        </w:tc>
        <w:tc>
          <w:tcPr>
            <w:tcW w:w="692"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639"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Добрич</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150</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150</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150</w:t>
            </w:r>
          </w:p>
        </w:tc>
        <w:tc>
          <w:tcPr>
            <w:tcW w:w="763"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755</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755</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755</w:t>
            </w:r>
          </w:p>
        </w:tc>
        <w:tc>
          <w:tcPr>
            <w:tcW w:w="692"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639"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Кърджали</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198</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203</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208</w:t>
            </w:r>
          </w:p>
        </w:tc>
        <w:tc>
          <w:tcPr>
            <w:tcW w:w="763"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802</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1 002</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1 002</w:t>
            </w:r>
          </w:p>
        </w:tc>
        <w:tc>
          <w:tcPr>
            <w:tcW w:w="692"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639"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Кюстендил</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59</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58</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58</w:t>
            </w:r>
          </w:p>
        </w:tc>
        <w:tc>
          <w:tcPr>
            <w:tcW w:w="763"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1501</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1 501</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1 501</w:t>
            </w:r>
          </w:p>
        </w:tc>
        <w:tc>
          <w:tcPr>
            <w:tcW w:w="692"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639"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Ловеч</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135</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145</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145</w:t>
            </w:r>
          </w:p>
        </w:tc>
        <w:tc>
          <w:tcPr>
            <w:tcW w:w="763"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1320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1 120</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1 370</w:t>
            </w:r>
          </w:p>
        </w:tc>
        <w:tc>
          <w:tcPr>
            <w:tcW w:w="692"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0,00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0,00</w:t>
            </w:r>
          </w:p>
        </w:tc>
        <w:tc>
          <w:tcPr>
            <w:tcW w:w="639"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0,00</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lastRenderedPageBreak/>
              <w:t>Монтана</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110</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110</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110</w:t>
            </w:r>
          </w:p>
        </w:tc>
        <w:tc>
          <w:tcPr>
            <w:tcW w:w="763"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1501</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1 501</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1 501</w:t>
            </w:r>
          </w:p>
        </w:tc>
        <w:tc>
          <w:tcPr>
            <w:tcW w:w="692"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639"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Пазарджик</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125</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130</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130</w:t>
            </w:r>
          </w:p>
        </w:tc>
        <w:tc>
          <w:tcPr>
            <w:tcW w:w="763"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2505</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2 505</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2 504</w:t>
            </w:r>
          </w:p>
        </w:tc>
        <w:tc>
          <w:tcPr>
            <w:tcW w:w="692"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95,00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95,00</w:t>
            </w:r>
          </w:p>
        </w:tc>
        <w:tc>
          <w:tcPr>
            <w:tcW w:w="639"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Перник</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75</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75</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75</w:t>
            </w:r>
          </w:p>
        </w:tc>
        <w:tc>
          <w:tcPr>
            <w:tcW w:w="763"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1002</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1 002</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1 002</w:t>
            </w:r>
          </w:p>
        </w:tc>
        <w:tc>
          <w:tcPr>
            <w:tcW w:w="692"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639"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Плевен</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170</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170</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170</w:t>
            </w:r>
          </w:p>
        </w:tc>
        <w:tc>
          <w:tcPr>
            <w:tcW w:w="763"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2204</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2 205</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2 206</w:t>
            </w:r>
          </w:p>
        </w:tc>
        <w:tc>
          <w:tcPr>
            <w:tcW w:w="692"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639"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Пловдив</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90</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90</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80</w:t>
            </w:r>
          </w:p>
        </w:tc>
        <w:tc>
          <w:tcPr>
            <w:tcW w:w="763"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4600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4 700</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4 800</w:t>
            </w:r>
          </w:p>
        </w:tc>
        <w:tc>
          <w:tcPr>
            <w:tcW w:w="692"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639"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Разград</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36</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36</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36</w:t>
            </w:r>
          </w:p>
        </w:tc>
        <w:tc>
          <w:tcPr>
            <w:tcW w:w="763"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1003</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1 003</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1 003</w:t>
            </w:r>
          </w:p>
        </w:tc>
        <w:tc>
          <w:tcPr>
            <w:tcW w:w="692"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639"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Русе</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223</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220</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220</w:t>
            </w:r>
          </w:p>
        </w:tc>
        <w:tc>
          <w:tcPr>
            <w:tcW w:w="763"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1100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1 100</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1 100</w:t>
            </w:r>
          </w:p>
        </w:tc>
        <w:tc>
          <w:tcPr>
            <w:tcW w:w="692"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639"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Силистра</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56</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59</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61</w:t>
            </w:r>
          </w:p>
        </w:tc>
        <w:tc>
          <w:tcPr>
            <w:tcW w:w="763"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1102</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1 102</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1 102</w:t>
            </w:r>
          </w:p>
        </w:tc>
        <w:tc>
          <w:tcPr>
            <w:tcW w:w="692"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90,00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90,00</w:t>
            </w:r>
          </w:p>
        </w:tc>
        <w:tc>
          <w:tcPr>
            <w:tcW w:w="639"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90,00</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Сливен</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220</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210</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200</w:t>
            </w:r>
          </w:p>
        </w:tc>
        <w:tc>
          <w:tcPr>
            <w:tcW w:w="763"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1010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1 010</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1 010</w:t>
            </w:r>
          </w:p>
        </w:tc>
        <w:tc>
          <w:tcPr>
            <w:tcW w:w="692"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639"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Смолян</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45</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47</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50</w:t>
            </w:r>
          </w:p>
        </w:tc>
        <w:tc>
          <w:tcPr>
            <w:tcW w:w="763"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2001</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2 001</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2 001</w:t>
            </w:r>
          </w:p>
        </w:tc>
        <w:tc>
          <w:tcPr>
            <w:tcW w:w="692"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639"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София-град</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930</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930</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930</w:t>
            </w:r>
          </w:p>
        </w:tc>
        <w:tc>
          <w:tcPr>
            <w:tcW w:w="763"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805</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805</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805</w:t>
            </w:r>
          </w:p>
        </w:tc>
        <w:tc>
          <w:tcPr>
            <w:tcW w:w="692"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639"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София-област</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40</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40</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30</w:t>
            </w:r>
          </w:p>
        </w:tc>
        <w:tc>
          <w:tcPr>
            <w:tcW w:w="763"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4022</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4 022</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4 022</w:t>
            </w:r>
          </w:p>
        </w:tc>
        <w:tc>
          <w:tcPr>
            <w:tcW w:w="692"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639"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Стара Загора</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181</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181</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181</w:t>
            </w:r>
          </w:p>
        </w:tc>
        <w:tc>
          <w:tcPr>
            <w:tcW w:w="763"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2401</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2 401</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2 401</w:t>
            </w:r>
          </w:p>
        </w:tc>
        <w:tc>
          <w:tcPr>
            <w:tcW w:w="692"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639"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Търговище</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23</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23</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20</w:t>
            </w:r>
          </w:p>
        </w:tc>
        <w:tc>
          <w:tcPr>
            <w:tcW w:w="763"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661</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661</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661</w:t>
            </w:r>
          </w:p>
        </w:tc>
        <w:tc>
          <w:tcPr>
            <w:tcW w:w="692"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90,00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90,00</w:t>
            </w:r>
          </w:p>
        </w:tc>
        <w:tc>
          <w:tcPr>
            <w:tcW w:w="639"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90,00</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Хасково</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40</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50</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50</w:t>
            </w:r>
          </w:p>
        </w:tc>
        <w:tc>
          <w:tcPr>
            <w:tcW w:w="763"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1140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1 150</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1 150</w:t>
            </w:r>
          </w:p>
        </w:tc>
        <w:tc>
          <w:tcPr>
            <w:tcW w:w="692"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90,00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90,00</w:t>
            </w:r>
          </w:p>
        </w:tc>
        <w:tc>
          <w:tcPr>
            <w:tcW w:w="639"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90,00</w:t>
            </w:r>
          </w:p>
        </w:tc>
      </w:tr>
      <w:tr w:rsidR="00E73929" w:rsidRPr="001E6EBE" w:rsidTr="000B5DA1">
        <w:trPr>
          <w:trHeight w:val="255"/>
        </w:trPr>
        <w:tc>
          <w:tcPr>
            <w:tcW w:w="1841"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Шумен</w:t>
            </w:r>
          </w:p>
        </w:tc>
        <w:tc>
          <w:tcPr>
            <w:tcW w:w="697"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23</w:t>
            </w:r>
          </w:p>
        </w:tc>
        <w:tc>
          <w:tcPr>
            <w:tcW w:w="784"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23</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23</w:t>
            </w:r>
          </w:p>
        </w:tc>
        <w:tc>
          <w:tcPr>
            <w:tcW w:w="763"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1603</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1 603</w:t>
            </w:r>
          </w:p>
        </w:tc>
        <w:tc>
          <w:tcPr>
            <w:tcW w:w="745"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1 603</w:t>
            </w:r>
          </w:p>
        </w:tc>
        <w:tc>
          <w:tcPr>
            <w:tcW w:w="692"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745"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639"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r>
      <w:tr w:rsidR="00E73929" w:rsidRPr="001E6EBE" w:rsidTr="000B5DA1">
        <w:trPr>
          <w:trHeight w:val="270"/>
        </w:trPr>
        <w:tc>
          <w:tcPr>
            <w:tcW w:w="1841" w:type="dxa"/>
            <w:tcBorders>
              <w:top w:val="nil"/>
              <w:left w:val="single" w:sz="8" w:space="0" w:color="auto"/>
              <w:bottom w:val="single" w:sz="8"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Ямбол</w:t>
            </w:r>
          </w:p>
        </w:tc>
        <w:tc>
          <w:tcPr>
            <w:tcW w:w="697" w:type="dxa"/>
            <w:tcBorders>
              <w:top w:val="nil"/>
              <w:left w:val="single" w:sz="8" w:space="0" w:color="auto"/>
              <w:bottom w:val="single" w:sz="8"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8"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760</w:t>
            </w:r>
          </w:p>
        </w:tc>
        <w:tc>
          <w:tcPr>
            <w:tcW w:w="784" w:type="dxa"/>
            <w:tcBorders>
              <w:top w:val="nil"/>
              <w:left w:val="nil"/>
              <w:bottom w:val="single" w:sz="8"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760</w:t>
            </w:r>
          </w:p>
        </w:tc>
        <w:tc>
          <w:tcPr>
            <w:tcW w:w="745" w:type="dxa"/>
            <w:tcBorders>
              <w:top w:val="nil"/>
              <w:left w:val="nil"/>
              <w:bottom w:val="single" w:sz="8"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760</w:t>
            </w:r>
          </w:p>
        </w:tc>
        <w:tc>
          <w:tcPr>
            <w:tcW w:w="763" w:type="dxa"/>
            <w:tcBorders>
              <w:top w:val="nil"/>
              <w:left w:val="nil"/>
              <w:bottom w:val="single" w:sz="8"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600" w:type="dxa"/>
            <w:tcBorders>
              <w:top w:val="nil"/>
              <w:left w:val="nil"/>
              <w:bottom w:val="single" w:sz="8"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w:t>
            </w:r>
          </w:p>
        </w:tc>
        <w:tc>
          <w:tcPr>
            <w:tcW w:w="745" w:type="dxa"/>
            <w:tcBorders>
              <w:top w:val="nil"/>
              <w:left w:val="nil"/>
              <w:bottom w:val="single" w:sz="8"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1 000</w:t>
            </w:r>
          </w:p>
        </w:tc>
        <w:tc>
          <w:tcPr>
            <w:tcW w:w="745" w:type="dxa"/>
            <w:tcBorders>
              <w:top w:val="nil"/>
              <w:left w:val="nil"/>
              <w:bottom w:val="single" w:sz="8"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1 000</w:t>
            </w:r>
          </w:p>
        </w:tc>
        <w:tc>
          <w:tcPr>
            <w:tcW w:w="692" w:type="dxa"/>
            <w:tcBorders>
              <w:top w:val="nil"/>
              <w:left w:val="nil"/>
              <w:bottom w:val="single" w:sz="8"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w:t>
            </w:r>
          </w:p>
        </w:tc>
        <w:tc>
          <w:tcPr>
            <w:tcW w:w="600" w:type="dxa"/>
            <w:tcBorders>
              <w:top w:val="nil"/>
              <w:left w:val="nil"/>
              <w:bottom w:val="single" w:sz="8"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100,00</w:t>
            </w:r>
          </w:p>
        </w:tc>
        <w:tc>
          <w:tcPr>
            <w:tcW w:w="745" w:type="dxa"/>
            <w:tcBorders>
              <w:top w:val="nil"/>
              <w:left w:val="nil"/>
              <w:bottom w:val="single" w:sz="8"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c>
          <w:tcPr>
            <w:tcW w:w="639" w:type="dxa"/>
            <w:tcBorders>
              <w:top w:val="nil"/>
              <w:left w:val="nil"/>
              <w:bottom w:val="single" w:sz="8"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100,00</w:t>
            </w:r>
          </w:p>
        </w:tc>
      </w:tr>
    </w:tbl>
    <w:p w:rsidR="00813CE4" w:rsidRPr="000819EF" w:rsidRDefault="00813CE4" w:rsidP="00663321">
      <w:pPr>
        <w:tabs>
          <w:tab w:val="left" w:pos="991"/>
        </w:tabs>
        <w:spacing w:before="120" w:after="120"/>
        <w:jc w:val="both"/>
        <w:rPr>
          <w:sz w:val="10"/>
          <w:szCs w:val="10"/>
          <w:highlight w:val="yellow"/>
          <w:lang w:val="en-US"/>
        </w:rPr>
      </w:pPr>
    </w:p>
    <w:tbl>
      <w:tblPr>
        <w:tblW w:w="8080" w:type="dxa"/>
        <w:tblCellMar>
          <w:left w:w="70" w:type="dxa"/>
          <w:right w:w="70" w:type="dxa"/>
        </w:tblCellMar>
        <w:tblLook w:val="04A0" w:firstRow="1" w:lastRow="0" w:firstColumn="1" w:lastColumn="0" w:noHBand="0" w:noVBand="1"/>
      </w:tblPr>
      <w:tblGrid>
        <w:gridCol w:w="1840"/>
        <w:gridCol w:w="820"/>
        <w:gridCol w:w="760"/>
        <w:gridCol w:w="780"/>
        <w:gridCol w:w="820"/>
        <w:gridCol w:w="720"/>
        <w:gridCol w:w="740"/>
        <w:gridCol w:w="820"/>
        <w:gridCol w:w="780"/>
      </w:tblGrid>
      <w:tr w:rsidR="00E73929" w:rsidRPr="001E6EBE" w:rsidTr="000B5DA1">
        <w:trPr>
          <w:trHeight w:val="1118"/>
        </w:trPr>
        <w:tc>
          <w:tcPr>
            <w:tcW w:w="1840" w:type="dxa"/>
            <w:vMerge w:val="restart"/>
            <w:tcBorders>
              <w:top w:val="single" w:sz="8" w:space="0" w:color="auto"/>
              <w:left w:val="single" w:sz="8" w:space="0" w:color="auto"/>
              <w:bottom w:val="nil"/>
              <w:right w:val="single" w:sz="8" w:space="0" w:color="auto"/>
            </w:tcBorders>
            <w:shd w:val="clear" w:color="000000" w:fill="E3E3E3"/>
            <w:vAlign w:val="center"/>
            <w:hideMark/>
          </w:tcPr>
          <w:p w:rsidR="00E73929" w:rsidRPr="001E6EBE" w:rsidRDefault="00E73929" w:rsidP="000B5DA1">
            <w:pPr>
              <w:jc w:val="center"/>
              <w:rPr>
                <w:b/>
                <w:bCs/>
                <w:sz w:val="14"/>
                <w:szCs w:val="14"/>
              </w:rPr>
            </w:pPr>
            <w:r w:rsidRPr="001E6EBE">
              <w:rPr>
                <w:b/>
                <w:bCs/>
                <w:sz w:val="14"/>
                <w:szCs w:val="14"/>
              </w:rPr>
              <w:t>ПОКАЗАТЕЛИ ЗА ИЗПЪЛНЕНИЕ →</w:t>
            </w:r>
          </w:p>
        </w:tc>
        <w:tc>
          <w:tcPr>
            <w:tcW w:w="3180" w:type="dxa"/>
            <w:gridSpan w:val="4"/>
            <w:tcBorders>
              <w:top w:val="single" w:sz="8" w:space="0" w:color="auto"/>
              <w:left w:val="nil"/>
              <w:bottom w:val="single" w:sz="4" w:space="0" w:color="auto"/>
              <w:right w:val="single" w:sz="4" w:space="0" w:color="auto"/>
            </w:tcBorders>
            <w:shd w:val="clear" w:color="000000" w:fill="BFBFBF"/>
            <w:hideMark/>
          </w:tcPr>
          <w:p w:rsidR="00E73929" w:rsidRPr="001E6EBE" w:rsidRDefault="00E73929" w:rsidP="000B5DA1">
            <w:pPr>
              <w:rPr>
                <w:sz w:val="14"/>
                <w:szCs w:val="14"/>
              </w:rPr>
            </w:pPr>
            <w:r w:rsidRPr="001E6EBE">
              <w:rPr>
                <w:sz w:val="14"/>
                <w:szCs w:val="14"/>
              </w:rPr>
              <w:t xml:space="preserve">4. Индикатор за административно обслужване </w:t>
            </w:r>
          </w:p>
        </w:tc>
        <w:tc>
          <w:tcPr>
            <w:tcW w:w="3060" w:type="dxa"/>
            <w:gridSpan w:val="4"/>
            <w:tcBorders>
              <w:top w:val="single" w:sz="8" w:space="0" w:color="auto"/>
              <w:left w:val="single" w:sz="8" w:space="0" w:color="auto"/>
              <w:bottom w:val="single" w:sz="4" w:space="0" w:color="auto"/>
              <w:right w:val="single" w:sz="8" w:space="0" w:color="000000"/>
            </w:tcBorders>
            <w:shd w:val="clear" w:color="000000" w:fill="BFBFBF"/>
            <w:hideMark/>
          </w:tcPr>
          <w:p w:rsidR="00E73929" w:rsidRPr="001E6EBE" w:rsidRDefault="00E73929" w:rsidP="000B5DA1">
            <w:pPr>
              <w:rPr>
                <w:sz w:val="14"/>
                <w:szCs w:val="14"/>
              </w:rPr>
            </w:pPr>
            <w:r w:rsidRPr="001E6EBE">
              <w:rPr>
                <w:sz w:val="14"/>
                <w:szCs w:val="14"/>
              </w:rPr>
              <w:t>5. Индикатор за допълнителни функции по специални закони (§4 от ЗСПЗЗ, речни корита по ЗВ, плажове по ЗЧК)</w:t>
            </w:r>
          </w:p>
        </w:tc>
      </w:tr>
      <w:tr w:rsidR="00E73929" w:rsidRPr="001E6EBE" w:rsidTr="000B5DA1">
        <w:trPr>
          <w:trHeight w:val="248"/>
        </w:trPr>
        <w:tc>
          <w:tcPr>
            <w:tcW w:w="1840" w:type="dxa"/>
            <w:vMerge/>
            <w:tcBorders>
              <w:top w:val="single" w:sz="8" w:space="0" w:color="auto"/>
              <w:left w:val="single" w:sz="8" w:space="0" w:color="auto"/>
              <w:bottom w:val="nil"/>
              <w:right w:val="single" w:sz="8" w:space="0" w:color="auto"/>
            </w:tcBorders>
            <w:vAlign w:val="center"/>
            <w:hideMark/>
          </w:tcPr>
          <w:p w:rsidR="00E73929" w:rsidRPr="001E6EBE" w:rsidRDefault="00E73929" w:rsidP="000B5DA1">
            <w:pPr>
              <w:rPr>
                <w:b/>
                <w:bCs/>
                <w:sz w:val="14"/>
                <w:szCs w:val="14"/>
              </w:rPr>
            </w:pPr>
          </w:p>
        </w:tc>
        <w:tc>
          <w:tcPr>
            <w:tcW w:w="820" w:type="dxa"/>
            <w:vMerge w:val="restart"/>
            <w:tcBorders>
              <w:top w:val="nil"/>
              <w:left w:val="single" w:sz="8" w:space="0" w:color="auto"/>
              <w:bottom w:val="single" w:sz="8" w:space="0" w:color="000000"/>
              <w:right w:val="single" w:sz="4"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Мерна единица</w:t>
            </w:r>
          </w:p>
        </w:tc>
        <w:tc>
          <w:tcPr>
            <w:tcW w:w="760" w:type="dxa"/>
            <w:vMerge w:val="restart"/>
            <w:tcBorders>
              <w:top w:val="nil"/>
              <w:left w:val="single" w:sz="4" w:space="0" w:color="auto"/>
              <w:bottom w:val="single" w:sz="4" w:space="0" w:color="auto"/>
              <w:right w:val="single" w:sz="4" w:space="0" w:color="auto"/>
            </w:tcBorders>
            <w:shd w:val="clear" w:color="000000" w:fill="BFBFBF"/>
            <w:vAlign w:val="center"/>
            <w:hideMark/>
          </w:tcPr>
          <w:p w:rsidR="00E73929" w:rsidRPr="001E6EBE" w:rsidRDefault="000819EF" w:rsidP="000B5DA1">
            <w:pPr>
              <w:jc w:val="center"/>
              <w:rPr>
                <w:sz w:val="14"/>
                <w:szCs w:val="14"/>
              </w:rPr>
            </w:pPr>
            <w:r w:rsidRPr="000819EF">
              <w:rPr>
                <w:sz w:val="14"/>
                <w:szCs w:val="14"/>
              </w:rPr>
              <w:t>Бюджет</w:t>
            </w:r>
          </w:p>
        </w:tc>
        <w:tc>
          <w:tcPr>
            <w:tcW w:w="780" w:type="dxa"/>
            <w:vMerge w:val="restart"/>
            <w:tcBorders>
              <w:top w:val="nil"/>
              <w:left w:val="single" w:sz="4" w:space="0" w:color="auto"/>
              <w:bottom w:val="single" w:sz="4" w:space="0" w:color="auto"/>
              <w:right w:val="single" w:sz="4"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Прогноза</w:t>
            </w:r>
          </w:p>
        </w:tc>
        <w:tc>
          <w:tcPr>
            <w:tcW w:w="820" w:type="dxa"/>
            <w:vMerge w:val="restart"/>
            <w:tcBorders>
              <w:top w:val="nil"/>
              <w:left w:val="single" w:sz="4" w:space="0" w:color="auto"/>
              <w:bottom w:val="single" w:sz="4" w:space="0" w:color="auto"/>
              <w:right w:val="single" w:sz="8"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Прогноза</w:t>
            </w:r>
          </w:p>
        </w:tc>
        <w:tc>
          <w:tcPr>
            <w:tcW w:w="720" w:type="dxa"/>
            <w:vMerge w:val="restart"/>
            <w:tcBorders>
              <w:top w:val="nil"/>
              <w:left w:val="single" w:sz="8" w:space="0" w:color="auto"/>
              <w:bottom w:val="single" w:sz="8" w:space="0" w:color="000000"/>
              <w:right w:val="single" w:sz="4"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Мерна единица</w:t>
            </w:r>
          </w:p>
        </w:tc>
        <w:tc>
          <w:tcPr>
            <w:tcW w:w="740" w:type="dxa"/>
            <w:vMerge w:val="restart"/>
            <w:tcBorders>
              <w:top w:val="nil"/>
              <w:left w:val="single" w:sz="4" w:space="0" w:color="auto"/>
              <w:bottom w:val="single" w:sz="4" w:space="0" w:color="auto"/>
              <w:right w:val="single" w:sz="4" w:space="0" w:color="auto"/>
            </w:tcBorders>
            <w:shd w:val="clear" w:color="000000" w:fill="BFBFBF"/>
            <w:vAlign w:val="center"/>
            <w:hideMark/>
          </w:tcPr>
          <w:p w:rsidR="00E73929" w:rsidRPr="001E6EBE" w:rsidRDefault="000819EF" w:rsidP="000B5DA1">
            <w:pPr>
              <w:jc w:val="center"/>
              <w:rPr>
                <w:sz w:val="14"/>
                <w:szCs w:val="14"/>
              </w:rPr>
            </w:pPr>
            <w:r w:rsidRPr="000819EF">
              <w:rPr>
                <w:sz w:val="14"/>
                <w:szCs w:val="14"/>
              </w:rPr>
              <w:t>Бюджет</w:t>
            </w:r>
          </w:p>
        </w:tc>
        <w:tc>
          <w:tcPr>
            <w:tcW w:w="820" w:type="dxa"/>
            <w:vMerge w:val="restart"/>
            <w:tcBorders>
              <w:top w:val="nil"/>
              <w:left w:val="single" w:sz="4" w:space="0" w:color="auto"/>
              <w:bottom w:val="single" w:sz="4" w:space="0" w:color="auto"/>
              <w:right w:val="single" w:sz="4"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Прогноза</w:t>
            </w:r>
          </w:p>
        </w:tc>
        <w:tc>
          <w:tcPr>
            <w:tcW w:w="780" w:type="dxa"/>
            <w:vMerge w:val="restart"/>
            <w:tcBorders>
              <w:top w:val="nil"/>
              <w:left w:val="single" w:sz="4" w:space="0" w:color="auto"/>
              <w:bottom w:val="single" w:sz="4" w:space="0" w:color="auto"/>
              <w:right w:val="single" w:sz="8"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Прогноза</w:t>
            </w:r>
          </w:p>
        </w:tc>
      </w:tr>
      <w:tr w:rsidR="00E73929" w:rsidRPr="001E6EBE" w:rsidTr="000B5DA1">
        <w:trPr>
          <w:trHeight w:val="255"/>
        </w:trPr>
        <w:tc>
          <w:tcPr>
            <w:tcW w:w="1840" w:type="dxa"/>
            <w:vMerge/>
            <w:tcBorders>
              <w:top w:val="single" w:sz="8" w:space="0" w:color="auto"/>
              <w:left w:val="single" w:sz="8" w:space="0" w:color="auto"/>
              <w:bottom w:val="nil"/>
              <w:right w:val="single" w:sz="8" w:space="0" w:color="auto"/>
            </w:tcBorders>
            <w:vAlign w:val="center"/>
            <w:hideMark/>
          </w:tcPr>
          <w:p w:rsidR="00E73929" w:rsidRPr="001E6EBE" w:rsidRDefault="00E73929" w:rsidP="000B5DA1">
            <w:pPr>
              <w:rPr>
                <w:b/>
                <w:bCs/>
                <w:sz w:val="14"/>
                <w:szCs w:val="14"/>
              </w:rPr>
            </w:pPr>
          </w:p>
        </w:tc>
        <w:tc>
          <w:tcPr>
            <w:tcW w:w="820" w:type="dxa"/>
            <w:vMerge/>
            <w:tcBorders>
              <w:top w:val="nil"/>
              <w:left w:val="single" w:sz="8" w:space="0" w:color="auto"/>
              <w:bottom w:val="single" w:sz="8" w:space="0" w:color="000000"/>
              <w:right w:val="single" w:sz="4" w:space="0" w:color="auto"/>
            </w:tcBorders>
            <w:vAlign w:val="center"/>
            <w:hideMark/>
          </w:tcPr>
          <w:p w:rsidR="00E73929" w:rsidRPr="001E6EBE" w:rsidRDefault="00E73929" w:rsidP="000B5DA1">
            <w:pPr>
              <w:rPr>
                <w:sz w:val="14"/>
                <w:szCs w:val="14"/>
              </w:rPr>
            </w:pPr>
          </w:p>
        </w:tc>
        <w:tc>
          <w:tcPr>
            <w:tcW w:w="760" w:type="dxa"/>
            <w:vMerge/>
            <w:tcBorders>
              <w:top w:val="nil"/>
              <w:left w:val="single" w:sz="4" w:space="0" w:color="auto"/>
              <w:bottom w:val="single" w:sz="4" w:space="0" w:color="auto"/>
              <w:right w:val="single" w:sz="4" w:space="0" w:color="auto"/>
            </w:tcBorders>
            <w:vAlign w:val="center"/>
            <w:hideMark/>
          </w:tcPr>
          <w:p w:rsidR="00E73929" w:rsidRPr="001E6EBE" w:rsidRDefault="00E73929" w:rsidP="000B5DA1">
            <w:pPr>
              <w:rPr>
                <w:sz w:val="14"/>
                <w:szCs w:val="14"/>
              </w:rPr>
            </w:pPr>
          </w:p>
        </w:tc>
        <w:tc>
          <w:tcPr>
            <w:tcW w:w="780" w:type="dxa"/>
            <w:vMerge/>
            <w:tcBorders>
              <w:top w:val="nil"/>
              <w:left w:val="single" w:sz="4" w:space="0" w:color="auto"/>
              <w:bottom w:val="single" w:sz="4" w:space="0" w:color="auto"/>
              <w:right w:val="single" w:sz="4" w:space="0" w:color="auto"/>
            </w:tcBorders>
            <w:vAlign w:val="center"/>
            <w:hideMark/>
          </w:tcPr>
          <w:p w:rsidR="00E73929" w:rsidRPr="001E6EBE" w:rsidRDefault="00E73929" w:rsidP="000B5DA1">
            <w:pPr>
              <w:rPr>
                <w:sz w:val="14"/>
                <w:szCs w:val="14"/>
              </w:rPr>
            </w:pPr>
          </w:p>
        </w:tc>
        <w:tc>
          <w:tcPr>
            <w:tcW w:w="820" w:type="dxa"/>
            <w:vMerge/>
            <w:tcBorders>
              <w:top w:val="nil"/>
              <w:left w:val="single" w:sz="4" w:space="0" w:color="auto"/>
              <w:bottom w:val="single" w:sz="4" w:space="0" w:color="auto"/>
              <w:right w:val="single" w:sz="8" w:space="0" w:color="auto"/>
            </w:tcBorders>
            <w:vAlign w:val="center"/>
            <w:hideMark/>
          </w:tcPr>
          <w:p w:rsidR="00E73929" w:rsidRPr="001E6EBE" w:rsidRDefault="00E73929" w:rsidP="000B5DA1">
            <w:pPr>
              <w:rPr>
                <w:sz w:val="14"/>
                <w:szCs w:val="14"/>
              </w:rPr>
            </w:pPr>
          </w:p>
        </w:tc>
        <w:tc>
          <w:tcPr>
            <w:tcW w:w="720" w:type="dxa"/>
            <w:vMerge/>
            <w:tcBorders>
              <w:top w:val="nil"/>
              <w:left w:val="single" w:sz="8" w:space="0" w:color="auto"/>
              <w:bottom w:val="single" w:sz="8" w:space="0" w:color="000000"/>
              <w:right w:val="single" w:sz="4" w:space="0" w:color="auto"/>
            </w:tcBorders>
            <w:vAlign w:val="center"/>
            <w:hideMark/>
          </w:tcPr>
          <w:p w:rsidR="00E73929" w:rsidRPr="001E6EBE" w:rsidRDefault="00E73929" w:rsidP="000B5DA1">
            <w:pPr>
              <w:rPr>
                <w:sz w:val="14"/>
                <w:szCs w:val="14"/>
              </w:rPr>
            </w:pPr>
          </w:p>
        </w:tc>
        <w:tc>
          <w:tcPr>
            <w:tcW w:w="740" w:type="dxa"/>
            <w:vMerge/>
            <w:tcBorders>
              <w:top w:val="nil"/>
              <w:left w:val="single" w:sz="4" w:space="0" w:color="auto"/>
              <w:bottom w:val="single" w:sz="4" w:space="0" w:color="auto"/>
              <w:right w:val="single" w:sz="4" w:space="0" w:color="auto"/>
            </w:tcBorders>
            <w:vAlign w:val="center"/>
            <w:hideMark/>
          </w:tcPr>
          <w:p w:rsidR="00E73929" w:rsidRPr="001E6EBE" w:rsidRDefault="00E73929" w:rsidP="000B5DA1">
            <w:pPr>
              <w:rPr>
                <w:sz w:val="14"/>
                <w:szCs w:val="14"/>
              </w:rPr>
            </w:pPr>
          </w:p>
        </w:tc>
        <w:tc>
          <w:tcPr>
            <w:tcW w:w="820" w:type="dxa"/>
            <w:vMerge/>
            <w:tcBorders>
              <w:top w:val="nil"/>
              <w:left w:val="single" w:sz="4" w:space="0" w:color="auto"/>
              <w:bottom w:val="single" w:sz="4" w:space="0" w:color="auto"/>
              <w:right w:val="single" w:sz="4" w:space="0" w:color="auto"/>
            </w:tcBorders>
            <w:vAlign w:val="center"/>
            <w:hideMark/>
          </w:tcPr>
          <w:p w:rsidR="00E73929" w:rsidRPr="001E6EBE" w:rsidRDefault="00E73929" w:rsidP="000B5DA1">
            <w:pPr>
              <w:rPr>
                <w:sz w:val="14"/>
                <w:szCs w:val="14"/>
              </w:rPr>
            </w:pPr>
          </w:p>
        </w:tc>
        <w:tc>
          <w:tcPr>
            <w:tcW w:w="780" w:type="dxa"/>
            <w:vMerge/>
            <w:tcBorders>
              <w:top w:val="nil"/>
              <w:left w:val="single" w:sz="4" w:space="0" w:color="auto"/>
              <w:bottom w:val="single" w:sz="4" w:space="0" w:color="auto"/>
              <w:right w:val="single" w:sz="8" w:space="0" w:color="auto"/>
            </w:tcBorders>
            <w:vAlign w:val="center"/>
            <w:hideMark/>
          </w:tcPr>
          <w:p w:rsidR="00E73929" w:rsidRPr="001E6EBE" w:rsidRDefault="00E73929" w:rsidP="000B5DA1">
            <w:pPr>
              <w:rPr>
                <w:sz w:val="14"/>
                <w:szCs w:val="14"/>
              </w:rPr>
            </w:pPr>
          </w:p>
        </w:tc>
      </w:tr>
      <w:tr w:rsidR="00E73929" w:rsidRPr="001E6EBE" w:rsidTr="000B5DA1">
        <w:trPr>
          <w:trHeight w:val="375"/>
        </w:trPr>
        <w:tc>
          <w:tcPr>
            <w:tcW w:w="1840" w:type="dxa"/>
            <w:tcBorders>
              <w:top w:val="nil"/>
              <w:left w:val="single" w:sz="8" w:space="0" w:color="auto"/>
              <w:bottom w:val="single" w:sz="8" w:space="0" w:color="auto"/>
              <w:right w:val="single" w:sz="8" w:space="0" w:color="auto"/>
            </w:tcBorders>
            <w:shd w:val="clear" w:color="000000" w:fill="E3E3E3"/>
            <w:vAlign w:val="center"/>
            <w:hideMark/>
          </w:tcPr>
          <w:p w:rsidR="00E73929" w:rsidRPr="001E6EBE" w:rsidRDefault="00E73929" w:rsidP="000B5DA1">
            <w:pPr>
              <w:jc w:val="center"/>
              <w:rPr>
                <w:b/>
                <w:bCs/>
                <w:sz w:val="14"/>
                <w:szCs w:val="14"/>
              </w:rPr>
            </w:pPr>
            <w:r w:rsidRPr="001E6EBE">
              <w:rPr>
                <w:b/>
                <w:bCs/>
                <w:sz w:val="14"/>
                <w:szCs w:val="14"/>
              </w:rPr>
              <w:t>ОБЛАСТНИ АДМИНИСТРАЦИИ ↓</w:t>
            </w:r>
          </w:p>
        </w:tc>
        <w:tc>
          <w:tcPr>
            <w:tcW w:w="820" w:type="dxa"/>
            <w:vMerge/>
            <w:tcBorders>
              <w:top w:val="nil"/>
              <w:left w:val="single" w:sz="8" w:space="0" w:color="auto"/>
              <w:bottom w:val="single" w:sz="8" w:space="0" w:color="000000"/>
              <w:right w:val="single" w:sz="4" w:space="0" w:color="auto"/>
            </w:tcBorders>
            <w:vAlign w:val="center"/>
            <w:hideMark/>
          </w:tcPr>
          <w:p w:rsidR="00E73929" w:rsidRPr="001E6EBE" w:rsidRDefault="00E73929" w:rsidP="000B5DA1">
            <w:pPr>
              <w:rPr>
                <w:sz w:val="14"/>
                <w:szCs w:val="14"/>
              </w:rPr>
            </w:pPr>
          </w:p>
        </w:tc>
        <w:tc>
          <w:tcPr>
            <w:tcW w:w="760" w:type="dxa"/>
            <w:tcBorders>
              <w:top w:val="nil"/>
              <w:left w:val="nil"/>
              <w:bottom w:val="single" w:sz="8" w:space="0" w:color="auto"/>
              <w:right w:val="single" w:sz="4"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2023</w:t>
            </w:r>
          </w:p>
        </w:tc>
        <w:tc>
          <w:tcPr>
            <w:tcW w:w="780" w:type="dxa"/>
            <w:tcBorders>
              <w:top w:val="nil"/>
              <w:left w:val="nil"/>
              <w:bottom w:val="single" w:sz="8" w:space="0" w:color="auto"/>
              <w:right w:val="single" w:sz="4"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2024</w:t>
            </w:r>
          </w:p>
        </w:tc>
        <w:tc>
          <w:tcPr>
            <w:tcW w:w="820" w:type="dxa"/>
            <w:tcBorders>
              <w:top w:val="nil"/>
              <w:left w:val="nil"/>
              <w:bottom w:val="single" w:sz="8" w:space="0" w:color="auto"/>
              <w:right w:val="single" w:sz="8"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2025</w:t>
            </w:r>
          </w:p>
        </w:tc>
        <w:tc>
          <w:tcPr>
            <w:tcW w:w="720" w:type="dxa"/>
            <w:vMerge/>
            <w:tcBorders>
              <w:top w:val="nil"/>
              <w:left w:val="single" w:sz="8" w:space="0" w:color="auto"/>
              <w:bottom w:val="single" w:sz="8" w:space="0" w:color="000000"/>
              <w:right w:val="single" w:sz="4" w:space="0" w:color="auto"/>
            </w:tcBorders>
            <w:vAlign w:val="center"/>
            <w:hideMark/>
          </w:tcPr>
          <w:p w:rsidR="00E73929" w:rsidRPr="001E6EBE" w:rsidRDefault="00E73929" w:rsidP="000B5DA1">
            <w:pPr>
              <w:rPr>
                <w:sz w:val="14"/>
                <w:szCs w:val="14"/>
              </w:rPr>
            </w:pPr>
          </w:p>
        </w:tc>
        <w:tc>
          <w:tcPr>
            <w:tcW w:w="740" w:type="dxa"/>
            <w:tcBorders>
              <w:top w:val="nil"/>
              <w:left w:val="nil"/>
              <w:bottom w:val="single" w:sz="8" w:space="0" w:color="auto"/>
              <w:right w:val="single" w:sz="4"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2023</w:t>
            </w:r>
          </w:p>
        </w:tc>
        <w:tc>
          <w:tcPr>
            <w:tcW w:w="820" w:type="dxa"/>
            <w:tcBorders>
              <w:top w:val="nil"/>
              <w:left w:val="nil"/>
              <w:bottom w:val="single" w:sz="8" w:space="0" w:color="auto"/>
              <w:right w:val="single" w:sz="4"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2024</w:t>
            </w:r>
          </w:p>
        </w:tc>
        <w:tc>
          <w:tcPr>
            <w:tcW w:w="780" w:type="dxa"/>
            <w:tcBorders>
              <w:top w:val="nil"/>
              <w:left w:val="nil"/>
              <w:bottom w:val="single" w:sz="8" w:space="0" w:color="auto"/>
              <w:right w:val="single" w:sz="8" w:space="0" w:color="auto"/>
            </w:tcBorders>
            <w:shd w:val="clear" w:color="000000" w:fill="BFBFBF"/>
            <w:vAlign w:val="center"/>
            <w:hideMark/>
          </w:tcPr>
          <w:p w:rsidR="00E73929" w:rsidRPr="001E6EBE" w:rsidRDefault="00E73929" w:rsidP="000B5DA1">
            <w:pPr>
              <w:jc w:val="center"/>
              <w:rPr>
                <w:sz w:val="14"/>
                <w:szCs w:val="14"/>
              </w:rPr>
            </w:pPr>
            <w:r w:rsidRPr="001E6EBE">
              <w:rPr>
                <w:sz w:val="14"/>
                <w:szCs w:val="14"/>
              </w:rPr>
              <w:t>2025</w:t>
            </w:r>
          </w:p>
        </w:tc>
      </w:tr>
      <w:tr w:rsidR="00E73929" w:rsidRPr="001E6EBE" w:rsidTr="000B5DA1">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 xml:space="preserve">Благоевград </w:t>
            </w:r>
          </w:p>
        </w:tc>
        <w:tc>
          <w:tcPr>
            <w:tcW w:w="8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5 500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5 500</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5 500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50</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50</w:t>
            </w:r>
          </w:p>
        </w:tc>
        <w:tc>
          <w:tcPr>
            <w:tcW w:w="780" w:type="dxa"/>
            <w:tcBorders>
              <w:top w:val="nil"/>
              <w:left w:val="nil"/>
              <w:bottom w:val="single" w:sz="4" w:space="0" w:color="auto"/>
              <w:right w:val="single" w:sz="8" w:space="0" w:color="auto"/>
            </w:tcBorders>
            <w:shd w:val="clear" w:color="auto" w:fill="auto"/>
            <w:hideMark/>
          </w:tcPr>
          <w:p w:rsidR="00E73929" w:rsidRPr="001E6EBE" w:rsidRDefault="00E73929" w:rsidP="000B5DA1">
            <w:pPr>
              <w:jc w:val="center"/>
              <w:rPr>
                <w:sz w:val="14"/>
                <w:szCs w:val="14"/>
              </w:rPr>
            </w:pPr>
            <w:r w:rsidRPr="001E6EBE">
              <w:rPr>
                <w:sz w:val="14"/>
                <w:szCs w:val="14"/>
              </w:rPr>
              <w:t>50</w:t>
            </w:r>
          </w:p>
        </w:tc>
      </w:tr>
      <w:tr w:rsidR="00E73929" w:rsidRPr="001E6EBE" w:rsidTr="000B5DA1">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Бургас</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15 000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15 000</w:t>
            </w:r>
          </w:p>
        </w:tc>
        <w:tc>
          <w:tcPr>
            <w:tcW w:w="820" w:type="dxa"/>
            <w:tcBorders>
              <w:top w:val="nil"/>
              <w:left w:val="nil"/>
              <w:bottom w:val="single" w:sz="4"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15 000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50</w:t>
            </w:r>
          </w:p>
        </w:tc>
        <w:tc>
          <w:tcPr>
            <w:tcW w:w="820" w:type="dxa"/>
            <w:tcBorders>
              <w:top w:val="nil"/>
              <w:left w:val="nil"/>
              <w:bottom w:val="single" w:sz="4"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49</w:t>
            </w:r>
          </w:p>
        </w:tc>
        <w:tc>
          <w:tcPr>
            <w:tcW w:w="780" w:type="dxa"/>
            <w:tcBorders>
              <w:top w:val="nil"/>
              <w:left w:val="nil"/>
              <w:bottom w:val="single" w:sz="4"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48</w:t>
            </w:r>
          </w:p>
        </w:tc>
      </w:tr>
      <w:tr w:rsidR="00E73929" w:rsidRPr="001E6EBE" w:rsidTr="000B5DA1">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Варна</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5 000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5 000</w:t>
            </w:r>
          </w:p>
        </w:tc>
        <w:tc>
          <w:tcPr>
            <w:tcW w:w="820" w:type="dxa"/>
            <w:tcBorders>
              <w:top w:val="nil"/>
              <w:left w:val="nil"/>
              <w:bottom w:val="single" w:sz="4"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5 000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25</w:t>
            </w:r>
          </w:p>
        </w:tc>
        <w:tc>
          <w:tcPr>
            <w:tcW w:w="820" w:type="dxa"/>
            <w:tcBorders>
              <w:top w:val="nil"/>
              <w:left w:val="nil"/>
              <w:bottom w:val="single" w:sz="4"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25</w:t>
            </w:r>
          </w:p>
        </w:tc>
        <w:tc>
          <w:tcPr>
            <w:tcW w:w="780" w:type="dxa"/>
            <w:tcBorders>
              <w:top w:val="nil"/>
              <w:left w:val="nil"/>
              <w:bottom w:val="single" w:sz="4"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25</w:t>
            </w:r>
          </w:p>
        </w:tc>
      </w:tr>
      <w:tr w:rsidR="00E73929" w:rsidRPr="001E6EBE" w:rsidTr="000B5DA1">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Велико Търново</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4 000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4 000</w:t>
            </w:r>
          </w:p>
        </w:tc>
        <w:tc>
          <w:tcPr>
            <w:tcW w:w="820" w:type="dxa"/>
            <w:tcBorders>
              <w:top w:val="nil"/>
              <w:left w:val="nil"/>
              <w:bottom w:val="single" w:sz="4"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4 000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7</w:t>
            </w:r>
          </w:p>
        </w:tc>
        <w:tc>
          <w:tcPr>
            <w:tcW w:w="820" w:type="dxa"/>
            <w:tcBorders>
              <w:top w:val="nil"/>
              <w:left w:val="nil"/>
              <w:bottom w:val="single" w:sz="4"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7</w:t>
            </w:r>
          </w:p>
        </w:tc>
        <w:tc>
          <w:tcPr>
            <w:tcW w:w="780" w:type="dxa"/>
            <w:tcBorders>
              <w:top w:val="nil"/>
              <w:left w:val="nil"/>
              <w:bottom w:val="single" w:sz="4"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4</w:t>
            </w:r>
          </w:p>
        </w:tc>
      </w:tr>
      <w:tr w:rsidR="00E73929" w:rsidRPr="001E6EBE" w:rsidTr="000B5DA1">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Видин</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2 500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2 500</w:t>
            </w:r>
          </w:p>
        </w:tc>
        <w:tc>
          <w:tcPr>
            <w:tcW w:w="820" w:type="dxa"/>
            <w:tcBorders>
              <w:top w:val="nil"/>
              <w:left w:val="nil"/>
              <w:bottom w:val="single" w:sz="4"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2 500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31</w:t>
            </w:r>
          </w:p>
        </w:tc>
        <w:tc>
          <w:tcPr>
            <w:tcW w:w="820" w:type="dxa"/>
            <w:tcBorders>
              <w:top w:val="nil"/>
              <w:left w:val="nil"/>
              <w:bottom w:val="single" w:sz="4"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2</w:t>
            </w:r>
          </w:p>
        </w:tc>
        <w:tc>
          <w:tcPr>
            <w:tcW w:w="780" w:type="dxa"/>
            <w:tcBorders>
              <w:top w:val="nil"/>
              <w:left w:val="nil"/>
              <w:bottom w:val="single" w:sz="4"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2</w:t>
            </w:r>
          </w:p>
        </w:tc>
      </w:tr>
      <w:tr w:rsidR="00E73929" w:rsidRPr="001E6EBE" w:rsidTr="000B5DA1">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Враца</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7 200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7 200</w:t>
            </w:r>
          </w:p>
        </w:tc>
        <w:tc>
          <w:tcPr>
            <w:tcW w:w="820" w:type="dxa"/>
            <w:tcBorders>
              <w:top w:val="nil"/>
              <w:left w:val="nil"/>
              <w:bottom w:val="single" w:sz="4"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7 200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w:t>
            </w:r>
          </w:p>
        </w:tc>
        <w:tc>
          <w:tcPr>
            <w:tcW w:w="820" w:type="dxa"/>
            <w:tcBorders>
              <w:top w:val="nil"/>
              <w:left w:val="nil"/>
              <w:bottom w:val="single" w:sz="4"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10</w:t>
            </w:r>
          </w:p>
        </w:tc>
        <w:tc>
          <w:tcPr>
            <w:tcW w:w="780" w:type="dxa"/>
            <w:tcBorders>
              <w:top w:val="nil"/>
              <w:left w:val="nil"/>
              <w:bottom w:val="single" w:sz="4"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10</w:t>
            </w:r>
          </w:p>
        </w:tc>
      </w:tr>
      <w:tr w:rsidR="00E73929" w:rsidRPr="001E6EBE" w:rsidTr="000B5DA1">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Габрово</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4 500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4 500</w:t>
            </w:r>
          </w:p>
        </w:tc>
        <w:tc>
          <w:tcPr>
            <w:tcW w:w="820" w:type="dxa"/>
            <w:tcBorders>
              <w:top w:val="nil"/>
              <w:left w:val="nil"/>
              <w:bottom w:val="single" w:sz="4"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4 500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w:t>
            </w:r>
          </w:p>
        </w:tc>
        <w:tc>
          <w:tcPr>
            <w:tcW w:w="820" w:type="dxa"/>
            <w:tcBorders>
              <w:top w:val="nil"/>
              <w:left w:val="nil"/>
              <w:bottom w:val="single" w:sz="4"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2</w:t>
            </w:r>
          </w:p>
        </w:tc>
        <w:tc>
          <w:tcPr>
            <w:tcW w:w="780" w:type="dxa"/>
            <w:tcBorders>
              <w:top w:val="nil"/>
              <w:left w:val="nil"/>
              <w:bottom w:val="single" w:sz="4"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2</w:t>
            </w:r>
          </w:p>
        </w:tc>
      </w:tr>
      <w:tr w:rsidR="00E73929" w:rsidRPr="001E6EBE" w:rsidTr="000B5DA1">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Добрич</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2 300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2 300</w:t>
            </w:r>
          </w:p>
        </w:tc>
        <w:tc>
          <w:tcPr>
            <w:tcW w:w="820" w:type="dxa"/>
            <w:tcBorders>
              <w:top w:val="nil"/>
              <w:left w:val="nil"/>
              <w:bottom w:val="single" w:sz="4"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2 300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w:t>
            </w:r>
          </w:p>
        </w:tc>
        <w:tc>
          <w:tcPr>
            <w:tcW w:w="820" w:type="dxa"/>
            <w:tcBorders>
              <w:top w:val="nil"/>
              <w:left w:val="nil"/>
              <w:bottom w:val="single" w:sz="4"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2</w:t>
            </w:r>
          </w:p>
        </w:tc>
        <w:tc>
          <w:tcPr>
            <w:tcW w:w="780" w:type="dxa"/>
            <w:tcBorders>
              <w:top w:val="nil"/>
              <w:left w:val="nil"/>
              <w:bottom w:val="single" w:sz="4"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2</w:t>
            </w:r>
          </w:p>
        </w:tc>
      </w:tr>
      <w:tr w:rsidR="00E73929" w:rsidRPr="001E6EBE" w:rsidTr="000B5DA1">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Кърджали</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8 000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8 000</w:t>
            </w:r>
          </w:p>
        </w:tc>
        <w:tc>
          <w:tcPr>
            <w:tcW w:w="820" w:type="dxa"/>
            <w:tcBorders>
              <w:top w:val="nil"/>
              <w:left w:val="nil"/>
              <w:bottom w:val="single" w:sz="4"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8 000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59</w:t>
            </w:r>
          </w:p>
        </w:tc>
        <w:tc>
          <w:tcPr>
            <w:tcW w:w="820" w:type="dxa"/>
            <w:tcBorders>
              <w:top w:val="nil"/>
              <w:left w:val="nil"/>
              <w:bottom w:val="single" w:sz="4"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61</w:t>
            </w:r>
          </w:p>
        </w:tc>
        <w:tc>
          <w:tcPr>
            <w:tcW w:w="780" w:type="dxa"/>
            <w:tcBorders>
              <w:top w:val="nil"/>
              <w:left w:val="nil"/>
              <w:bottom w:val="single" w:sz="4"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63</w:t>
            </w:r>
          </w:p>
        </w:tc>
      </w:tr>
      <w:tr w:rsidR="00E73929" w:rsidRPr="001E6EBE" w:rsidTr="000B5DA1">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Кюстендил</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4 900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5 000</w:t>
            </w:r>
          </w:p>
        </w:tc>
        <w:tc>
          <w:tcPr>
            <w:tcW w:w="820" w:type="dxa"/>
            <w:tcBorders>
              <w:top w:val="nil"/>
              <w:left w:val="nil"/>
              <w:bottom w:val="single" w:sz="4"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5 000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12</w:t>
            </w:r>
          </w:p>
        </w:tc>
        <w:tc>
          <w:tcPr>
            <w:tcW w:w="820" w:type="dxa"/>
            <w:tcBorders>
              <w:top w:val="nil"/>
              <w:left w:val="nil"/>
              <w:bottom w:val="single" w:sz="4"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10</w:t>
            </w:r>
          </w:p>
        </w:tc>
        <w:tc>
          <w:tcPr>
            <w:tcW w:w="780" w:type="dxa"/>
            <w:tcBorders>
              <w:top w:val="nil"/>
              <w:left w:val="nil"/>
              <w:bottom w:val="single" w:sz="4"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10</w:t>
            </w:r>
          </w:p>
        </w:tc>
      </w:tr>
      <w:tr w:rsidR="00E73929" w:rsidRPr="001E6EBE" w:rsidTr="000B5DA1">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Ловеч</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8 500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9 000</w:t>
            </w:r>
          </w:p>
        </w:tc>
        <w:tc>
          <w:tcPr>
            <w:tcW w:w="820" w:type="dxa"/>
            <w:tcBorders>
              <w:top w:val="nil"/>
              <w:left w:val="nil"/>
              <w:bottom w:val="single" w:sz="4"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9 000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7</w:t>
            </w:r>
          </w:p>
        </w:tc>
        <w:tc>
          <w:tcPr>
            <w:tcW w:w="820" w:type="dxa"/>
            <w:tcBorders>
              <w:top w:val="nil"/>
              <w:left w:val="nil"/>
              <w:bottom w:val="single" w:sz="4"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20</w:t>
            </w:r>
          </w:p>
        </w:tc>
        <w:tc>
          <w:tcPr>
            <w:tcW w:w="780" w:type="dxa"/>
            <w:tcBorders>
              <w:top w:val="nil"/>
              <w:left w:val="nil"/>
              <w:bottom w:val="single" w:sz="4"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15</w:t>
            </w:r>
          </w:p>
        </w:tc>
      </w:tr>
      <w:tr w:rsidR="00E73929" w:rsidRPr="001E6EBE" w:rsidTr="000B5DA1">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Монтана</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5 000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5 000</w:t>
            </w:r>
          </w:p>
        </w:tc>
        <w:tc>
          <w:tcPr>
            <w:tcW w:w="820" w:type="dxa"/>
            <w:tcBorders>
              <w:top w:val="nil"/>
              <w:left w:val="nil"/>
              <w:bottom w:val="single" w:sz="4"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5 000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7</w:t>
            </w:r>
          </w:p>
        </w:tc>
        <w:tc>
          <w:tcPr>
            <w:tcW w:w="820" w:type="dxa"/>
            <w:tcBorders>
              <w:top w:val="nil"/>
              <w:left w:val="nil"/>
              <w:bottom w:val="single" w:sz="4"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3</w:t>
            </w:r>
          </w:p>
        </w:tc>
        <w:tc>
          <w:tcPr>
            <w:tcW w:w="780" w:type="dxa"/>
            <w:tcBorders>
              <w:top w:val="nil"/>
              <w:left w:val="nil"/>
              <w:bottom w:val="single" w:sz="4"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3</w:t>
            </w:r>
          </w:p>
        </w:tc>
      </w:tr>
      <w:tr w:rsidR="00E73929" w:rsidRPr="001E6EBE" w:rsidTr="000B5DA1">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Пазарджик</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3 500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3 500</w:t>
            </w:r>
          </w:p>
        </w:tc>
        <w:tc>
          <w:tcPr>
            <w:tcW w:w="820" w:type="dxa"/>
            <w:tcBorders>
              <w:top w:val="nil"/>
              <w:left w:val="nil"/>
              <w:bottom w:val="single" w:sz="4"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3 500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46</w:t>
            </w:r>
          </w:p>
        </w:tc>
        <w:tc>
          <w:tcPr>
            <w:tcW w:w="820" w:type="dxa"/>
            <w:tcBorders>
              <w:top w:val="nil"/>
              <w:left w:val="nil"/>
              <w:bottom w:val="single" w:sz="4"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43</w:t>
            </w:r>
          </w:p>
        </w:tc>
        <w:tc>
          <w:tcPr>
            <w:tcW w:w="780" w:type="dxa"/>
            <w:tcBorders>
              <w:top w:val="nil"/>
              <w:left w:val="nil"/>
              <w:bottom w:val="single" w:sz="4"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43</w:t>
            </w:r>
          </w:p>
        </w:tc>
      </w:tr>
      <w:tr w:rsidR="00E73929" w:rsidRPr="001E6EBE" w:rsidTr="000B5DA1">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Перник</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6 000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6 000</w:t>
            </w:r>
          </w:p>
        </w:tc>
        <w:tc>
          <w:tcPr>
            <w:tcW w:w="820" w:type="dxa"/>
            <w:tcBorders>
              <w:top w:val="nil"/>
              <w:left w:val="nil"/>
              <w:bottom w:val="single" w:sz="4"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6 000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13</w:t>
            </w:r>
          </w:p>
        </w:tc>
        <w:tc>
          <w:tcPr>
            <w:tcW w:w="820" w:type="dxa"/>
            <w:tcBorders>
              <w:top w:val="nil"/>
              <w:left w:val="nil"/>
              <w:bottom w:val="single" w:sz="4"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13</w:t>
            </w:r>
          </w:p>
        </w:tc>
        <w:tc>
          <w:tcPr>
            <w:tcW w:w="780" w:type="dxa"/>
            <w:tcBorders>
              <w:top w:val="nil"/>
              <w:left w:val="nil"/>
              <w:bottom w:val="single" w:sz="4"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13</w:t>
            </w:r>
          </w:p>
        </w:tc>
      </w:tr>
      <w:tr w:rsidR="00E73929" w:rsidRPr="001E6EBE" w:rsidTr="000B5DA1">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Плевен</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10 000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10 000</w:t>
            </w:r>
          </w:p>
        </w:tc>
        <w:tc>
          <w:tcPr>
            <w:tcW w:w="820" w:type="dxa"/>
            <w:tcBorders>
              <w:top w:val="nil"/>
              <w:left w:val="nil"/>
              <w:bottom w:val="single" w:sz="4"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10 000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16</w:t>
            </w:r>
          </w:p>
        </w:tc>
        <w:tc>
          <w:tcPr>
            <w:tcW w:w="820" w:type="dxa"/>
            <w:tcBorders>
              <w:top w:val="nil"/>
              <w:left w:val="nil"/>
              <w:bottom w:val="single" w:sz="4"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16</w:t>
            </w:r>
          </w:p>
        </w:tc>
        <w:tc>
          <w:tcPr>
            <w:tcW w:w="780" w:type="dxa"/>
            <w:tcBorders>
              <w:top w:val="nil"/>
              <w:left w:val="nil"/>
              <w:bottom w:val="single" w:sz="4"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16</w:t>
            </w:r>
          </w:p>
        </w:tc>
      </w:tr>
      <w:tr w:rsidR="00E73929" w:rsidRPr="001E6EBE" w:rsidTr="000B5DA1">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Пловдив</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8 000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8 000</w:t>
            </w:r>
          </w:p>
        </w:tc>
        <w:tc>
          <w:tcPr>
            <w:tcW w:w="820" w:type="dxa"/>
            <w:tcBorders>
              <w:top w:val="nil"/>
              <w:left w:val="nil"/>
              <w:bottom w:val="single" w:sz="4"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8 000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11</w:t>
            </w:r>
          </w:p>
        </w:tc>
        <w:tc>
          <w:tcPr>
            <w:tcW w:w="820" w:type="dxa"/>
            <w:tcBorders>
              <w:top w:val="nil"/>
              <w:left w:val="nil"/>
              <w:bottom w:val="single" w:sz="4"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5</w:t>
            </w:r>
          </w:p>
        </w:tc>
        <w:tc>
          <w:tcPr>
            <w:tcW w:w="780" w:type="dxa"/>
            <w:tcBorders>
              <w:top w:val="nil"/>
              <w:left w:val="nil"/>
              <w:bottom w:val="single" w:sz="4"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2</w:t>
            </w:r>
          </w:p>
        </w:tc>
      </w:tr>
      <w:tr w:rsidR="00E73929" w:rsidRPr="001E6EBE" w:rsidTr="000B5DA1">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Разград</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2 500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2 600</w:t>
            </w:r>
          </w:p>
        </w:tc>
        <w:tc>
          <w:tcPr>
            <w:tcW w:w="820" w:type="dxa"/>
            <w:tcBorders>
              <w:top w:val="nil"/>
              <w:left w:val="nil"/>
              <w:bottom w:val="single" w:sz="4"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2 700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3</w:t>
            </w:r>
          </w:p>
        </w:tc>
        <w:tc>
          <w:tcPr>
            <w:tcW w:w="820" w:type="dxa"/>
            <w:tcBorders>
              <w:top w:val="nil"/>
              <w:left w:val="nil"/>
              <w:bottom w:val="single" w:sz="4"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1</w:t>
            </w:r>
          </w:p>
        </w:tc>
        <w:tc>
          <w:tcPr>
            <w:tcW w:w="780" w:type="dxa"/>
            <w:tcBorders>
              <w:top w:val="nil"/>
              <w:left w:val="nil"/>
              <w:bottom w:val="single" w:sz="4"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1</w:t>
            </w:r>
          </w:p>
        </w:tc>
      </w:tr>
      <w:tr w:rsidR="00E73929" w:rsidRPr="001E6EBE" w:rsidTr="000819EF">
        <w:trPr>
          <w:trHeight w:val="145"/>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Русе</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5 000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5 000</w:t>
            </w:r>
          </w:p>
        </w:tc>
        <w:tc>
          <w:tcPr>
            <w:tcW w:w="820" w:type="dxa"/>
            <w:tcBorders>
              <w:top w:val="nil"/>
              <w:left w:val="nil"/>
              <w:bottom w:val="single" w:sz="4"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500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3</w:t>
            </w:r>
          </w:p>
        </w:tc>
        <w:tc>
          <w:tcPr>
            <w:tcW w:w="820" w:type="dxa"/>
            <w:tcBorders>
              <w:top w:val="nil"/>
              <w:left w:val="nil"/>
              <w:bottom w:val="single" w:sz="4"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3</w:t>
            </w:r>
          </w:p>
        </w:tc>
        <w:tc>
          <w:tcPr>
            <w:tcW w:w="780" w:type="dxa"/>
            <w:tcBorders>
              <w:top w:val="nil"/>
              <w:left w:val="nil"/>
              <w:bottom w:val="single" w:sz="4"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3</w:t>
            </w:r>
          </w:p>
        </w:tc>
      </w:tr>
      <w:tr w:rsidR="00E73929" w:rsidRPr="001E6EBE" w:rsidTr="000B5DA1">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Силистра</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2 600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2 600</w:t>
            </w:r>
          </w:p>
        </w:tc>
        <w:tc>
          <w:tcPr>
            <w:tcW w:w="820" w:type="dxa"/>
            <w:tcBorders>
              <w:top w:val="nil"/>
              <w:left w:val="nil"/>
              <w:bottom w:val="single" w:sz="4"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2 600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w:t>
            </w:r>
          </w:p>
        </w:tc>
        <w:tc>
          <w:tcPr>
            <w:tcW w:w="820" w:type="dxa"/>
            <w:tcBorders>
              <w:top w:val="nil"/>
              <w:left w:val="nil"/>
              <w:bottom w:val="single" w:sz="4"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1</w:t>
            </w:r>
          </w:p>
        </w:tc>
        <w:tc>
          <w:tcPr>
            <w:tcW w:w="780" w:type="dxa"/>
            <w:tcBorders>
              <w:top w:val="nil"/>
              <w:left w:val="nil"/>
              <w:bottom w:val="single" w:sz="4"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1</w:t>
            </w:r>
          </w:p>
        </w:tc>
      </w:tr>
      <w:tr w:rsidR="00E73929" w:rsidRPr="001E6EBE" w:rsidTr="000B5DA1">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Сливен</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6 000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6 000</w:t>
            </w:r>
          </w:p>
        </w:tc>
        <w:tc>
          <w:tcPr>
            <w:tcW w:w="820" w:type="dxa"/>
            <w:tcBorders>
              <w:top w:val="nil"/>
              <w:left w:val="nil"/>
              <w:bottom w:val="single" w:sz="4"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6 000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9</w:t>
            </w:r>
          </w:p>
        </w:tc>
        <w:tc>
          <w:tcPr>
            <w:tcW w:w="820" w:type="dxa"/>
            <w:tcBorders>
              <w:top w:val="nil"/>
              <w:left w:val="nil"/>
              <w:bottom w:val="single" w:sz="4"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9</w:t>
            </w:r>
          </w:p>
        </w:tc>
        <w:tc>
          <w:tcPr>
            <w:tcW w:w="780" w:type="dxa"/>
            <w:tcBorders>
              <w:top w:val="nil"/>
              <w:left w:val="nil"/>
              <w:bottom w:val="single" w:sz="4"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9</w:t>
            </w:r>
          </w:p>
        </w:tc>
      </w:tr>
      <w:tr w:rsidR="00E73929" w:rsidRPr="001E6EBE" w:rsidTr="000B5DA1">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Смолян</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5 300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5 370</w:t>
            </w:r>
          </w:p>
        </w:tc>
        <w:tc>
          <w:tcPr>
            <w:tcW w:w="820" w:type="dxa"/>
            <w:tcBorders>
              <w:top w:val="nil"/>
              <w:left w:val="nil"/>
              <w:bottom w:val="single" w:sz="4"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5 370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27</w:t>
            </w:r>
          </w:p>
        </w:tc>
        <w:tc>
          <w:tcPr>
            <w:tcW w:w="820" w:type="dxa"/>
            <w:tcBorders>
              <w:top w:val="nil"/>
              <w:left w:val="nil"/>
              <w:bottom w:val="single" w:sz="4"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26</w:t>
            </w:r>
          </w:p>
        </w:tc>
        <w:tc>
          <w:tcPr>
            <w:tcW w:w="780" w:type="dxa"/>
            <w:tcBorders>
              <w:top w:val="nil"/>
              <w:left w:val="nil"/>
              <w:bottom w:val="single" w:sz="4"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25</w:t>
            </w:r>
          </w:p>
        </w:tc>
      </w:tr>
      <w:tr w:rsidR="00E73929" w:rsidRPr="001E6EBE" w:rsidTr="000B5DA1">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София-град</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7 300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7 300</w:t>
            </w:r>
          </w:p>
        </w:tc>
        <w:tc>
          <w:tcPr>
            <w:tcW w:w="820" w:type="dxa"/>
            <w:tcBorders>
              <w:top w:val="nil"/>
              <w:left w:val="nil"/>
              <w:bottom w:val="single" w:sz="4"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7 300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4</w:t>
            </w:r>
          </w:p>
        </w:tc>
        <w:tc>
          <w:tcPr>
            <w:tcW w:w="820" w:type="dxa"/>
            <w:tcBorders>
              <w:top w:val="nil"/>
              <w:left w:val="nil"/>
              <w:bottom w:val="single" w:sz="4"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4</w:t>
            </w:r>
          </w:p>
        </w:tc>
        <w:tc>
          <w:tcPr>
            <w:tcW w:w="780" w:type="dxa"/>
            <w:tcBorders>
              <w:top w:val="nil"/>
              <w:left w:val="nil"/>
              <w:bottom w:val="single" w:sz="4"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4</w:t>
            </w:r>
          </w:p>
        </w:tc>
      </w:tr>
      <w:tr w:rsidR="00E73929" w:rsidRPr="001E6EBE" w:rsidTr="000819EF">
        <w:trPr>
          <w:trHeight w:val="177"/>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София-област</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7 000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7 500</w:t>
            </w:r>
          </w:p>
        </w:tc>
        <w:tc>
          <w:tcPr>
            <w:tcW w:w="820" w:type="dxa"/>
            <w:tcBorders>
              <w:top w:val="nil"/>
              <w:left w:val="nil"/>
              <w:bottom w:val="single" w:sz="4"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7 000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45</w:t>
            </w:r>
          </w:p>
        </w:tc>
        <w:tc>
          <w:tcPr>
            <w:tcW w:w="820" w:type="dxa"/>
            <w:tcBorders>
              <w:top w:val="nil"/>
              <w:left w:val="nil"/>
              <w:bottom w:val="single" w:sz="4"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45</w:t>
            </w:r>
          </w:p>
        </w:tc>
        <w:tc>
          <w:tcPr>
            <w:tcW w:w="780" w:type="dxa"/>
            <w:tcBorders>
              <w:top w:val="nil"/>
              <w:left w:val="nil"/>
              <w:bottom w:val="single" w:sz="4"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145</w:t>
            </w:r>
          </w:p>
        </w:tc>
      </w:tr>
      <w:tr w:rsidR="00E73929" w:rsidRPr="001E6EBE" w:rsidTr="000B5DA1">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Стара Загора</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2 500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2 500</w:t>
            </w:r>
          </w:p>
        </w:tc>
        <w:tc>
          <w:tcPr>
            <w:tcW w:w="820" w:type="dxa"/>
            <w:tcBorders>
              <w:top w:val="nil"/>
              <w:left w:val="nil"/>
              <w:bottom w:val="single" w:sz="4"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2 500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w:t>
            </w:r>
          </w:p>
        </w:tc>
        <w:tc>
          <w:tcPr>
            <w:tcW w:w="820" w:type="dxa"/>
            <w:tcBorders>
              <w:top w:val="nil"/>
              <w:left w:val="nil"/>
              <w:bottom w:val="single" w:sz="4"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4</w:t>
            </w:r>
          </w:p>
        </w:tc>
        <w:tc>
          <w:tcPr>
            <w:tcW w:w="780" w:type="dxa"/>
            <w:tcBorders>
              <w:top w:val="nil"/>
              <w:left w:val="nil"/>
              <w:bottom w:val="single" w:sz="4"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2</w:t>
            </w:r>
          </w:p>
        </w:tc>
      </w:tr>
      <w:tr w:rsidR="00E73929" w:rsidRPr="001E6EBE" w:rsidTr="000B5DA1">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Търговище</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1 500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1 500</w:t>
            </w:r>
          </w:p>
        </w:tc>
        <w:tc>
          <w:tcPr>
            <w:tcW w:w="820" w:type="dxa"/>
            <w:tcBorders>
              <w:top w:val="nil"/>
              <w:left w:val="nil"/>
              <w:bottom w:val="single" w:sz="4"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1 500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2</w:t>
            </w:r>
          </w:p>
        </w:tc>
        <w:tc>
          <w:tcPr>
            <w:tcW w:w="820" w:type="dxa"/>
            <w:tcBorders>
              <w:top w:val="nil"/>
              <w:left w:val="nil"/>
              <w:bottom w:val="single" w:sz="4"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2</w:t>
            </w:r>
          </w:p>
        </w:tc>
        <w:tc>
          <w:tcPr>
            <w:tcW w:w="780" w:type="dxa"/>
            <w:tcBorders>
              <w:top w:val="nil"/>
              <w:left w:val="nil"/>
              <w:bottom w:val="single" w:sz="4"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2</w:t>
            </w:r>
          </w:p>
        </w:tc>
      </w:tr>
      <w:tr w:rsidR="00E73929" w:rsidRPr="001E6EBE" w:rsidTr="000B5DA1">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Хасково</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3 800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4 000</w:t>
            </w:r>
          </w:p>
        </w:tc>
        <w:tc>
          <w:tcPr>
            <w:tcW w:w="820" w:type="dxa"/>
            <w:tcBorders>
              <w:top w:val="nil"/>
              <w:left w:val="nil"/>
              <w:bottom w:val="single" w:sz="4"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4 300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7</w:t>
            </w:r>
          </w:p>
        </w:tc>
        <w:tc>
          <w:tcPr>
            <w:tcW w:w="820" w:type="dxa"/>
            <w:tcBorders>
              <w:top w:val="nil"/>
              <w:left w:val="nil"/>
              <w:bottom w:val="single" w:sz="4"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7</w:t>
            </w:r>
          </w:p>
        </w:tc>
        <w:tc>
          <w:tcPr>
            <w:tcW w:w="780" w:type="dxa"/>
            <w:tcBorders>
              <w:top w:val="nil"/>
              <w:left w:val="nil"/>
              <w:bottom w:val="single" w:sz="4"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7</w:t>
            </w:r>
          </w:p>
        </w:tc>
      </w:tr>
      <w:tr w:rsidR="00E73929" w:rsidRPr="001E6EBE" w:rsidTr="000B5DA1">
        <w:trPr>
          <w:trHeight w:val="255"/>
        </w:trPr>
        <w:tc>
          <w:tcPr>
            <w:tcW w:w="1840" w:type="dxa"/>
            <w:tcBorders>
              <w:top w:val="nil"/>
              <w:left w:val="single" w:sz="8" w:space="0" w:color="auto"/>
              <w:bottom w:val="single" w:sz="4"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Шумен</w:t>
            </w:r>
          </w:p>
        </w:tc>
        <w:tc>
          <w:tcPr>
            <w:tcW w:w="82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8 000</w:t>
            </w:r>
          </w:p>
        </w:tc>
        <w:tc>
          <w:tcPr>
            <w:tcW w:w="78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7 000</w:t>
            </w:r>
          </w:p>
        </w:tc>
        <w:tc>
          <w:tcPr>
            <w:tcW w:w="820" w:type="dxa"/>
            <w:tcBorders>
              <w:top w:val="nil"/>
              <w:left w:val="nil"/>
              <w:bottom w:val="single" w:sz="4"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8 500</w:t>
            </w:r>
          </w:p>
        </w:tc>
        <w:tc>
          <w:tcPr>
            <w:tcW w:w="720" w:type="dxa"/>
            <w:tcBorders>
              <w:top w:val="nil"/>
              <w:left w:val="single" w:sz="8" w:space="0" w:color="auto"/>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4"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19</w:t>
            </w:r>
          </w:p>
        </w:tc>
        <w:tc>
          <w:tcPr>
            <w:tcW w:w="820" w:type="dxa"/>
            <w:tcBorders>
              <w:top w:val="nil"/>
              <w:left w:val="nil"/>
              <w:bottom w:val="single" w:sz="4"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21</w:t>
            </w:r>
          </w:p>
        </w:tc>
        <w:tc>
          <w:tcPr>
            <w:tcW w:w="780" w:type="dxa"/>
            <w:tcBorders>
              <w:top w:val="nil"/>
              <w:left w:val="nil"/>
              <w:bottom w:val="single" w:sz="4"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23</w:t>
            </w:r>
          </w:p>
        </w:tc>
      </w:tr>
      <w:tr w:rsidR="00E73929" w:rsidRPr="001E6EBE" w:rsidTr="000B5DA1">
        <w:trPr>
          <w:trHeight w:val="270"/>
        </w:trPr>
        <w:tc>
          <w:tcPr>
            <w:tcW w:w="1840" w:type="dxa"/>
            <w:tcBorders>
              <w:top w:val="nil"/>
              <w:left w:val="single" w:sz="8" w:space="0" w:color="auto"/>
              <w:bottom w:val="single" w:sz="8" w:space="0" w:color="auto"/>
              <w:right w:val="nil"/>
            </w:tcBorders>
            <w:shd w:val="clear" w:color="000000" w:fill="BFBFBF"/>
            <w:noWrap/>
            <w:vAlign w:val="bottom"/>
            <w:hideMark/>
          </w:tcPr>
          <w:p w:rsidR="00E73929" w:rsidRPr="001E6EBE" w:rsidRDefault="00E73929" w:rsidP="000B5DA1">
            <w:pPr>
              <w:jc w:val="center"/>
              <w:rPr>
                <w:sz w:val="14"/>
                <w:szCs w:val="14"/>
              </w:rPr>
            </w:pPr>
            <w:r w:rsidRPr="001E6EBE">
              <w:rPr>
                <w:sz w:val="14"/>
                <w:szCs w:val="14"/>
              </w:rPr>
              <w:t>Ямбол</w:t>
            </w:r>
          </w:p>
        </w:tc>
        <w:tc>
          <w:tcPr>
            <w:tcW w:w="820" w:type="dxa"/>
            <w:tcBorders>
              <w:top w:val="nil"/>
              <w:left w:val="nil"/>
              <w:bottom w:val="single" w:sz="8"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60" w:type="dxa"/>
            <w:tcBorders>
              <w:top w:val="nil"/>
              <w:left w:val="nil"/>
              <w:bottom w:val="single" w:sz="8"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5 000</w:t>
            </w:r>
          </w:p>
        </w:tc>
        <w:tc>
          <w:tcPr>
            <w:tcW w:w="780" w:type="dxa"/>
            <w:tcBorders>
              <w:top w:val="nil"/>
              <w:left w:val="nil"/>
              <w:bottom w:val="single" w:sz="8"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5 000</w:t>
            </w:r>
          </w:p>
        </w:tc>
        <w:tc>
          <w:tcPr>
            <w:tcW w:w="820" w:type="dxa"/>
            <w:tcBorders>
              <w:top w:val="nil"/>
              <w:left w:val="nil"/>
              <w:bottom w:val="single" w:sz="8" w:space="0" w:color="auto"/>
              <w:right w:val="nil"/>
            </w:tcBorders>
            <w:shd w:val="clear" w:color="auto" w:fill="auto"/>
            <w:hideMark/>
          </w:tcPr>
          <w:p w:rsidR="00E73929" w:rsidRPr="001E6EBE" w:rsidRDefault="00E73929" w:rsidP="000B5DA1">
            <w:pPr>
              <w:jc w:val="center"/>
              <w:rPr>
                <w:sz w:val="14"/>
                <w:szCs w:val="14"/>
              </w:rPr>
            </w:pPr>
            <w:r w:rsidRPr="001E6EBE">
              <w:rPr>
                <w:sz w:val="14"/>
                <w:szCs w:val="14"/>
              </w:rPr>
              <w:t>5 000</w:t>
            </w:r>
          </w:p>
        </w:tc>
        <w:tc>
          <w:tcPr>
            <w:tcW w:w="720" w:type="dxa"/>
            <w:tcBorders>
              <w:top w:val="nil"/>
              <w:left w:val="single" w:sz="8" w:space="0" w:color="auto"/>
              <w:bottom w:val="single" w:sz="8"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брой</w:t>
            </w:r>
          </w:p>
        </w:tc>
        <w:tc>
          <w:tcPr>
            <w:tcW w:w="740" w:type="dxa"/>
            <w:tcBorders>
              <w:top w:val="nil"/>
              <w:left w:val="nil"/>
              <w:bottom w:val="single" w:sz="8" w:space="0" w:color="auto"/>
              <w:right w:val="single" w:sz="4" w:space="0" w:color="auto"/>
            </w:tcBorders>
            <w:shd w:val="clear" w:color="auto" w:fill="auto"/>
            <w:hideMark/>
          </w:tcPr>
          <w:p w:rsidR="00E73929" w:rsidRPr="001E6EBE" w:rsidRDefault="00E73929" w:rsidP="000B5DA1">
            <w:pPr>
              <w:jc w:val="center"/>
              <w:rPr>
                <w:sz w:val="14"/>
                <w:szCs w:val="14"/>
              </w:rPr>
            </w:pPr>
            <w:r w:rsidRPr="001E6EBE">
              <w:rPr>
                <w:sz w:val="14"/>
                <w:szCs w:val="14"/>
              </w:rPr>
              <w:t>3</w:t>
            </w:r>
          </w:p>
        </w:tc>
        <w:tc>
          <w:tcPr>
            <w:tcW w:w="820" w:type="dxa"/>
            <w:tcBorders>
              <w:top w:val="nil"/>
              <w:left w:val="nil"/>
              <w:bottom w:val="single" w:sz="8" w:space="0" w:color="auto"/>
              <w:right w:val="single" w:sz="4"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3</w:t>
            </w:r>
          </w:p>
        </w:tc>
        <w:tc>
          <w:tcPr>
            <w:tcW w:w="780" w:type="dxa"/>
            <w:tcBorders>
              <w:top w:val="nil"/>
              <w:left w:val="nil"/>
              <w:bottom w:val="single" w:sz="8" w:space="0" w:color="auto"/>
              <w:right w:val="single" w:sz="8" w:space="0" w:color="auto"/>
            </w:tcBorders>
            <w:shd w:val="clear" w:color="auto" w:fill="auto"/>
            <w:noWrap/>
            <w:vAlign w:val="bottom"/>
            <w:hideMark/>
          </w:tcPr>
          <w:p w:rsidR="00E73929" w:rsidRPr="001E6EBE" w:rsidRDefault="00E73929" w:rsidP="000B5DA1">
            <w:pPr>
              <w:jc w:val="center"/>
              <w:rPr>
                <w:sz w:val="14"/>
                <w:szCs w:val="14"/>
              </w:rPr>
            </w:pPr>
            <w:r w:rsidRPr="001E6EBE">
              <w:rPr>
                <w:sz w:val="14"/>
                <w:szCs w:val="14"/>
              </w:rPr>
              <w:t>3</w:t>
            </w:r>
          </w:p>
        </w:tc>
      </w:tr>
    </w:tbl>
    <w:p w:rsidR="009E2465" w:rsidRPr="0056361E" w:rsidRDefault="009E2465" w:rsidP="00663321">
      <w:pPr>
        <w:tabs>
          <w:tab w:val="left" w:pos="991"/>
        </w:tabs>
        <w:spacing w:before="120" w:after="120"/>
        <w:jc w:val="both"/>
        <w:rPr>
          <w:highlight w:val="yellow"/>
          <w:lang w:val="en-US"/>
        </w:rPr>
      </w:pPr>
    </w:p>
    <w:p w:rsidR="0055264C" w:rsidRPr="00E05E41" w:rsidRDefault="0055264C" w:rsidP="00B35038">
      <w:pPr>
        <w:tabs>
          <w:tab w:val="left" w:pos="991"/>
        </w:tabs>
        <w:spacing w:before="120" w:after="120"/>
        <w:jc w:val="both"/>
        <w:rPr>
          <w:b/>
          <w:i/>
          <w:sz w:val="22"/>
          <w:szCs w:val="22"/>
        </w:rPr>
      </w:pPr>
      <w:r w:rsidRPr="00E05E41">
        <w:rPr>
          <w:b/>
          <w:i/>
          <w:sz w:val="22"/>
          <w:szCs w:val="22"/>
        </w:rPr>
        <w:t>Информация за наличността и качеството на данните</w:t>
      </w:r>
    </w:p>
    <w:p w:rsidR="00373C16" w:rsidRDefault="00373C16" w:rsidP="007D02D3">
      <w:pPr>
        <w:spacing w:line="276" w:lineRule="auto"/>
        <w:ind w:firstLine="709"/>
        <w:jc w:val="both"/>
        <w:rPr>
          <w:sz w:val="22"/>
          <w:szCs w:val="22"/>
        </w:rPr>
      </w:pPr>
      <w:r w:rsidRPr="00373C16">
        <w:rPr>
          <w:sz w:val="22"/>
          <w:szCs w:val="22"/>
        </w:rPr>
        <w:t>Източниците на информация за данните са в областните администрации чрез поддържаните от тях информационни, деловодни и справочни системи, регистри и др. Отговорността за качеството на данните е на областните управители.</w:t>
      </w:r>
    </w:p>
    <w:p w:rsidR="0031605E" w:rsidRPr="00373C16" w:rsidRDefault="0031605E" w:rsidP="007D02D3">
      <w:pPr>
        <w:spacing w:line="276" w:lineRule="auto"/>
        <w:ind w:firstLine="709"/>
        <w:jc w:val="both"/>
        <w:rPr>
          <w:sz w:val="22"/>
          <w:szCs w:val="22"/>
        </w:rPr>
      </w:pPr>
    </w:p>
    <w:p w:rsidR="001E56AA" w:rsidRPr="000D379F" w:rsidRDefault="001E56AA" w:rsidP="00600C49">
      <w:pPr>
        <w:pStyle w:val="Heading1"/>
        <w:keepNext w:val="0"/>
        <w:widowControl w:val="0"/>
        <w:numPr>
          <w:ilvl w:val="0"/>
          <w:numId w:val="1"/>
        </w:numPr>
        <w:shd w:val="clear" w:color="auto" w:fill="CCFFCC"/>
        <w:spacing w:after="120"/>
        <w:ind w:left="181" w:hanging="181"/>
        <w:jc w:val="left"/>
        <w:rPr>
          <w:sz w:val="22"/>
          <w:szCs w:val="22"/>
        </w:rPr>
      </w:pPr>
      <w:r w:rsidRPr="000D379F">
        <w:rPr>
          <w:sz w:val="22"/>
          <w:szCs w:val="22"/>
        </w:rPr>
        <w:t>политика в областта на правото на вероизповедание</w:t>
      </w:r>
    </w:p>
    <w:p w:rsidR="00500559" w:rsidRPr="006153E5" w:rsidRDefault="00500559" w:rsidP="00C077B4">
      <w:pPr>
        <w:jc w:val="both"/>
        <w:rPr>
          <w:b/>
          <w:i/>
          <w:sz w:val="10"/>
          <w:szCs w:val="10"/>
        </w:rPr>
      </w:pPr>
    </w:p>
    <w:p w:rsidR="00F323FE" w:rsidRPr="00F323FE" w:rsidRDefault="00F323FE" w:rsidP="007D02D3">
      <w:pPr>
        <w:spacing w:line="276" w:lineRule="auto"/>
        <w:jc w:val="both"/>
        <w:rPr>
          <w:b/>
          <w:i/>
          <w:sz w:val="22"/>
          <w:szCs w:val="22"/>
        </w:rPr>
      </w:pPr>
      <w:r w:rsidRPr="00F323FE">
        <w:rPr>
          <w:b/>
          <w:i/>
          <w:sz w:val="22"/>
          <w:szCs w:val="22"/>
        </w:rPr>
        <w:t>Визия за развитието на политиката</w:t>
      </w:r>
    </w:p>
    <w:p w:rsidR="00022953" w:rsidRPr="00022953" w:rsidRDefault="007D02D3" w:rsidP="00022953">
      <w:pPr>
        <w:tabs>
          <w:tab w:val="left" w:pos="360"/>
        </w:tabs>
        <w:spacing w:line="276" w:lineRule="auto"/>
        <w:jc w:val="both"/>
        <w:rPr>
          <w:sz w:val="22"/>
          <w:szCs w:val="22"/>
        </w:rPr>
      </w:pPr>
      <w:r>
        <w:rPr>
          <w:sz w:val="22"/>
          <w:szCs w:val="22"/>
        </w:rPr>
        <w:tab/>
      </w:r>
      <w:r>
        <w:rPr>
          <w:sz w:val="22"/>
          <w:szCs w:val="22"/>
        </w:rPr>
        <w:tab/>
      </w:r>
      <w:r w:rsidR="00022953" w:rsidRPr="00022953">
        <w:rPr>
          <w:sz w:val="22"/>
          <w:szCs w:val="22"/>
        </w:rPr>
        <w:t>Политиката в областта на вероизповеданията се регламентира от Конституцията на Република България и Закона за вероизповеданията. Законодателството на страната ни в тази област е едно от най-новите и либерални в Европейския съюз. Законът за вероизповеданията е получил положителна оценка от Европейската комисия, което е доказателство, че предначертаната и провеждана политика на държавата в тази насока не се нуждае от корекции на този етап.</w:t>
      </w:r>
    </w:p>
    <w:p w:rsidR="00F323FE" w:rsidRPr="00F323FE" w:rsidRDefault="00F323FE" w:rsidP="007D02D3">
      <w:pPr>
        <w:spacing w:line="276" w:lineRule="auto"/>
        <w:jc w:val="both"/>
        <w:rPr>
          <w:b/>
          <w:i/>
          <w:sz w:val="22"/>
          <w:szCs w:val="22"/>
        </w:rPr>
      </w:pPr>
      <w:r w:rsidRPr="00F323FE">
        <w:rPr>
          <w:b/>
          <w:i/>
          <w:sz w:val="22"/>
          <w:szCs w:val="22"/>
        </w:rPr>
        <w:t>Стратегическа и оперативни цели</w:t>
      </w:r>
    </w:p>
    <w:p w:rsidR="00F323FE" w:rsidRPr="00F323FE" w:rsidRDefault="007D02D3" w:rsidP="007D02D3">
      <w:pPr>
        <w:tabs>
          <w:tab w:val="left" w:pos="360"/>
          <w:tab w:val="left" w:pos="709"/>
        </w:tabs>
        <w:spacing w:line="276" w:lineRule="auto"/>
        <w:jc w:val="both"/>
        <w:rPr>
          <w:b/>
          <w:sz w:val="22"/>
          <w:szCs w:val="22"/>
        </w:rPr>
      </w:pPr>
      <w:r>
        <w:rPr>
          <w:sz w:val="22"/>
          <w:szCs w:val="22"/>
        </w:rPr>
        <w:tab/>
      </w:r>
      <w:r>
        <w:rPr>
          <w:sz w:val="22"/>
          <w:szCs w:val="22"/>
        </w:rPr>
        <w:tab/>
      </w:r>
      <w:r w:rsidR="00022953" w:rsidRPr="00022953">
        <w:rPr>
          <w:sz w:val="22"/>
          <w:szCs w:val="22"/>
        </w:rPr>
        <w:t>Свободно и безпрепятствено упражняване на правото на вероизповедание, поддържане на търпимост и уважение между вярващите от различните вероизповедания, както и между вярващи и невярващи в дългосрочен план.</w:t>
      </w:r>
    </w:p>
    <w:p w:rsidR="00F323FE" w:rsidRPr="0031605E" w:rsidRDefault="00F323FE" w:rsidP="007D02D3">
      <w:pPr>
        <w:tabs>
          <w:tab w:val="left" w:pos="360"/>
        </w:tabs>
        <w:spacing w:line="276" w:lineRule="auto"/>
        <w:ind w:left="1080"/>
        <w:jc w:val="both"/>
        <w:rPr>
          <w:b/>
          <w:sz w:val="10"/>
          <w:szCs w:val="10"/>
        </w:rPr>
      </w:pPr>
    </w:p>
    <w:p w:rsidR="00F323FE" w:rsidRPr="00F323FE" w:rsidRDefault="00F323FE" w:rsidP="007D02D3">
      <w:pPr>
        <w:spacing w:line="276" w:lineRule="auto"/>
        <w:jc w:val="both"/>
        <w:rPr>
          <w:b/>
          <w:i/>
          <w:sz w:val="22"/>
          <w:szCs w:val="22"/>
        </w:rPr>
      </w:pPr>
      <w:r w:rsidRPr="00F323FE">
        <w:rPr>
          <w:b/>
          <w:i/>
          <w:sz w:val="22"/>
          <w:szCs w:val="22"/>
        </w:rPr>
        <w:t>Полза/ефект за обществото</w:t>
      </w:r>
    </w:p>
    <w:p w:rsidR="00022953" w:rsidRPr="00022953" w:rsidRDefault="00022953" w:rsidP="00022953">
      <w:pPr>
        <w:numPr>
          <w:ilvl w:val="0"/>
          <w:numId w:val="9"/>
        </w:numPr>
        <w:tabs>
          <w:tab w:val="left" w:pos="360"/>
        </w:tabs>
        <w:jc w:val="both"/>
        <w:rPr>
          <w:sz w:val="22"/>
          <w:szCs w:val="22"/>
        </w:rPr>
      </w:pPr>
      <w:r w:rsidRPr="00022953">
        <w:rPr>
          <w:sz w:val="22"/>
          <w:szCs w:val="22"/>
        </w:rPr>
        <w:t>Свободно упражняване на правото на вероизповедание на българските граждани и независимо администриране на вътрешно-организационния живот и култа на различните религиозни общности;</w:t>
      </w:r>
    </w:p>
    <w:p w:rsidR="00022953" w:rsidRPr="00022953" w:rsidRDefault="00022953" w:rsidP="00022953">
      <w:pPr>
        <w:numPr>
          <w:ilvl w:val="0"/>
          <w:numId w:val="9"/>
        </w:numPr>
        <w:tabs>
          <w:tab w:val="left" w:pos="360"/>
        </w:tabs>
        <w:jc w:val="both"/>
        <w:rPr>
          <w:sz w:val="22"/>
          <w:szCs w:val="22"/>
        </w:rPr>
      </w:pPr>
      <w:r w:rsidRPr="00022953">
        <w:rPr>
          <w:sz w:val="22"/>
          <w:szCs w:val="22"/>
        </w:rPr>
        <w:t>Чрез субсидията за текущи разходи на вероизповеданията, към които са се определили повече от едно на сто от българските граждани при последното преброяване на населението и сградния фонд от Националния статистически институт ще се преодолее дефицитът от свещенослужители, които да удовлетворяват религиозните нужди на вярващите</w:t>
      </w:r>
      <w:r>
        <w:rPr>
          <w:sz w:val="22"/>
          <w:szCs w:val="22"/>
        </w:rPr>
        <w:t>;</w:t>
      </w:r>
    </w:p>
    <w:p w:rsidR="00022953" w:rsidRPr="00022953" w:rsidRDefault="00022953" w:rsidP="00022953">
      <w:pPr>
        <w:numPr>
          <w:ilvl w:val="0"/>
          <w:numId w:val="9"/>
        </w:numPr>
        <w:tabs>
          <w:tab w:val="left" w:pos="360"/>
        </w:tabs>
        <w:jc w:val="both"/>
        <w:rPr>
          <w:b/>
          <w:sz w:val="22"/>
          <w:szCs w:val="22"/>
        </w:rPr>
      </w:pPr>
      <w:r w:rsidRPr="00022953">
        <w:rPr>
          <w:sz w:val="22"/>
          <w:szCs w:val="22"/>
        </w:rPr>
        <w:t>Изграждане на диалогичност между гражданското общество (вероизповеданията) и администрацията, както и на отношения на толерантност;</w:t>
      </w:r>
    </w:p>
    <w:p w:rsidR="00022953" w:rsidRPr="00022953" w:rsidRDefault="00022953" w:rsidP="00022953">
      <w:pPr>
        <w:numPr>
          <w:ilvl w:val="0"/>
          <w:numId w:val="9"/>
        </w:numPr>
        <w:tabs>
          <w:tab w:val="left" w:pos="360"/>
        </w:tabs>
        <w:jc w:val="both"/>
        <w:rPr>
          <w:sz w:val="22"/>
          <w:szCs w:val="22"/>
        </w:rPr>
      </w:pPr>
      <w:r w:rsidRPr="00022953">
        <w:rPr>
          <w:sz w:val="22"/>
          <w:szCs w:val="22"/>
        </w:rPr>
        <w:t>Формиране на активна позиция у вероизповеданията като част от гражданското общество при решаване на въпроси от важно обществено значение;</w:t>
      </w:r>
    </w:p>
    <w:p w:rsidR="00022953" w:rsidRPr="00022953" w:rsidRDefault="00022953" w:rsidP="00022953">
      <w:pPr>
        <w:numPr>
          <w:ilvl w:val="0"/>
          <w:numId w:val="9"/>
        </w:numPr>
        <w:tabs>
          <w:tab w:val="left" w:pos="360"/>
        </w:tabs>
        <w:jc w:val="both"/>
        <w:rPr>
          <w:b/>
          <w:sz w:val="22"/>
          <w:szCs w:val="22"/>
        </w:rPr>
      </w:pPr>
      <w:r>
        <w:rPr>
          <w:sz w:val="22"/>
          <w:szCs w:val="22"/>
        </w:rPr>
        <w:t>Д</w:t>
      </w:r>
      <w:r w:rsidRPr="00022953">
        <w:rPr>
          <w:sz w:val="22"/>
          <w:szCs w:val="22"/>
        </w:rPr>
        <w:t xml:space="preserve">обре планирана и провеждана политика на българското правителство в областта на вероизповеданията ще продължи историческата традиция на религиозна толерантност в българското общество, което от своя страна ще затвърди добрия образ на българската държава пред Европейския съюз и международната общност. </w:t>
      </w:r>
    </w:p>
    <w:p w:rsidR="009C1363" w:rsidRPr="003A4652" w:rsidRDefault="009C1363" w:rsidP="009C1363">
      <w:pPr>
        <w:tabs>
          <w:tab w:val="left" w:pos="360"/>
        </w:tabs>
        <w:ind w:left="1080"/>
        <w:jc w:val="both"/>
        <w:rPr>
          <w:b/>
          <w:sz w:val="10"/>
          <w:szCs w:val="10"/>
        </w:rPr>
      </w:pPr>
    </w:p>
    <w:p w:rsidR="009C1363" w:rsidRPr="009C1363" w:rsidRDefault="009C1363" w:rsidP="009C1363">
      <w:pPr>
        <w:jc w:val="both"/>
        <w:rPr>
          <w:b/>
          <w:i/>
          <w:sz w:val="22"/>
          <w:szCs w:val="22"/>
        </w:rPr>
      </w:pPr>
      <w:r w:rsidRPr="009C1363">
        <w:rPr>
          <w:b/>
          <w:i/>
          <w:sz w:val="22"/>
          <w:szCs w:val="22"/>
        </w:rPr>
        <w:t>Взаимоотношения с други институции, допринасящи за изпълнение на политиката</w:t>
      </w:r>
    </w:p>
    <w:p w:rsidR="00022953" w:rsidRPr="00022953" w:rsidRDefault="00022953" w:rsidP="00022953">
      <w:pPr>
        <w:numPr>
          <w:ilvl w:val="0"/>
          <w:numId w:val="23"/>
        </w:numPr>
        <w:spacing w:line="276" w:lineRule="auto"/>
        <w:jc w:val="both"/>
        <w:rPr>
          <w:sz w:val="22"/>
          <w:szCs w:val="22"/>
        </w:rPr>
      </w:pPr>
      <w:r w:rsidRPr="00022953">
        <w:rPr>
          <w:sz w:val="22"/>
          <w:szCs w:val="22"/>
        </w:rPr>
        <w:t>Министерство на финансите</w:t>
      </w:r>
    </w:p>
    <w:p w:rsidR="00022953" w:rsidRPr="00022953" w:rsidRDefault="00022953" w:rsidP="00022953">
      <w:pPr>
        <w:numPr>
          <w:ilvl w:val="0"/>
          <w:numId w:val="23"/>
        </w:numPr>
        <w:spacing w:line="276" w:lineRule="auto"/>
        <w:jc w:val="both"/>
        <w:rPr>
          <w:sz w:val="22"/>
          <w:szCs w:val="22"/>
        </w:rPr>
      </w:pPr>
      <w:r w:rsidRPr="00022953">
        <w:rPr>
          <w:sz w:val="22"/>
          <w:szCs w:val="22"/>
        </w:rPr>
        <w:t>Министерство на вътрешните работи</w:t>
      </w:r>
    </w:p>
    <w:p w:rsidR="00022953" w:rsidRPr="00022953" w:rsidRDefault="00022953" w:rsidP="00022953">
      <w:pPr>
        <w:numPr>
          <w:ilvl w:val="0"/>
          <w:numId w:val="23"/>
        </w:numPr>
        <w:spacing w:line="276" w:lineRule="auto"/>
        <w:jc w:val="both"/>
        <w:rPr>
          <w:sz w:val="22"/>
          <w:szCs w:val="22"/>
        </w:rPr>
      </w:pPr>
      <w:r w:rsidRPr="00022953">
        <w:rPr>
          <w:sz w:val="22"/>
          <w:szCs w:val="22"/>
        </w:rPr>
        <w:t>Министерство на външните работи</w:t>
      </w:r>
    </w:p>
    <w:p w:rsidR="00022953" w:rsidRPr="00022953" w:rsidRDefault="00022953" w:rsidP="00022953">
      <w:pPr>
        <w:numPr>
          <w:ilvl w:val="0"/>
          <w:numId w:val="23"/>
        </w:numPr>
        <w:spacing w:line="276" w:lineRule="auto"/>
        <w:jc w:val="both"/>
        <w:rPr>
          <w:sz w:val="22"/>
          <w:szCs w:val="22"/>
        </w:rPr>
      </w:pPr>
      <w:r w:rsidRPr="00022953">
        <w:rPr>
          <w:sz w:val="22"/>
          <w:szCs w:val="22"/>
        </w:rPr>
        <w:t>Министерство на правосъдието</w:t>
      </w:r>
    </w:p>
    <w:p w:rsidR="00022953" w:rsidRPr="00022953" w:rsidRDefault="00022953" w:rsidP="00022953">
      <w:pPr>
        <w:numPr>
          <w:ilvl w:val="0"/>
          <w:numId w:val="23"/>
        </w:numPr>
        <w:spacing w:line="276" w:lineRule="auto"/>
        <w:jc w:val="both"/>
        <w:rPr>
          <w:sz w:val="22"/>
          <w:szCs w:val="22"/>
        </w:rPr>
      </w:pPr>
      <w:r w:rsidRPr="00022953">
        <w:rPr>
          <w:sz w:val="22"/>
          <w:szCs w:val="22"/>
        </w:rPr>
        <w:t>Министерство на регионалното развитие и благоустройството</w:t>
      </w:r>
    </w:p>
    <w:p w:rsidR="00022953" w:rsidRPr="00022953" w:rsidRDefault="00022953" w:rsidP="00022953">
      <w:pPr>
        <w:numPr>
          <w:ilvl w:val="0"/>
          <w:numId w:val="23"/>
        </w:numPr>
        <w:spacing w:line="276" w:lineRule="auto"/>
        <w:jc w:val="both"/>
        <w:rPr>
          <w:sz w:val="22"/>
          <w:szCs w:val="22"/>
        </w:rPr>
      </w:pPr>
      <w:r w:rsidRPr="00022953">
        <w:rPr>
          <w:sz w:val="22"/>
          <w:szCs w:val="22"/>
        </w:rPr>
        <w:t>Министерство на образованието и науката</w:t>
      </w:r>
    </w:p>
    <w:p w:rsidR="00022953" w:rsidRPr="00022953" w:rsidRDefault="00022953" w:rsidP="00022953">
      <w:pPr>
        <w:numPr>
          <w:ilvl w:val="0"/>
          <w:numId w:val="23"/>
        </w:numPr>
        <w:spacing w:line="276" w:lineRule="auto"/>
        <w:jc w:val="both"/>
        <w:rPr>
          <w:sz w:val="22"/>
          <w:szCs w:val="22"/>
        </w:rPr>
      </w:pPr>
      <w:r w:rsidRPr="00022953">
        <w:rPr>
          <w:sz w:val="22"/>
          <w:szCs w:val="22"/>
        </w:rPr>
        <w:t>Прокуратура на Република България</w:t>
      </w:r>
    </w:p>
    <w:p w:rsidR="00022953" w:rsidRPr="00022953" w:rsidRDefault="00022953" w:rsidP="00022953">
      <w:pPr>
        <w:numPr>
          <w:ilvl w:val="0"/>
          <w:numId w:val="23"/>
        </w:numPr>
        <w:spacing w:line="276" w:lineRule="auto"/>
        <w:jc w:val="both"/>
        <w:rPr>
          <w:sz w:val="22"/>
          <w:szCs w:val="22"/>
        </w:rPr>
      </w:pPr>
      <w:r w:rsidRPr="00022953">
        <w:rPr>
          <w:sz w:val="22"/>
          <w:szCs w:val="22"/>
        </w:rPr>
        <w:t>Софийски градски съд</w:t>
      </w:r>
    </w:p>
    <w:p w:rsidR="00022953" w:rsidRPr="00022953" w:rsidRDefault="00022953" w:rsidP="00022953">
      <w:pPr>
        <w:numPr>
          <w:ilvl w:val="0"/>
          <w:numId w:val="23"/>
        </w:numPr>
        <w:spacing w:line="276" w:lineRule="auto"/>
        <w:jc w:val="both"/>
        <w:rPr>
          <w:sz w:val="22"/>
          <w:szCs w:val="22"/>
        </w:rPr>
      </w:pPr>
      <w:r w:rsidRPr="00022953">
        <w:rPr>
          <w:bCs/>
          <w:sz w:val="22"/>
          <w:szCs w:val="22"/>
        </w:rPr>
        <w:t>Комисия по вероизповеданията и правата на човека</w:t>
      </w:r>
      <w:r w:rsidRPr="00022953">
        <w:rPr>
          <w:sz w:val="22"/>
          <w:szCs w:val="22"/>
        </w:rPr>
        <w:t xml:space="preserve"> в НС</w:t>
      </w:r>
    </w:p>
    <w:p w:rsidR="00022953" w:rsidRPr="00022953" w:rsidRDefault="00022953" w:rsidP="00022953">
      <w:pPr>
        <w:numPr>
          <w:ilvl w:val="0"/>
          <w:numId w:val="23"/>
        </w:numPr>
        <w:spacing w:line="276" w:lineRule="auto"/>
        <w:jc w:val="both"/>
        <w:rPr>
          <w:sz w:val="22"/>
          <w:szCs w:val="22"/>
        </w:rPr>
      </w:pPr>
      <w:r w:rsidRPr="00022953">
        <w:rPr>
          <w:sz w:val="22"/>
          <w:szCs w:val="22"/>
        </w:rPr>
        <w:t>Омбудсман на Република България</w:t>
      </w:r>
    </w:p>
    <w:p w:rsidR="00022953" w:rsidRPr="00022953" w:rsidRDefault="00022953" w:rsidP="00022953">
      <w:pPr>
        <w:numPr>
          <w:ilvl w:val="0"/>
          <w:numId w:val="23"/>
        </w:numPr>
        <w:spacing w:line="276" w:lineRule="auto"/>
        <w:jc w:val="both"/>
        <w:rPr>
          <w:sz w:val="22"/>
          <w:szCs w:val="22"/>
        </w:rPr>
      </w:pPr>
      <w:r w:rsidRPr="00022953">
        <w:rPr>
          <w:sz w:val="22"/>
          <w:szCs w:val="22"/>
        </w:rPr>
        <w:t>Комисия за защита от дискриминация</w:t>
      </w:r>
    </w:p>
    <w:p w:rsidR="00022953" w:rsidRPr="00022953" w:rsidRDefault="00022953" w:rsidP="00022953">
      <w:pPr>
        <w:numPr>
          <w:ilvl w:val="0"/>
          <w:numId w:val="23"/>
        </w:numPr>
        <w:spacing w:line="276" w:lineRule="auto"/>
        <w:jc w:val="both"/>
        <w:rPr>
          <w:sz w:val="22"/>
          <w:szCs w:val="22"/>
        </w:rPr>
      </w:pPr>
      <w:r w:rsidRPr="00022953">
        <w:rPr>
          <w:sz w:val="22"/>
          <w:szCs w:val="22"/>
        </w:rPr>
        <w:t>Областни администрации</w:t>
      </w:r>
    </w:p>
    <w:p w:rsidR="00022953" w:rsidRPr="00022953" w:rsidRDefault="00022953" w:rsidP="00022953">
      <w:pPr>
        <w:numPr>
          <w:ilvl w:val="0"/>
          <w:numId w:val="23"/>
        </w:numPr>
        <w:spacing w:line="276" w:lineRule="auto"/>
        <w:jc w:val="both"/>
        <w:rPr>
          <w:sz w:val="22"/>
          <w:szCs w:val="22"/>
        </w:rPr>
      </w:pPr>
      <w:r w:rsidRPr="00022953">
        <w:rPr>
          <w:sz w:val="22"/>
          <w:szCs w:val="22"/>
        </w:rPr>
        <w:t>Общински администрации</w:t>
      </w:r>
    </w:p>
    <w:p w:rsidR="00022953" w:rsidRDefault="00022953" w:rsidP="00022953">
      <w:pPr>
        <w:numPr>
          <w:ilvl w:val="0"/>
          <w:numId w:val="23"/>
        </w:numPr>
        <w:spacing w:line="276" w:lineRule="auto"/>
        <w:jc w:val="both"/>
        <w:rPr>
          <w:sz w:val="22"/>
          <w:szCs w:val="22"/>
        </w:rPr>
      </w:pPr>
      <w:r w:rsidRPr="00022953">
        <w:rPr>
          <w:sz w:val="22"/>
          <w:szCs w:val="22"/>
        </w:rPr>
        <w:t>Регистрираните религиозни институции в страната</w:t>
      </w:r>
    </w:p>
    <w:p w:rsidR="0056361E" w:rsidRDefault="0056361E" w:rsidP="0056361E">
      <w:pPr>
        <w:spacing w:line="276" w:lineRule="auto"/>
        <w:jc w:val="both"/>
        <w:rPr>
          <w:sz w:val="22"/>
          <w:szCs w:val="22"/>
        </w:rPr>
      </w:pPr>
    </w:p>
    <w:p w:rsidR="0056361E" w:rsidRDefault="0056361E" w:rsidP="0056361E">
      <w:pPr>
        <w:spacing w:line="276" w:lineRule="auto"/>
        <w:jc w:val="both"/>
        <w:rPr>
          <w:sz w:val="22"/>
          <w:szCs w:val="22"/>
        </w:rPr>
      </w:pPr>
    </w:p>
    <w:tbl>
      <w:tblPr>
        <w:tblW w:w="7732" w:type="dxa"/>
        <w:tblInd w:w="55" w:type="dxa"/>
        <w:tblLayout w:type="fixed"/>
        <w:tblCellMar>
          <w:left w:w="70" w:type="dxa"/>
          <w:right w:w="70" w:type="dxa"/>
        </w:tblCellMar>
        <w:tblLook w:val="0000" w:firstRow="0" w:lastRow="0" w:firstColumn="0" w:lastColumn="0" w:noHBand="0" w:noVBand="0"/>
      </w:tblPr>
      <w:tblGrid>
        <w:gridCol w:w="956"/>
        <w:gridCol w:w="2948"/>
        <w:gridCol w:w="851"/>
        <w:gridCol w:w="366"/>
        <w:gridCol w:w="626"/>
        <w:gridCol w:w="992"/>
        <w:gridCol w:w="993"/>
      </w:tblGrid>
      <w:tr w:rsidR="00EC6AFC" w:rsidRPr="009A6870" w:rsidTr="0056361E">
        <w:trPr>
          <w:trHeight w:val="420"/>
        </w:trPr>
        <w:tc>
          <w:tcPr>
            <w:tcW w:w="956" w:type="dxa"/>
            <w:tcBorders>
              <w:top w:val="single" w:sz="8" w:space="0" w:color="auto"/>
              <w:left w:val="single" w:sz="8" w:space="0" w:color="auto"/>
              <w:bottom w:val="single" w:sz="4" w:space="0" w:color="auto"/>
              <w:right w:val="single" w:sz="8" w:space="0" w:color="000000"/>
            </w:tcBorders>
            <w:shd w:val="clear" w:color="auto" w:fill="FFCC99"/>
          </w:tcPr>
          <w:p w:rsidR="00EC6AFC" w:rsidRPr="009A6870" w:rsidRDefault="00EC6AFC" w:rsidP="00085517">
            <w:pPr>
              <w:jc w:val="center"/>
              <w:rPr>
                <w:b/>
                <w:bCs/>
                <w:sz w:val="16"/>
                <w:szCs w:val="16"/>
              </w:rPr>
            </w:pPr>
          </w:p>
        </w:tc>
        <w:tc>
          <w:tcPr>
            <w:tcW w:w="6776" w:type="dxa"/>
            <w:gridSpan w:val="6"/>
            <w:tcBorders>
              <w:top w:val="single" w:sz="8" w:space="0" w:color="auto"/>
              <w:left w:val="single" w:sz="8" w:space="0" w:color="auto"/>
              <w:bottom w:val="single" w:sz="4" w:space="0" w:color="auto"/>
              <w:right w:val="single" w:sz="8" w:space="0" w:color="000000"/>
            </w:tcBorders>
            <w:shd w:val="clear" w:color="auto" w:fill="FFCC99"/>
            <w:vAlign w:val="center"/>
          </w:tcPr>
          <w:p w:rsidR="00EC6AFC" w:rsidRPr="009A6870" w:rsidRDefault="00EC6AFC" w:rsidP="00085517">
            <w:pPr>
              <w:jc w:val="center"/>
              <w:rPr>
                <w:b/>
                <w:bCs/>
                <w:sz w:val="16"/>
                <w:szCs w:val="16"/>
              </w:rPr>
            </w:pPr>
            <w:r w:rsidRPr="009A6870">
              <w:rPr>
                <w:b/>
                <w:bCs/>
                <w:sz w:val="16"/>
                <w:szCs w:val="16"/>
              </w:rPr>
              <w:t>ПОКАЗАТЕЛИ ЗА ИЗПЪЛНЕНИЕ И ЦЕЛЕВИ СТОЙНОСТИ</w:t>
            </w:r>
          </w:p>
        </w:tc>
      </w:tr>
      <w:tr w:rsidR="00EC6AFC" w:rsidRPr="009A6870" w:rsidTr="0056361E">
        <w:trPr>
          <w:trHeight w:val="255"/>
        </w:trPr>
        <w:tc>
          <w:tcPr>
            <w:tcW w:w="3904" w:type="dxa"/>
            <w:gridSpan w:val="2"/>
            <w:tcBorders>
              <w:top w:val="nil"/>
              <w:left w:val="single" w:sz="8" w:space="0" w:color="auto"/>
              <w:bottom w:val="single" w:sz="4" w:space="0" w:color="auto"/>
              <w:right w:val="single" w:sz="4" w:space="0" w:color="auto"/>
            </w:tcBorders>
            <w:shd w:val="clear" w:color="auto" w:fill="FFCC99"/>
            <w:vAlign w:val="center"/>
          </w:tcPr>
          <w:p w:rsidR="00EC6AFC" w:rsidRPr="009A6870" w:rsidRDefault="00EC6AFC" w:rsidP="00085517">
            <w:pPr>
              <w:jc w:val="center"/>
              <w:rPr>
                <w:i/>
                <w:iCs/>
                <w:sz w:val="16"/>
                <w:szCs w:val="16"/>
              </w:rPr>
            </w:pPr>
            <w:r w:rsidRPr="009A6870">
              <w:rPr>
                <w:i/>
                <w:iCs/>
                <w:sz w:val="16"/>
                <w:szCs w:val="16"/>
              </w:rPr>
              <w:t>Ползи/ефекти:</w:t>
            </w:r>
          </w:p>
        </w:tc>
        <w:tc>
          <w:tcPr>
            <w:tcW w:w="851" w:type="dxa"/>
            <w:tcBorders>
              <w:top w:val="nil"/>
              <w:left w:val="nil"/>
              <w:bottom w:val="single" w:sz="4" w:space="0" w:color="auto"/>
              <w:right w:val="single" w:sz="4" w:space="0" w:color="auto"/>
            </w:tcBorders>
            <w:shd w:val="clear" w:color="auto" w:fill="FFCC99"/>
          </w:tcPr>
          <w:p w:rsidR="00EC6AFC" w:rsidRPr="009A6870" w:rsidRDefault="00EC6AFC" w:rsidP="00085517">
            <w:pPr>
              <w:rPr>
                <w:sz w:val="16"/>
                <w:szCs w:val="16"/>
              </w:rPr>
            </w:pPr>
            <w:r w:rsidRPr="009A6870">
              <w:rPr>
                <w:sz w:val="16"/>
                <w:szCs w:val="16"/>
              </w:rPr>
              <w:t> </w:t>
            </w:r>
          </w:p>
        </w:tc>
        <w:tc>
          <w:tcPr>
            <w:tcW w:w="366" w:type="dxa"/>
            <w:tcBorders>
              <w:top w:val="single" w:sz="4" w:space="0" w:color="auto"/>
              <w:left w:val="nil"/>
              <w:bottom w:val="single" w:sz="4" w:space="0" w:color="auto"/>
              <w:right w:val="nil"/>
            </w:tcBorders>
            <w:shd w:val="clear" w:color="auto" w:fill="FFCC99"/>
          </w:tcPr>
          <w:p w:rsidR="00EC6AFC" w:rsidRPr="009A6870" w:rsidRDefault="00EC6AFC" w:rsidP="00085517">
            <w:pPr>
              <w:jc w:val="center"/>
              <w:rPr>
                <w:b/>
                <w:bCs/>
                <w:sz w:val="16"/>
                <w:szCs w:val="16"/>
              </w:rPr>
            </w:pPr>
          </w:p>
        </w:tc>
        <w:tc>
          <w:tcPr>
            <w:tcW w:w="2611" w:type="dxa"/>
            <w:gridSpan w:val="3"/>
            <w:tcBorders>
              <w:top w:val="single" w:sz="4" w:space="0" w:color="auto"/>
              <w:left w:val="nil"/>
              <w:bottom w:val="single" w:sz="4" w:space="0" w:color="auto"/>
              <w:right w:val="single" w:sz="8" w:space="0" w:color="000000"/>
            </w:tcBorders>
            <w:shd w:val="clear" w:color="auto" w:fill="FFCC99"/>
          </w:tcPr>
          <w:p w:rsidR="00EC6AFC" w:rsidRPr="009A6870" w:rsidRDefault="00A93C41" w:rsidP="00A93C41">
            <w:pPr>
              <w:rPr>
                <w:b/>
                <w:bCs/>
                <w:sz w:val="16"/>
                <w:szCs w:val="16"/>
              </w:rPr>
            </w:pPr>
            <w:r>
              <w:rPr>
                <w:b/>
                <w:bCs/>
                <w:sz w:val="16"/>
                <w:szCs w:val="16"/>
              </w:rPr>
              <w:t xml:space="preserve">               </w:t>
            </w:r>
            <w:r w:rsidR="00EC6AFC" w:rsidRPr="009A6870">
              <w:rPr>
                <w:b/>
                <w:bCs/>
                <w:sz w:val="16"/>
                <w:szCs w:val="16"/>
              </w:rPr>
              <w:t>Целева стойност</w:t>
            </w:r>
          </w:p>
        </w:tc>
      </w:tr>
      <w:tr w:rsidR="0056361E" w:rsidRPr="009A6870" w:rsidTr="0056361E">
        <w:trPr>
          <w:trHeight w:val="450"/>
        </w:trPr>
        <w:tc>
          <w:tcPr>
            <w:tcW w:w="3904" w:type="dxa"/>
            <w:gridSpan w:val="2"/>
            <w:tcBorders>
              <w:top w:val="nil"/>
              <w:left w:val="single" w:sz="8" w:space="0" w:color="auto"/>
              <w:bottom w:val="single" w:sz="4" w:space="0" w:color="auto"/>
              <w:right w:val="single" w:sz="4" w:space="0" w:color="auto"/>
            </w:tcBorders>
            <w:shd w:val="clear" w:color="auto" w:fill="FFCC99"/>
            <w:vAlign w:val="center"/>
          </w:tcPr>
          <w:p w:rsidR="0056361E" w:rsidRPr="009A6870" w:rsidRDefault="0056361E" w:rsidP="00085517">
            <w:pPr>
              <w:jc w:val="center"/>
              <w:rPr>
                <w:b/>
                <w:bCs/>
                <w:sz w:val="16"/>
                <w:szCs w:val="16"/>
              </w:rPr>
            </w:pPr>
            <w:r w:rsidRPr="009A6870">
              <w:rPr>
                <w:b/>
                <w:bCs/>
                <w:sz w:val="16"/>
                <w:szCs w:val="16"/>
              </w:rPr>
              <w:t>Показатели за изпълнение</w:t>
            </w:r>
          </w:p>
        </w:tc>
        <w:tc>
          <w:tcPr>
            <w:tcW w:w="851" w:type="dxa"/>
            <w:tcBorders>
              <w:top w:val="nil"/>
              <w:left w:val="nil"/>
              <w:bottom w:val="single" w:sz="4" w:space="0" w:color="auto"/>
              <w:right w:val="single" w:sz="4" w:space="0" w:color="auto"/>
            </w:tcBorders>
            <w:shd w:val="clear" w:color="auto" w:fill="FFCC99"/>
            <w:vAlign w:val="center"/>
          </w:tcPr>
          <w:p w:rsidR="0056361E" w:rsidRPr="009A6870" w:rsidRDefault="0056361E" w:rsidP="00085517">
            <w:pPr>
              <w:jc w:val="center"/>
              <w:rPr>
                <w:b/>
                <w:bCs/>
                <w:sz w:val="16"/>
                <w:szCs w:val="16"/>
              </w:rPr>
            </w:pPr>
            <w:r w:rsidRPr="009A6870">
              <w:rPr>
                <w:b/>
                <w:bCs/>
                <w:sz w:val="16"/>
                <w:szCs w:val="16"/>
              </w:rPr>
              <w:t>Мерна единица</w:t>
            </w:r>
          </w:p>
        </w:tc>
        <w:tc>
          <w:tcPr>
            <w:tcW w:w="992" w:type="dxa"/>
            <w:gridSpan w:val="2"/>
            <w:tcBorders>
              <w:top w:val="single" w:sz="4" w:space="0" w:color="auto"/>
              <w:left w:val="nil"/>
              <w:bottom w:val="single" w:sz="4" w:space="0" w:color="auto"/>
              <w:right w:val="single" w:sz="4" w:space="0" w:color="auto"/>
            </w:tcBorders>
            <w:shd w:val="clear" w:color="auto" w:fill="FFCC99"/>
            <w:vAlign w:val="center"/>
          </w:tcPr>
          <w:p w:rsidR="0056361E" w:rsidRPr="009A6870" w:rsidRDefault="000819EF" w:rsidP="00085517">
            <w:pPr>
              <w:jc w:val="center"/>
              <w:rPr>
                <w:b/>
                <w:bCs/>
                <w:i/>
                <w:iCs/>
                <w:sz w:val="16"/>
                <w:szCs w:val="16"/>
              </w:rPr>
            </w:pPr>
            <w:r w:rsidRPr="000819EF">
              <w:rPr>
                <w:b/>
                <w:bCs/>
                <w:i/>
                <w:iCs/>
                <w:sz w:val="16"/>
                <w:szCs w:val="16"/>
              </w:rPr>
              <w:t>Бюджет</w:t>
            </w:r>
            <w:r w:rsidR="0056361E">
              <w:rPr>
                <w:b/>
                <w:bCs/>
                <w:i/>
                <w:iCs/>
                <w:sz w:val="16"/>
                <w:szCs w:val="16"/>
              </w:rPr>
              <w:t xml:space="preserve"> </w:t>
            </w:r>
            <w:r w:rsidR="0056361E" w:rsidRPr="009A6870">
              <w:rPr>
                <w:b/>
                <w:bCs/>
                <w:i/>
                <w:iCs/>
                <w:sz w:val="16"/>
                <w:szCs w:val="16"/>
              </w:rPr>
              <w:t>202</w:t>
            </w:r>
            <w:r w:rsidR="0056361E">
              <w:rPr>
                <w:b/>
                <w:bCs/>
                <w:i/>
                <w:iCs/>
                <w:sz w:val="16"/>
                <w:szCs w:val="16"/>
              </w:rPr>
              <w:t>3</w:t>
            </w:r>
            <w:r w:rsidR="0056361E" w:rsidRPr="009A6870">
              <w:rPr>
                <w:b/>
                <w:bCs/>
                <w:i/>
                <w:iCs/>
                <w:sz w:val="16"/>
                <w:szCs w:val="16"/>
              </w:rPr>
              <w:t xml:space="preserve"> г.</w:t>
            </w:r>
          </w:p>
        </w:tc>
        <w:tc>
          <w:tcPr>
            <w:tcW w:w="992" w:type="dxa"/>
            <w:tcBorders>
              <w:top w:val="nil"/>
              <w:left w:val="single" w:sz="4" w:space="0" w:color="auto"/>
              <w:bottom w:val="single" w:sz="4" w:space="0" w:color="auto"/>
              <w:right w:val="single" w:sz="4" w:space="0" w:color="auto"/>
            </w:tcBorders>
            <w:shd w:val="clear" w:color="auto" w:fill="FFCC99"/>
            <w:vAlign w:val="center"/>
          </w:tcPr>
          <w:p w:rsidR="0056361E" w:rsidRPr="009A6870" w:rsidRDefault="0056361E" w:rsidP="00085517">
            <w:pPr>
              <w:jc w:val="center"/>
              <w:rPr>
                <w:b/>
                <w:bCs/>
                <w:i/>
                <w:iCs/>
                <w:sz w:val="16"/>
                <w:szCs w:val="16"/>
              </w:rPr>
            </w:pPr>
            <w:r w:rsidRPr="009A6870">
              <w:rPr>
                <w:b/>
                <w:bCs/>
                <w:i/>
                <w:iCs/>
                <w:sz w:val="16"/>
                <w:szCs w:val="16"/>
              </w:rPr>
              <w:t>Прогноза 202</w:t>
            </w:r>
            <w:r>
              <w:rPr>
                <w:b/>
                <w:bCs/>
                <w:i/>
                <w:iCs/>
                <w:sz w:val="16"/>
                <w:szCs w:val="16"/>
              </w:rPr>
              <w:t>4</w:t>
            </w:r>
            <w:r w:rsidRPr="009A6870">
              <w:rPr>
                <w:b/>
                <w:bCs/>
                <w:i/>
                <w:iCs/>
                <w:sz w:val="16"/>
                <w:szCs w:val="16"/>
              </w:rPr>
              <w:t xml:space="preserve"> г.</w:t>
            </w:r>
          </w:p>
        </w:tc>
        <w:tc>
          <w:tcPr>
            <w:tcW w:w="993" w:type="dxa"/>
            <w:tcBorders>
              <w:top w:val="nil"/>
              <w:left w:val="nil"/>
              <w:bottom w:val="single" w:sz="4" w:space="0" w:color="auto"/>
              <w:right w:val="single" w:sz="4" w:space="0" w:color="auto"/>
            </w:tcBorders>
            <w:shd w:val="clear" w:color="auto" w:fill="FFCC99"/>
            <w:vAlign w:val="center"/>
          </w:tcPr>
          <w:p w:rsidR="0056361E" w:rsidRPr="009A6870" w:rsidRDefault="0056361E" w:rsidP="00085517">
            <w:pPr>
              <w:jc w:val="center"/>
              <w:rPr>
                <w:b/>
                <w:bCs/>
                <w:i/>
                <w:iCs/>
                <w:sz w:val="16"/>
                <w:szCs w:val="16"/>
              </w:rPr>
            </w:pPr>
            <w:r w:rsidRPr="009A6870">
              <w:rPr>
                <w:b/>
                <w:bCs/>
                <w:i/>
                <w:iCs/>
                <w:sz w:val="16"/>
                <w:szCs w:val="16"/>
              </w:rPr>
              <w:t>Прогноза 202</w:t>
            </w:r>
            <w:r>
              <w:rPr>
                <w:b/>
                <w:bCs/>
                <w:i/>
                <w:iCs/>
                <w:sz w:val="16"/>
                <w:szCs w:val="16"/>
              </w:rPr>
              <w:t>5</w:t>
            </w:r>
            <w:r w:rsidRPr="009A6870">
              <w:rPr>
                <w:b/>
                <w:bCs/>
                <w:i/>
                <w:iCs/>
                <w:sz w:val="16"/>
                <w:szCs w:val="16"/>
              </w:rPr>
              <w:t xml:space="preserve"> г.</w:t>
            </w:r>
          </w:p>
        </w:tc>
      </w:tr>
      <w:tr w:rsidR="0056361E" w:rsidRPr="009A6870" w:rsidTr="0056361E">
        <w:trPr>
          <w:trHeight w:val="255"/>
        </w:trPr>
        <w:tc>
          <w:tcPr>
            <w:tcW w:w="3904" w:type="dxa"/>
            <w:gridSpan w:val="2"/>
            <w:tcBorders>
              <w:top w:val="nil"/>
              <w:left w:val="single" w:sz="8" w:space="0" w:color="auto"/>
              <w:bottom w:val="single" w:sz="4" w:space="0" w:color="auto"/>
              <w:right w:val="single" w:sz="4" w:space="0" w:color="auto"/>
            </w:tcBorders>
            <w:shd w:val="clear" w:color="auto" w:fill="auto"/>
          </w:tcPr>
          <w:p w:rsidR="0056361E" w:rsidRPr="009A6870" w:rsidRDefault="0056361E" w:rsidP="001B560C">
            <w:pPr>
              <w:jc w:val="both"/>
              <w:rPr>
                <w:b/>
                <w:sz w:val="16"/>
                <w:szCs w:val="16"/>
              </w:rPr>
            </w:pPr>
            <w:r w:rsidRPr="009A6870">
              <w:rPr>
                <w:b/>
                <w:sz w:val="16"/>
                <w:szCs w:val="16"/>
              </w:rPr>
              <w:t xml:space="preserve">1. </w:t>
            </w:r>
            <w:r w:rsidRPr="00EC6AFC">
              <w:rPr>
                <w:b/>
                <w:sz w:val="16"/>
                <w:szCs w:val="16"/>
              </w:rPr>
              <w:t>Усвоени държавни субсидии за ремонт и строителство на молитвени домове</w:t>
            </w:r>
            <w:r w:rsidRPr="00EC6AFC">
              <w:rPr>
                <w:b/>
                <w:sz w:val="16"/>
                <w:szCs w:val="16"/>
                <w:lang w:val="en-US"/>
              </w:rPr>
              <w:t xml:space="preserve">, </w:t>
            </w:r>
            <w:r w:rsidRPr="00EC6AFC">
              <w:rPr>
                <w:b/>
                <w:sz w:val="16"/>
                <w:szCs w:val="16"/>
              </w:rPr>
              <w:t>текущи  разходи, издаване на религиозна литература и подпомагане на бюджетни инициативи за насърчаване на религиозната толерантност и между религиозния диалог</w:t>
            </w:r>
          </w:p>
        </w:tc>
        <w:tc>
          <w:tcPr>
            <w:tcW w:w="851" w:type="dxa"/>
            <w:tcBorders>
              <w:top w:val="nil"/>
              <w:left w:val="nil"/>
              <w:bottom w:val="single" w:sz="4" w:space="0" w:color="auto"/>
              <w:right w:val="single" w:sz="4" w:space="0" w:color="auto"/>
            </w:tcBorders>
            <w:shd w:val="clear" w:color="auto" w:fill="auto"/>
          </w:tcPr>
          <w:p w:rsidR="0056361E" w:rsidRPr="007E5D72" w:rsidRDefault="0056361E" w:rsidP="001B560C">
            <w:pPr>
              <w:jc w:val="center"/>
              <w:rPr>
                <w:sz w:val="16"/>
                <w:szCs w:val="16"/>
              </w:rPr>
            </w:pPr>
            <w:r w:rsidRPr="007E5D72">
              <w:rPr>
                <w:sz w:val="16"/>
                <w:szCs w:val="16"/>
              </w:rPr>
              <w:t>лв.</w:t>
            </w:r>
          </w:p>
        </w:tc>
        <w:tc>
          <w:tcPr>
            <w:tcW w:w="992" w:type="dxa"/>
            <w:gridSpan w:val="2"/>
            <w:tcBorders>
              <w:top w:val="nil"/>
              <w:left w:val="nil"/>
              <w:bottom w:val="single" w:sz="4" w:space="0" w:color="auto"/>
              <w:right w:val="single" w:sz="4" w:space="0" w:color="auto"/>
            </w:tcBorders>
            <w:shd w:val="clear" w:color="auto" w:fill="auto"/>
          </w:tcPr>
          <w:p w:rsidR="0056361E" w:rsidRPr="007E5D72" w:rsidRDefault="0056361E" w:rsidP="001B560C">
            <w:pPr>
              <w:jc w:val="right"/>
              <w:rPr>
                <w:sz w:val="16"/>
                <w:szCs w:val="16"/>
              </w:rPr>
            </w:pPr>
            <w:r>
              <w:rPr>
                <w:sz w:val="16"/>
                <w:szCs w:val="16"/>
              </w:rPr>
              <w:t>39 925 500</w:t>
            </w:r>
          </w:p>
        </w:tc>
        <w:tc>
          <w:tcPr>
            <w:tcW w:w="992" w:type="dxa"/>
            <w:tcBorders>
              <w:top w:val="nil"/>
              <w:left w:val="nil"/>
              <w:bottom w:val="single" w:sz="4" w:space="0" w:color="auto"/>
              <w:right w:val="single" w:sz="4" w:space="0" w:color="auto"/>
            </w:tcBorders>
            <w:shd w:val="clear" w:color="auto" w:fill="auto"/>
          </w:tcPr>
          <w:p w:rsidR="0056361E" w:rsidRDefault="0056361E" w:rsidP="001B560C">
            <w:pPr>
              <w:jc w:val="right"/>
            </w:pPr>
            <w:r w:rsidRPr="00BB24F7">
              <w:rPr>
                <w:sz w:val="16"/>
                <w:szCs w:val="16"/>
              </w:rPr>
              <w:t>39 925 500</w:t>
            </w:r>
          </w:p>
        </w:tc>
        <w:tc>
          <w:tcPr>
            <w:tcW w:w="993" w:type="dxa"/>
            <w:tcBorders>
              <w:top w:val="nil"/>
              <w:left w:val="nil"/>
              <w:bottom w:val="single" w:sz="4" w:space="0" w:color="auto"/>
              <w:right w:val="single" w:sz="4" w:space="0" w:color="auto"/>
            </w:tcBorders>
            <w:shd w:val="clear" w:color="auto" w:fill="auto"/>
          </w:tcPr>
          <w:p w:rsidR="0056361E" w:rsidRDefault="0056361E" w:rsidP="001B560C">
            <w:pPr>
              <w:jc w:val="right"/>
            </w:pPr>
            <w:r w:rsidRPr="00BB24F7">
              <w:rPr>
                <w:sz w:val="16"/>
                <w:szCs w:val="16"/>
              </w:rPr>
              <w:t>39 925 500</w:t>
            </w:r>
          </w:p>
        </w:tc>
      </w:tr>
    </w:tbl>
    <w:p w:rsidR="000243EA" w:rsidRDefault="000243EA" w:rsidP="000A79AC"/>
    <w:p w:rsidR="0031605E" w:rsidRPr="00E05E41" w:rsidRDefault="0031605E" w:rsidP="000A79AC"/>
    <w:p w:rsidR="00532A8B" w:rsidRPr="000D379F" w:rsidRDefault="00532A8B" w:rsidP="00600C49">
      <w:pPr>
        <w:pStyle w:val="Heading1"/>
        <w:keepNext w:val="0"/>
        <w:widowControl w:val="0"/>
        <w:numPr>
          <w:ilvl w:val="0"/>
          <w:numId w:val="1"/>
        </w:numPr>
        <w:shd w:val="clear" w:color="auto" w:fill="CCFFCC"/>
        <w:spacing w:after="120"/>
        <w:ind w:left="181" w:hanging="181"/>
        <w:jc w:val="left"/>
        <w:rPr>
          <w:sz w:val="22"/>
          <w:szCs w:val="22"/>
        </w:rPr>
      </w:pPr>
      <w:r w:rsidRPr="000D379F">
        <w:rPr>
          <w:sz w:val="22"/>
          <w:szCs w:val="22"/>
        </w:rPr>
        <w:t>политика в областта на архивното дело</w:t>
      </w:r>
    </w:p>
    <w:p w:rsidR="0035073E" w:rsidRPr="008A67E7" w:rsidRDefault="0035073E" w:rsidP="00FB6F98">
      <w:pPr>
        <w:jc w:val="both"/>
        <w:rPr>
          <w:b/>
          <w:i/>
          <w:sz w:val="10"/>
          <w:szCs w:val="10"/>
        </w:rPr>
      </w:pPr>
    </w:p>
    <w:bookmarkEnd w:id="3"/>
    <w:p w:rsidR="00C8557B" w:rsidRPr="00C8557B" w:rsidRDefault="00C8557B" w:rsidP="00C8557B">
      <w:pPr>
        <w:tabs>
          <w:tab w:val="left" w:pos="2106"/>
        </w:tabs>
        <w:spacing w:line="276" w:lineRule="auto"/>
        <w:ind w:firstLine="851"/>
        <w:jc w:val="both"/>
        <w:rPr>
          <w:sz w:val="22"/>
          <w:szCs w:val="22"/>
        </w:rPr>
      </w:pPr>
      <w:r w:rsidRPr="00C8557B">
        <w:rPr>
          <w:sz w:val="22"/>
          <w:szCs w:val="22"/>
        </w:rPr>
        <w:t xml:space="preserve">В Стратегията на ДАА за периода 01.07.2021-31.12.2026 г. са формулирани четири стратегически цели, съобразени с правомощията на Агенцията и отговорностите й по Закона НАФ. За формулиране на стратегическите цели е извършен SWOT анализ на състоянието на дейностите на ДАА по отношение на силните и слаби страни, възможностите и заплахите на външната среда. Във връзка с внедряването през 2019 г. на Общата рамка за оценка (CAF), SWOT анализът е допълнен с показатели, като са включени критерии на CAF за „благоприятстващи фактори“ и критерии за „резултати“. Направен е и повторен преглед на доклада от самооценката, като са взети под внимание областите за подобрение и мерки за тяхното реализиране, </w:t>
      </w:r>
      <w:proofErr w:type="spellStart"/>
      <w:r w:rsidRPr="00C8557B">
        <w:rPr>
          <w:sz w:val="22"/>
          <w:szCs w:val="22"/>
        </w:rPr>
        <w:t>относими</w:t>
      </w:r>
      <w:proofErr w:type="spellEnd"/>
      <w:r w:rsidRPr="00C8557B">
        <w:rPr>
          <w:sz w:val="22"/>
          <w:szCs w:val="22"/>
        </w:rPr>
        <w:t xml:space="preserve"> към процеса на стратегическо планиране. Целите са съобразени и със  стратегическите документи, определящи развитието на държавата и администрацията, които имат отношение към функциите на ДАА през периода 2021 – 2026 г. Формулирани и определени са свързаните с тях оперативни цели и дейности, с които се цели постигането на заложените резултати и индикатори. Определените цели са в контекста на заложените в дългосрочен аспект мисия, визия и ценности на ДАА за развитието и усъвършенстването на администрацията. За тяхното постигане ДАА ще инициира своевременно промени в Закона НАФ и съпътстващата го нормативна уредба. Ежегодно ще се изготвя и План за съответната календарна година с дейности и индикатори, с цел изпълнение на стратегическите и оперативни цели на Агенцията. Определени са ключови индикатори за измерване на изпълнението, обвързани със Стратегията на Държавна агенция „Архиви”  (ДАА) за периода 01.07.2021-31.12.2026 г. и съобразени с правомощията и отговорностите на Агенцията по Закона за НАФ.</w:t>
      </w:r>
    </w:p>
    <w:p w:rsidR="0031605E" w:rsidRPr="00C8557B" w:rsidRDefault="0031605E" w:rsidP="00C8557B">
      <w:pPr>
        <w:tabs>
          <w:tab w:val="left" w:pos="2106"/>
        </w:tabs>
        <w:spacing w:line="276" w:lineRule="auto"/>
        <w:jc w:val="both"/>
        <w:rPr>
          <w:sz w:val="22"/>
          <w:szCs w:val="22"/>
        </w:rPr>
      </w:pPr>
    </w:p>
    <w:p w:rsidR="00C8557B" w:rsidRPr="00C8557B" w:rsidRDefault="00C8557B" w:rsidP="00C8557B">
      <w:pPr>
        <w:tabs>
          <w:tab w:val="left" w:pos="2106"/>
        </w:tabs>
        <w:spacing w:line="276" w:lineRule="auto"/>
        <w:jc w:val="both"/>
        <w:rPr>
          <w:b/>
          <w:sz w:val="22"/>
          <w:szCs w:val="22"/>
        </w:rPr>
      </w:pPr>
      <w:r w:rsidRPr="00C8557B">
        <w:rPr>
          <w:b/>
          <w:sz w:val="22"/>
          <w:szCs w:val="22"/>
        </w:rPr>
        <w:t xml:space="preserve">СТРАТЕГИЧЕСКА ЦЕЛ 1: </w:t>
      </w:r>
      <w:r w:rsidRPr="00C8557B">
        <w:rPr>
          <w:b/>
          <w:i/>
          <w:sz w:val="22"/>
          <w:szCs w:val="22"/>
        </w:rPr>
        <w:t>УСЪВЪРШЕНСТВАНЕ НА АДМИНИСТРАЦИЯТА</w:t>
      </w:r>
    </w:p>
    <w:p w:rsidR="00C8557B" w:rsidRPr="00C8557B" w:rsidRDefault="00C8557B" w:rsidP="00C8557B">
      <w:pPr>
        <w:tabs>
          <w:tab w:val="left" w:pos="2106"/>
        </w:tabs>
        <w:spacing w:line="276" w:lineRule="auto"/>
        <w:jc w:val="both"/>
        <w:rPr>
          <w:b/>
          <w:sz w:val="22"/>
          <w:szCs w:val="22"/>
        </w:rPr>
      </w:pPr>
      <w:r w:rsidRPr="00C8557B">
        <w:rPr>
          <w:b/>
          <w:sz w:val="22"/>
          <w:szCs w:val="22"/>
        </w:rPr>
        <w:t>Оперативна цел 1.1. Ефективно управление на ДАА</w:t>
      </w:r>
    </w:p>
    <w:p w:rsidR="00C8557B" w:rsidRPr="00C8557B" w:rsidRDefault="00C8557B" w:rsidP="00C8557B">
      <w:pPr>
        <w:tabs>
          <w:tab w:val="left" w:pos="2106"/>
        </w:tabs>
        <w:spacing w:line="276" w:lineRule="auto"/>
        <w:jc w:val="both"/>
        <w:rPr>
          <w:b/>
          <w:sz w:val="22"/>
          <w:szCs w:val="22"/>
        </w:rPr>
      </w:pPr>
      <w:r w:rsidRPr="00C8557B">
        <w:rPr>
          <w:b/>
          <w:sz w:val="22"/>
          <w:szCs w:val="22"/>
        </w:rPr>
        <w:t>Оперативна цел 1.2. Превръщане на архивите в привлекателно място за работа</w:t>
      </w:r>
    </w:p>
    <w:p w:rsidR="00C8557B" w:rsidRPr="00C8557B" w:rsidRDefault="00C8557B" w:rsidP="00C8557B">
      <w:pPr>
        <w:tabs>
          <w:tab w:val="left" w:pos="2106"/>
        </w:tabs>
        <w:spacing w:line="276" w:lineRule="auto"/>
        <w:jc w:val="both"/>
        <w:rPr>
          <w:b/>
          <w:sz w:val="22"/>
          <w:szCs w:val="22"/>
        </w:rPr>
      </w:pPr>
      <w:r w:rsidRPr="00C8557B">
        <w:rPr>
          <w:b/>
          <w:sz w:val="22"/>
          <w:szCs w:val="22"/>
        </w:rPr>
        <w:t>Оперативна цел 1.3. Интегриране на социални и екологични аспекти в дейността на ДАА в интерес на обществото</w:t>
      </w:r>
    </w:p>
    <w:p w:rsidR="00C8557B" w:rsidRPr="0031605E" w:rsidRDefault="00C8557B" w:rsidP="00C8557B">
      <w:pPr>
        <w:tabs>
          <w:tab w:val="left" w:pos="2106"/>
        </w:tabs>
        <w:spacing w:line="276" w:lineRule="auto"/>
        <w:jc w:val="both"/>
        <w:rPr>
          <w:b/>
          <w:sz w:val="10"/>
          <w:szCs w:val="10"/>
        </w:rPr>
      </w:pPr>
    </w:p>
    <w:p w:rsidR="00C8557B" w:rsidRPr="00C8557B" w:rsidRDefault="00C8557B" w:rsidP="00C8557B">
      <w:pPr>
        <w:tabs>
          <w:tab w:val="left" w:pos="2106"/>
        </w:tabs>
        <w:spacing w:line="276" w:lineRule="auto"/>
        <w:jc w:val="both"/>
        <w:rPr>
          <w:b/>
          <w:i/>
          <w:sz w:val="22"/>
          <w:szCs w:val="22"/>
        </w:rPr>
      </w:pPr>
      <w:r w:rsidRPr="00C8557B">
        <w:rPr>
          <w:b/>
          <w:i/>
          <w:sz w:val="22"/>
          <w:szCs w:val="22"/>
        </w:rPr>
        <w:t>Полза/ефект за обществото</w:t>
      </w:r>
    </w:p>
    <w:p w:rsidR="00C8557B" w:rsidRPr="00C8557B" w:rsidRDefault="00C8557B" w:rsidP="00C8557B">
      <w:pPr>
        <w:spacing w:line="276" w:lineRule="auto"/>
        <w:jc w:val="both"/>
        <w:rPr>
          <w:sz w:val="22"/>
          <w:szCs w:val="22"/>
        </w:rPr>
      </w:pPr>
      <w:r>
        <w:rPr>
          <w:sz w:val="22"/>
          <w:szCs w:val="22"/>
        </w:rPr>
        <w:tab/>
      </w:r>
      <w:r w:rsidRPr="00C8557B">
        <w:rPr>
          <w:sz w:val="22"/>
          <w:szCs w:val="22"/>
        </w:rPr>
        <w:t>Дейността на ДАА е насочена към подобряване управлението на НАФ чрез осигуряване на необходими нормативни актове. Изготвянето на конкретни предложения за промени в правната рамка е продиктувано от необходимостта за преодоляване на идентифицираните проблеми в регулирането на законово и подзаконово ниво. В съответствие със своите компетенции ДАА има ангажимент за разработването и актуализирането на нормативни и методически документи, свързани с процесите по организация, експертиза, съхранение и използване на електронните документи в държавните и общинските институции, както и по предаване, опазване, съхранение и използване на ценните електронни документи в държавните архиви чрез система за е-архивиране. В изпълнение на държавната политика за насърчаване въвеждане и използване на инструментите на електронното управление от държавната администрация, се цели повишаване на ефективността на предоставените услуги, както и насърчаване прозрачността във взаимоотношенията между администрацията и потребителите.</w:t>
      </w:r>
    </w:p>
    <w:p w:rsidR="00C8557B" w:rsidRPr="00C8557B" w:rsidRDefault="00C8557B" w:rsidP="00C8557B">
      <w:pPr>
        <w:spacing w:line="276" w:lineRule="auto"/>
        <w:jc w:val="both"/>
        <w:rPr>
          <w:sz w:val="22"/>
          <w:szCs w:val="22"/>
        </w:rPr>
      </w:pPr>
      <w:r>
        <w:rPr>
          <w:sz w:val="22"/>
          <w:szCs w:val="22"/>
        </w:rPr>
        <w:lastRenderedPageBreak/>
        <w:tab/>
      </w:r>
      <w:r w:rsidRPr="00C8557B">
        <w:rPr>
          <w:sz w:val="22"/>
          <w:szCs w:val="22"/>
        </w:rPr>
        <w:t>Внедряването на Общата рамка за оценка (CAF) през 2019 г., като инструмент за управление на качеството, е основа за цялостния подход към анализ на организационното изпълнение в администрацията. Проучването на добри практики за изграждане на силна работодателска марка (</w:t>
      </w:r>
      <w:proofErr w:type="spellStart"/>
      <w:r w:rsidRPr="00C8557B">
        <w:rPr>
          <w:sz w:val="22"/>
          <w:szCs w:val="22"/>
        </w:rPr>
        <w:t>employer</w:t>
      </w:r>
      <w:proofErr w:type="spellEnd"/>
      <w:r w:rsidRPr="00C8557B">
        <w:rPr>
          <w:sz w:val="22"/>
          <w:szCs w:val="22"/>
        </w:rPr>
        <w:t xml:space="preserve"> </w:t>
      </w:r>
      <w:proofErr w:type="spellStart"/>
      <w:r w:rsidRPr="00C8557B">
        <w:rPr>
          <w:sz w:val="22"/>
          <w:szCs w:val="22"/>
        </w:rPr>
        <w:t>branding</w:t>
      </w:r>
      <w:proofErr w:type="spellEnd"/>
      <w:r w:rsidRPr="00C8557B">
        <w:rPr>
          <w:sz w:val="22"/>
          <w:szCs w:val="22"/>
        </w:rPr>
        <w:t xml:space="preserve">) и разработването на Стратегия за </w:t>
      </w:r>
      <w:proofErr w:type="spellStart"/>
      <w:r w:rsidRPr="00C8557B">
        <w:rPr>
          <w:sz w:val="22"/>
          <w:szCs w:val="22"/>
        </w:rPr>
        <w:t>employer</w:t>
      </w:r>
      <w:proofErr w:type="spellEnd"/>
      <w:r w:rsidRPr="00C8557B">
        <w:rPr>
          <w:sz w:val="22"/>
          <w:szCs w:val="22"/>
        </w:rPr>
        <w:t xml:space="preserve"> </w:t>
      </w:r>
      <w:proofErr w:type="spellStart"/>
      <w:r w:rsidRPr="00C8557B">
        <w:rPr>
          <w:sz w:val="22"/>
          <w:szCs w:val="22"/>
        </w:rPr>
        <w:t>branding</w:t>
      </w:r>
      <w:proofErr w:type="spellEnd"/>
      <w:r w:rsidRPr="00C8557B">
        <w:rPr>
          <w:sz w:val="22"/>
          <w:szCs w:val="22"/>
        </w:rPr>
        <w:t xml:space="preserve"> на ДАА цели чрез позициониране на предимствата на ДАА и разграничаване на марката „ДАА“ да подобри капацитета за привличане на таланти, както и конкурентната позиция на Агенцията. Това позициониране се базира на идентичност, ценности, култура и цели на ДАА. Извън основната си мисия Агенцията, като публична администрация, се стреми да отговори на очакванията и нуждите на обществото чрез проявената социална ангажираност. </w:t>
      </w:r>
    </w:p>
    <w:p w:rsidR="00C8557B" w:rsidRPr="00C8557B" w:rsidRDefault="00C8557B" w:rsidP="00C8557B">
      <w:pPr>
        <w:tabs>
          <w:tab w:val="left" w:pos="2106"/>
        </w:tabs>
        <w:spacing w:line="276" w:lineRule="auto"/>
        <w:jc w:val="both"/>
        <w:rPr>
          <w:sz w:val="22"/>
          <w:szCs w:val="22"/>
        </w:rPr>
      </w:pPr>
      <w:r w:rsidRPr="00C8557B">
        <w:rPr>
          <w:sz w:val="22"/>
          <w:szCs w:val="22"/>
        </w:rPr>
        <w:t xml:space="preserve">Проявената социална отговорност влияе пряко върху репутацията и авторитета на институцията, допринася за подобряване на способността й за привличане, мотивиране и задържане на служители. Във връзка с държавната политика за въвеждане на </w:t>
      </w:r>
      <w:proofErr w:type="spellStart"/>
      <w:r w:rsidRPr="00C8557B">
        <w:rPr>
          <w:sz w:val="22"/>
          <w:szCs w:val="22"/>
        </w:rPr>
        <w:t>нисковъглеродни</w:t>
      </w:r>
      <w:proofErr w:type="spellEnd"/>
      <w:r w:rsidRPr="00C8557B">
        <w:rPr>
          <w:sz w:val="22"/>
          <w:szCs w:val="22"/>
        </w:rPr>
        <w:t xml:space="preserve"> консуматори на енергия, което е обвързано с поддържането на микроклимата на работната среда в административните и </w:t>
      </w:r>
      <w:proofErr w:type="spellStart"/>
      <w:r w:rsidRPr="00C8557B">
        <w:rPr>
          <w:sz w:val="22"/>
          <w:szCs w:val="22"/>
        </w:rPr>
        <w:t>архивохранилищни</w:t>
      </w:r>
      <w:proofErr w:type="spellEnd"/>
      <w:r w:rsidRPr="00C8557B">
        <w:rPr>
          <w:sz w:val="22"/>
          <w:szCs w:val="22"/>
        </w:rPr>
        <w:t xml:space="preserve"> сгради на ДАА, е необходимо да бъдат изпълнени мерки за повишаване на енергийната им ефективност в определените законови срокове. Като допълнителни мерки се предвиждат естетизиране на външната среда – сградите и прилежащите зелени площи около административните седалища и архивохранилищата и рециклиране на различни отпадъци от дейността на ДАА.</w:t>
      </w:r>
    </w:p>
    <w:p w:rsidR="003A4652" w:rsidRDefault="003A4652" w:rsidP="00C8557B">
      <w:pPr>
        <w:tabs>
          <w:tab w:val="left" w:pos="2106"/>
        </w:tabs>
        <w:spacing w:line="276" w:lineRule="auto"/>
        <w:jc w:val="both"/>
        <w:rPr>
          <w:b/>
          <w:sz w:val="22"/>
          <w:szCs w:val="22"/>
        </w:rPr>
      </w:pPr>
    </w:p>
    <w:p w:rsidR="00C8557B" w:rsidRPr="00C8557B" w:rsidRDefault="00C8557B" w:rsidP="00C8557B">
      <w:pPr>
        <w:tabs>
          <w:tab w:val="left" w:pos="2106"/>
        </w:tabs>
        <w:spacing w:line="276" w:lineRule="auto"/>
        <w:jc w:val="both"/>
        <w:rPr>
          <w:b/>
          <w:sz w:val="22"/>
          <w:szCs w:val="22"/>
        </w:rPr>
      </w:pPr>
      <w:r w:rsidRPr="00C8557B">
        <w:rPr>
          <w:b/>
          <w:sz w:val="22"/>
          <w:szCs w:val="22"/>
        </w:rPr>
        <w:t>Ключовият индикатор по първа стратегическа цел е:</w:t>
      </w:r>
    </w:p>
    <w:p w:rsidR="00C8557B" w:rsidRPr="00C8557B" w:rsidRDefault="00C8557B" w:rsidP="00C8557B">
      <w:pPr>
        <w:spacing w:line="276" w:lineRule="auto"/>
        <w:jc w:val="both"/>
        <w:rPr>
          <w:sz w:val="22"/>
          <w:szCs w:val="22"/>
        </w:rPr>
      </w:pPr>
      <w:r>
        <w:rPr>
          <w:i/>
          <w:sz w:val="22"/>
          <w:szCs w:val="22"/>
        </w:rPr>
        <w:tab/>
      </w:r>
      <w:r w:rsidRPr="00C8557B">
        <w:rPr>
          <w:i/>
          <w:sz w:val="22"/>
          <w:szCs w:val="22"/>
        </w:rPr>
        <w:t>Нормативни и/или методически указания в областта е-архив и е-архивиране</w:t>
      </w:r>
      <w:r w:rsidRPr="00C8557B">
        <w:rPr>
          <w:sz w:val="22"/>
          <w:szCs w:val="22"/>
        </w:rPr>
        <w:t xml:space="preserve"> – обвързан е с нормативно определените правомощия на ДАА по отношение създаването, съхранението, опазването и използването на ценните електронни документи като част от функционирането на електронното управление.</w:t>
      </w:r>
    </w:p>
    <w:p w:rsidR="00C8557B" w:rsidRPr="00C8557B" w:rsidRDefault="00C8557B" w:rsidP="00C8557B">
      <w:pPr>
        <w:tabs>
          <w:tab w:val="left" w:pos="2106"/>
        </w:tabs>
        <w:spacing w:line="276" w:lineRule="auto"/>
        <w:jc w:val="both"/>
        <w:rPr>
          <w:sz w:val="22"/>
          <w:szCs w:val="22"/>
        </w:rPr>
      </w:pPr>
    </w:p>
    <w:p w:rsidR="00C8557B" w:rsidRPr="00C8557B" w:rsidRDefault="00C8557B" w:rsidP="00C8557B">
      <w:pPr>
        <w:tabs>
          <w:tab w:val="left" w:pos="2106"/>
        </w:tabs>
        <w:spacing w:line="276" w:lineRule="auto"/>
        <w:jc w:val="both"/>
        <w:rPr>
          <w:b/>
          <w:i/>
          <w:sz w:val="22"/>
          <w:szCs w:val="22"/>
        </w:rPr>
      </w:pPr>
      <w:r w:rsidRPr="00C8557B">
        <w:rPr>
          <w:b/>
          <w:sz w:val="22"/>
          <w:szCs w:val="22"/>
        </w:rPr>
        <w:t xml:space="preserve">СТРАТЕГИЧЕСКА ЦЕЛ 2: </w:t>
      </w:r>
      <w:r w:rsidRPr="00C8557B">
        <w:rPr>
          <w:b/>
          <w:i/>
          <w:sz w:val="22"/>
          <w:szCs w:val="22"/>
        </w:rPr>
        <w:t>ОПАЗВАНЕ, СЪХРАНЕНИЕ И ОБОГАТЯВАНЕ НА ДОКУМЕНТАЛНОТО НАСЛЕДСТВО НА НАЦИЯТА</w:t>
      </w:r>
    </w:p>
    <w:p w:rsidR="00C8557B" w:rsidRPr="00C8557B" w:rsidRDefault="00C8557B" w:rsidP="00C8557B">
      <w:pPr>
        <w:tabs>
          <w:tab w:val="left" w:pos="2106"/>
        </w:tabs>
        <w:spacing w:line="276" w:lineRule="auto"/>
        <w:jc w:val="both"/>
        <w:rPr>
          <w:b/>
          <w:sz w:val="22"/>
          <w:szCs w:val="22"/>
        </w:rPr>
      </w:pPr>
      <w:r w:rsidRPr="00C8557B">
        <w:rPr>
          <w:b/>
          <w:sz w:val="22"/>
          <w:szCs w:val="22"/>
        </w:rPr>
        <w:t xml:space="preserve">Оперативна цел 2.1. Ефективна методическа и контролна дейност на държавните архиви във </w:t>
      </w:r>
      <w:proofErr w:type="spellStart"/>
      <w:r w:rsidRPr="00C8557B">
        <w:rPr>
          <w:b/>
          <w:sz w:val="22"/>
          <w:szCs w:val="22"/>
        </w:rPr>
        <w:t>фондообразувателите</w:t>
      </w:r>
      <w:proofErr w:type="spellEnd"/>
    </w:p>
    <w:p w:rsidR="00C8557B" w:rsidRPr="00C8557B" w:rsidRDefault="00C8557B" w:rsidP="00C8557B">
      <w:pPr>
        <w:tabs>
          <w:tab w:val="left" w:pos="2106"/>
        </w:tabs>
        <w:spacing w:line="276" w:lineRule="auto"/>
        <w:jc w:val="both"/>
        <w:rPr>
          <w:b/>
          <w:sz w:val="22"/>
          <w:szCs w:val="22"/>
        </w:rPr>
      </w:pPr>
      <w:r w:rsidRPr="00C8557B">
        <w:rPr>
          <w:b/>
          <w:sz w:val="22"/>
          <w:szCs w:val="22"/>
        </w:rPr>
        <w:t>Оперативна цел 2.2. Обогатяване на НАФ</w:t>
      </w:r>
    </w:p>
    <w:p w:rsidR="00C8557B" w:rsidRPr="00C8557B" w:rsidRDefault="00C8557B" w:rsidP="00C8557B">
      <w:pPr>
        <w:tabs>
          <w:tab w:val="left" w:pos="2106"/>
        </w:tabs>
        <w:spacing w:line="276" w:lineRule="auto"/>
        <w:jc w:val="both"/>
        <w:rPr>
          <w:b/>
          <w:sz w:val="22"/>
          <w:szCs w:val="22"/>
        </w:rPr>
      </w:pPr>
      <w:r w:rsidRPr="00C8557B">
        <w:rPr>
          <w:b/>
          <w:sz w:val="22"/>
          <w:szCs w:val="22"/>
        </w:rPr>
        <w:t>Оперативна цел 2.3. Опазване и съхранение на документите от НАФ</w:t>
      </w:r>
    </w:p>
    <w:p w:rsidR="00C8557B" w:rsidRPr="003A4652" w:rsidRDefault="00C8557B" w:rsidP="00C8557B">
      <w:pPr>
        <w:tabs>
          <w:tab w:val="left" w:pos="2106"/>
        </w:tabs>
        <w:spacing w:line="276" w:lineRule="auto"/>
        <w:jc w:val="both"/>
        <w:rPr>
          <w:b/>
          <w:sz w:val="10"/>
          <w:szCs w:val="10"/>
        </w:rPr>
      </w:pPr>
    </w:p>
    <w:p w:rsidR="00C8557B" w:rsidRPr="00C8557B" w:rsidRDefault="00C8557B" w:rsidP="00C8557B">
      <w:pPr>
        <w:tabs>
          <w:tab w:val="left" w:pos="2106"/>
        </w:tabs>
        <w:spacing w:line="276" w:lineRule="auto"/>
        <w:jc w:val="both"/>
        <w:rPr>
          <w:b/>
          <w:i/>
          <w:sz w:val="22"/>
          <w:szCs w:val="22"/>
        </w:rPr>
      </w:pPr>
      <w:r w:rsidRPr="00C8557B">
        <w:rPr>
          <w:b/>
          <w:i/>
          <w:sz w:val="22"/>
          <w:szCs w:val="22"/>
        </w:rPr>
        <w:t>Полза/ефект за обществото</w:t>
      </w:r>
    </w:p>
    <w:p w:rsidR="00C8557B" w:rsidRPr="00C8557B" w:rsidRDefault="00C8557B" w:rsidP="00C8557B">
      <w:pPr>
        <w:tabs>
          <w:tab w:val="left" w:pos="851"/>
        </w:tabs>
        <w:spacing w:line="276" w:lineRule="auto"/>
        <w:jc w:val="both"/>
        <w:rPr>
          <w:sz w:val="22"/>
          <w:szCs w:val="22"/>
        </w:rPr>
      </w:pPr>
      <w:r>
        <w:rPr>
          <w:sz w:val="22"/>
          <w:szCs w:val="22"/>
        </w:rPr>
        <w:tab/>
      </w:r>
      <w:r w:rsidRPr="00C8557B">
        <w:rPr>
          <w:sz w:val="22"/>
          <w:szCs w:val="22"/>
        </w:rPr>
        <w:t xml:space="preserve">Обогатяването на НАФ с ценни документи е от приоритетно значение за ДАА в дългосрочен план и е една от най-важните дейности, осъществявани от държавните архиви. НАФ е исторически формирала се и постоянно попълваща се съвкупност от ценни документи, отразяващи материалния и духовния живот на обществото. Той се попълва с определените за постоянно запазване документи, създадени от дейността на държавните и общинските институции, с ценните документи на политически партии, юридически лица с нестопанска цел и търговски дружества. Важни източници за комплектуване са и документите на значими за обществото личности, както и документите за историята на България, получени от чуждестранни архиви, други институции, българи и български организации в чужбина. Обогатяването на НАФ е в пряка връзка с разширяване възможностите за достъп до архивна информация на всички заинтересовани страни. От съществено значение за реализация на дейността е наличието на необходимите финансови средства за откупуване на ценни документи, чиито собственици отказват да ги дарят на държавните архиви. Ще продължи и дейността за комплектуване на документи от политически партии, обществени и религиозни организации, юридически лица с нестопанска цел и търговски дружества, частни образователни структури, фондации, търговски дружества. </w:t>
      </w:r>
    </w:p>
    <w:p w:rsidR="00C8557B" w:rsidRPr="00C8557B" w:rsidRDefault="00C8557B" w:rsidP="00C8557B">
      <w:pPr>
        <w:tabs>
          <w:tab w:val="left" w:pos="851"/>
        </w:tabs>
        <w:spacing w:line="276" w:lineRule="auto"/>
        <w:jc w:val="both"/>
        <w:rPr>
          <w:sz w:val="22"/>
          <w:szCs w:val="22"/>
        </w:rPr>
      </w:pPr>
      <w:r>
        <w:rPr>
          <w:sz w:val="22"/>
          <w:szCs w:val="22"/>
        </w:rPr>
        <w:tab/>
      </w:r>
      <w:r w:rsidRPr="00C8557B">
        <w:rPr>
          <w:sz w:val="22"/>
          <w:szCs w:val="22"/>
        </w:rPr>
        <w:t xml:space="preserve">Решаваща мярка за опазването на физическото състояние на архивните документи е тяхната своевременна и прецизна реставрация и консервация. Тя е условие не само за възстановяване на увреденото им по различни причини физическо състояние във вид, максимално близък до оригиналния, но и за запазване на този вид при използването и третирането на оригиналите, което се налага при </w:t>
      </w:r>
      <w:r w:rsidRPr="00C8557B">
        <w:rPr>
          <w:sz w:val="22"/>
          <w:szCs w:val="22"/>
        </w:rPr>
        <w:lastRenderedPageBreak/>
        <w:t xml:space="preserve">изпълнение на нормативно определените функции на </w:t>
      </w:r>
      <w:r w:rsidRPr="00C8557B">
        <w:rPr>
          <w:sz w:val="22"/>
          <w:szCs w:val="22"/>
          <w:lang w:val="en-GB"/>
        </w:rPr>
        <w:t>A</w:t>
      </w:r>
      <w:proofErr w:type="spellStart"/>
      <w:r w:rsidRPr="00C8557B">
        <w:rPr>
          <w:sz w:val="22"/>
          <w:szCs w:val="22"/>
        </w:rPr>
        <w:t>генцията</w:t>
      </w:r>
      <w:proofErr w:type="spellEnd"/>
      <w:r w:rsidRPr="00C8557B">
        <w:rPr>
          <w:sz w:val="22"/>
          <w:szCs w:val="22"/>
        </w:rPr>
        <w:t>. Подходящата и своевременна реставрация е условие за максимално дълга използваемост на архивните документи.</w:t>
      </w:r>
    </w:p>
    <w:p w:rsidR="00C8557B" w:rsidRPr="00C8557B" w:rsidRDefault="00C8557B" w:rsidP="00C8557B">
      <w:pPr>
        <w:tabs>
          <w:tab w:val="left" w:pos="851"/>
        </w:tabs>
        <w:spacing w:line="276" w:lineRule="auto"/>
        <w:jc w:val="both"/>
        <w:rPr>
          <w:sz w:val="22"/>
          <w:szCs w:val="22"/>
        </w:rPr>
      </w:pPr>
      <w:r>
        <w:rPr>
          <w:sz w:val="22"/>
          <w:szCs w:val="22"/>
        </w:rPr>
        <w:tab/>
      </w:r>
      <w:r w:rsidRPr="00C8557B">
        <w:rPr>
          <w:sz w:val="22"/>
          <w:szCs w:val="22"/>
        </w:rPr>
        <w:t xml:space="preserve">Основна мярка за опазване на съдържанието на архивните документи в случай на тяхното физическо увреждане или загуба е изготвянето на Застрахователен фонд от техни </w:t>
      </w:r>
      <w:proofErr w:type="spellStart"/>
      <w:r w:rsidRPr="00C8557B">
        <w:rPr>
          <w:sz w:val="22"/>
          <w:szCs w:val="22"/>
        </w:rPr>
        <w:t>микрофилмови</w:t>
      </w:r>
      <w:proofErr w:type="spellEnd"/>
      <w:r w:rsidRPr="00C8557B">
        <w:rPr>
          <w:sz w:val="22"/>
          <w:szCs w:val="22"/>
        </w:rPr>
        <w:t xml:space="preserve"> копия, които гарантират възпроизвеждането на това съдържание, независимо от неизбежните промени на всякакви софтуерни платформи и хардуерни устройства и носители.</w:t>
      </w:r>
    </w:p>
    <w:p w:rsidR="00C8557B" w:rsidRPr="00C8557B" w:rsidRDefault="00C8557B" w:rsidP="00C8557B">
      <w:pPr>
        <w:tabs>
          <w:tab w:val="left" w:pos="709"/>
          <w:tab w:val="left" w:pos="851"/>
        </w:tabs>
        <w:spacing w:line="276" w:lineRule="auto"/>
        <w:jc w:val="both"/>
        <w:rPr>
          <w:sz w:val="22"/>
          <w:szCs w:val="22"/>
        </w:rPr>
      </w:pPr>
      <w:r>
        <w:rPr>
          <w:sz w:val="22"/>
          <w:szCs w:val="22"/>
        </w:rPr>
        <w:tab/>
      </w:r>
      <w:r>
        <w:rPr>
          <w:sz w:val="22"/>
          <w:szCs w:val="22"/>
        </w:rPr>
        <w:tab/>
      </w:r>
      <w:r w:rsidRPr="00C8557B">
        <w:rPr>
          <w:sz w:val="22"/>
          <w:szCs w:val="22"/>
        </w:rPr>
        <w:t xml:space="preserve">Правилното съхранение на архивните документи в подходящо оборудвани и </w:t>
      </w:r>
      <w:proofErr w:type="spellStart"/>
      <w:r w:rsidRPr="00C8557B">
        <w:rPr>
          <w:sz w:val="22"/>
          <w:szCs w:val="22"/>
        </w:rPr>
        <w:t>климатизирани</w:t>
      </w:r>
      <w:proofErr w:type="spellEnd"/>
      <w:r w:rsidRPr="00C8557B">
        <w:rPr>
          <w:sz w:val="22"/>
          <w:szCs w:val="22"/>
        </w:rPr>
        <w:t xml:space="preserve"> архивохранилища е друга основна мярка за опазване на тяхното физическо състояние и бъдещата им използваемост. Разходите за подходящо оборудвани и </w:t>
      </w:r>
      <w:proofErr w:type="spellStart"/>
      <w:r w:rsidRPr="00C8557B">
        <w:rPr>
          <w:sz w:val="22"/>
          <w:szCs w:val="22"/>
        </w:rPr>
        <w:t>климатизирани</w:t>
      </w:r>
      <w:proofErr w:type="spellEnd"/>
      <w:r w:rsidRPr="00C8557B">
        <w:rPr>
          <w:sz w:val="22"/>
          <w:szCs w:val="22"/>
        </w:rPr>
        <w:t xml:space="preserve"> архивохранилища намалява разходите за реставрационни дейности.</w:t>
      </w:r>
    </w:p>
    <w:p w:rsidR="00C8557B" w:rsidRPr="00C8557B" w:rsidRDefault="00C8557B" w:rsidP="00C8557B">
      <w:pPr>
        <w:tabs>
          <w:tab w:val="left" w:pos="851"/>
        </w:tabs>
        <w:spacing w:line="276" w:lineRule="auto"/>
        <w:jc w:val="both"/>
        <w:rPr>
          <w:bCs/>
          <w:iCs/>
          <w:sz w:val="22"/>
          <w:szCs w:val="22"/>
          <w:lang w:val="ru-RU"/>
        </w:rPr>
      </w:pPr>
      <w:bookmarkStart w:id="4" w:name="_Toc75867898"/>
      <w:r>
        <w:rPr>
          <w:bCs/>
          <w:iCs/>
          <w:sz w:val="22"/>
          <w:szCs w:val="22"/>
        </w:rPr>
        <w:tab/>
      </w:r>
      <w:r w:rsidRPr="00C8557B">
        <w:rPr>
          <w:bCs/>
          <w:iCs/>
          <w:sz w:val="22"/>
          <w:szCs w:val="22"/>
        </w:rPr>
        <w:t xml:space="preserve">Осигуряване на архивохранилища, отговарящи на стандартите за опазването на ценните документи на нацията, е едно от основните задължения на ДАА с цел правилно съхранение и опазване на ценните архивни документи, приети в държавните архиви. Необходимо е предприемане на действия за обединяване на </w:t>
      </w:r>
      <w:proofErr w:type="spellStart"/>
      <w:r w:rsidRPr="00C8557B">
        <w:rPr>
          <w:iCs/>
          <w:sz w:val="22"/>
          <w:szCs w:val="22"/>
        </w:rPr>
        <w:t>архивохранилищна</w:t>
      </w:r>
      <w:proofErr w:type="spellEnd"/>
      <w:r w:rsidRPr="00C8557B">
        <w:rPr>
          <w:iCs/>
          <w:sz w:val="22"/>
          <w:szCs w:val="22"/>
        </w:rPr>
        <w:t xml:space="preserve"> площ</w:t>
      </w:r>
      <w:r w:rsidRPr="00C8557B">
        <w:rPr>
          <w:bCs/>
          <w:iCs/>
          <w:sz w:val="22"/>
          <w:szCs w:val="22"/>
        </w:rPr>
        <w:t xml:space="preserve"> за архивите, чийто документи се съхраняват на повече от едно място.</w:t>
      </w:r>
      <w:bookmarkEnd w:id="4"/>
      <w:r w:rsidRPr="00C8557B">
        <w:rPr>
          <w:bCs/>
          <w:iCs/>
          <w:sz w:val="22"/>
          <w:szCs w:val="22"/>
        </w:rPr>
        <w:t xml:space="preserve"> Поетапното осигуряване на архивохранилища, отговарящи на стандартите за опазването на ценните документи на нацията е една от основните  задължения на Държавна агенция „Архиви” с цел правилно съхранение и опазване на ценните архивни документи, приети в държавните архиви. Поддръжката на сградния фонд (административни сгради на държавните архиви) изисква ангажиране на допълнителен финансов ресурс.</w:t>
      </w:r>
    </w:p>
    <w:p w:rsidR="00C8557B" w:rsidRPr="00C8557B" w:rsidRDefault="00C8557B" w:rsidP="00C8557B">
      <w:pPr>
        <w:tabs>
          <w:tab w:val="left" w:pos="2106"/>
        </w:tabs>
        <w:spacing w:line="276" w:lineRule="auto"/>
        <w:jc w:val="both"/>
        <w:rPr>
          <w:b/>
          <w:sz w:val="22"/>
          <w:szCs w:val="22"/>
        </w:rPr>
      </w:pPr>
      <w:r w:rsidRPr="00C8557B">
        <w:rPr>
          <w:b/>
          <w:sz w:val="22"/>
          <w:szCs w:val="22"/>
        </w:rPr>
        <w:t>Ключовите индикатори по втора стратегическа цел са:</w:t>
      </w:r>
    </w:p>
    <w:p w:rsidR="00C8557B" w:rsidRPr="00C8557B" w:rsidRDefault="00C8557B" w:rsidP="00873235">
      <w:pPr>
        <w:numPr>
          <w:ilvl w:val="0"/>
          <w:numId w:val="34"/>
        </w:numPr>
        <w:tabs>
          <w:tab w:val="num" w:pos="1080"/>
          <w:tab w:val="left" w:pos="2106"/>
        </w:tabs>
        <w:spacing w:line="276" w:lineRule="auto"/>
        <w:ind w:left="0" w:firstLine="720"/>
        <w:jc w:val="both"/>
        <w:rPr>
          <w:i/>
          <w:sz w:val="22"/>
          <w:szCs w:val="22"/>
        </w:rPr>
      </w:pPr>
      <w:r w:rsidRPr="00C8557B">
        <w:rPr>
          <w:i/>
          <w:sz w:val="22"/>
          <w:szCs w:val="22"/>
        </w:rPr>
        <w:t>Брой реставрирани листове от архивни документи (І-ва, ІІ-</w:t>
      </w:r>
      <w:proofErr w:type="spellStart"/>
      <w:r w:rsidRPr="00C8557B">
        <w:rPr>
          <w:i/>
          <w:sz w:val="22"/>
          <w:szCs w:val="22"/>
        </w:rPr>
        <w:t>ра</w:t>
      </w:r>
      <w:proofErr w:type="spellEnd"/>
      <w:r w:rsidRPr="00C8557B">
        <w:rPr>
          <w:i/>
          <w:sz w:val="22"/>
          <w:szCs w:val="22"/>
        </w:rPr>
        <w:t xml:space="preserve"> и ІІІ-та степен на </w:t>
      </w:r>
      <w:proofErr w:type="spellStart"/>
      <w:r w:rsidRPr="00C8557B">
        <w:rPr>
          <w:i/>
          <w:sz w:val="22"/>
          <w:szCs w:val="22"/>
        </w:rPr>
        <w:t>увреденост</w:t>
      </w:r>
      <w:proofErr w:type="spellEnd"/>
      <w:r w:rsidRPr="00C8557B">
        <w:rPr>
          <w:i/>
          <w:sz w:val="22"/>
          <w:szCs w:val="22"/>
        </w:rPr>
        <w:t>)</w:t>
      </w:r>
      <w:r w:rsidRPr="00C8557B">
        <w:rPr>
          <w:i/>
          <w:sz w:val="22"/>
          <w:szCs w:val="22"/>
          <w:lang w:val="ru-RU"/>
        </w:rPr>
        <w:t xml:space="preserve"> </w:t>
      </w:r>
      <w:r w:rsidRPr="00C8557B">
        <w:rPr>
          <w:i/>
          <w:sz w:val="22"/>
          <w:szCs w:val="22"/>
        </w:rPr>
        <w:t xml:space="preserve">– </w:t>
      </w:r>
      <w:r w:rsidRPr="00C8557B">
        <w:rPr>
          <w:sz w:val="22"/>
          <w:szCs w:val="22"/>
        </w:rPr>
        <w:t>реставрацията и консервацията на архивни документи са основни дейности за тяхното опазване и дългосрочно използване</w:t>
      </w:r>
      <w:r w:rsidRPr="00C8557B">
        <w:rPr>
          <w:i/>
          <w:sz w:val="22"/>
          <w:szCs w:val="22"/>
        </w:rPr>
        <w:t>;</w:t>
      </w:r>
    </w:p>
    <w:p w:rsidR="00C8557B" w:rsidRPr="00C8557B" w:rsidRDefault="00C8557B" w:rsidP="00873235">
      <w:pPr>
        <w:numPr>
          <w:ilvl w:val="0"/>
          <w:numId w:val="34"/>
        </w:numPr>
        <w:tabs>
          <w:tab w:val="num" w:pos="1080"/>
          <w:tab w:val="left" w:pos="2106"/>
        </w:tabs>
        <w:spacing w:line="276" w:lineRule="auto"/>
        <w:ind w:left="0" w:firstLine="720"/>
        <w:jc w:val="both"/>
        <w:rPr>
          <w:i/>
          <w:sz w:val="22"/>
          <w:szCs w:val="22"/>
        </w:rPr>
      </w:pPr>
      <w:r w:rsidRPr="00C8557B">
        <w:rPr>
          <w:i/>
          <w:sz w:val="22"/>
          <w:szCs w:val="22"/>
        </w:rPr>
        <w:t xml:space="preserve">Брой изготвени кадри негатив за Застрахователния фонд на ДАА –  </w:t>
      </w:r>
      <w:r w:rsidRPr="00C8557B">
        <w:rPr>
          <w:sz w:val="22"/>
          <w:szCs w:val="22"/>
        </w:rPr>
        <w:t>попълването на Застрахователния фонд е основна дейност за съхраняване на съдържанието на архивните документи в случай на тяхна загуба</w:t>
      </w:r>
      <w:r w:rsidRPr="00C8557B">
        <w:rPr>
          <w:i/>
          <w:sz w:val="22"/>
          <w:szCs w:val="22"/>
        </w:rPr>
        <w:t>;</w:t>
      </w:r>
    </w:p>
    <w:p w:rsidR="00C8557B" w:rsidRPr="00C8557B" w:rsidRDefault="00C8557B" w:rsidP="00873235">
      <w:pPr>
        <w:numPr>
          <w:ilvl w:val="0"/>
          <w:numId w:val="34"/>
        </w:numPr>
        <w:tabs>
          <w:tab w:val="num" w:pos="1080"/>
          <w:tab w:val="left" w:pos="2106"/>
        </w:tabs>
        <w:spacing w:line="276" w:lineRule="auto"/>
        <w:ind w:left="0" w:firstLine="720"/>
        <w:jc w:val="both"/>
        <w:rPr>
          <w:sz w:val="22"/>
          <w:szCs w:val="22"/>
        </w:rPr>
      </w:pPr>
      <w:r w:rsidRPr="00C8557B">
        <w:rPr>
          <w:i/>
          <w:sz w:val="22"/>
          <w:szCs w:val="22"/>
        </w:rPr>
        <w:t xml:space="preserve">Брой комплектувани постъпления – </w:t>
      </w:r>
      <w:r w:rsidRPr="00C8557B">
        <w:rPr>
          <w:sz w:val="22"/>
          <w:szCs w:val="22"/>
        </w:rPr>
        <w:t>обогатяването на НАФ с ценни документи е от приоритетно значение за ДАА в дългосрочен план и е една от най-важните дейности, осъществявани от държавните архиви. НАФ е исторически формирала се и постоянно попълваща се съвкупност от ценни документи, отразяващи материалния и духовния живот на обществото. Той се попълва с определените за постоянно запазване документи, създадени от дейността на държавните и общинските институции, с ценните документи на политически партии, юридически лица с нестопанска цел и търговски дружества. Важни източници за комплектуване са и документите на значими за обществото личности, както и документите за историята на България, получени от чуждестранни архиви, други институции, българи и български организации в чужбина;</w:t>
      </w:r>
    </w:p>
    <w:p w:rsidR="00C8557B" w:rsidRPr="00C8557B" w:rsidRDefault="00C8557B" w:rsidP="00C8557B">
      <w:pPr>
        <w:tabs>
          <w:tab w:val="left" w:pos="2106"/>
        </w:tabs>
        <w:spacing w:line="276" w:lineRule="auto"/>
        <w:jc w:val="both"/>
        <w:rPr>
          <w:sz w:val="22"/>
          <w:szCs w:val="22"/>
        </w:rPr>
      </w:pPr>
    </w:p>
    <w:p w:rsidR="00C8557B" w:rsidRPr="00C8557B" w:rsidRDefault="00C8557B" w:rsidP="00C8557B">
      <w:pPr>
        <w:tabs>
          <w:tab w:val="left" w:pos="2106"/>
        </w:tabs>
        <w:spacing w:line="276" w:lineRule="auto"/>
        <w:jc w:val="both"/>
        <w:rPr>
          <w:b/>
          <w:i/>
          <w:sz w:val="22"/>
          <w:szCs w:val="22"/>
        </w:rPr>
      </w:pPr>
      <w:r w:rsidRPr="00C8557B">
        <w:rPr>
          <w:b/>
          <w:sz w:val="22"/>
          <w:szCs w:val="22"/>
        </w:rPr>
        <w:t xml:space="preserve">СТРАТЕГИЧЕСКА ЦЕЛ 3: </w:t>
      </w:r>
      <w:r w:rsidRPr="00C8557B">
        <w:rPr>
          <w:b/>
          <w:i/>
          <w:sz w:val="22"/>
          <w:szCs w:val="22"/>
        </w:rPr>
        <w:t>СОФТУЕРНО УПРАВЛЕНИЕ НА АРХИВНИТЕ ПРОЦЕСИ И ДАННИ</w:t>
      </w:r>
    </w:p>
    <w:p w:rsidR="00C8557B" w:rsidRPr="00C8557B" w:rsidRDefault="00C8557B" w:rsidP="00C8557B">
      <w:pPr>
        <w:tabs>
          <w:tab w:val="left" w:pos="2106"/>
        </w:tabs>
        <w:spacing w:line="276" w:lineRule="auto"/>
        <w:jc w:val="both"/>
        <w:rPr>
          <w:b/>
          <w:sz w:val="22"/>
          <w:szCs w:val="22"/>
        </w:rPr>
      </w:pPr>
      <w:r w:rsidRPr="00C8557B">
        <w:rPr>
          <w:b/>
          <w:sz w:val="22"/>
          <w:szCs w:val="22"/>
        </w:rPr>
        <w:t>Оперативна цел 3.1. Попълване на ИСДА</w:t>
      </w:r>
    </w:p>
    <w:p w:rsidR="00C8557B" w:rsidRPr="00C8557B" w:rsidRDefault="00C8557B" w:rsidP="00C8557B">
      <w:pPr>
        <w:tabs>
          <w:tab w:val="left" w:pos="2106"/>
        </w:tabs>
        <w:spacing w:line="276" w:lineRule="auto"/>
        <w:jc w:val="both"/>
        <w:rPr>
          <w:b/>
          <w:sz w:val="22"/>
          <w:szCs w:val="22"/>
        </w:rPr>
      </w:pPr>
      <w:r w:rsidRPr="00C8557B">
        <w:rPr>
          <w:b/>
          <w:sz w:val="22"/>
          <w:szCs w:val="22"/>
        </w:rPr>
        <w:t>Оперативна цел 3.2. Попълване на НЕРА</w:t>
      </w:r>
    </w:p>
    <w:p w:rsidR="00C8557B" w:rsidRPr="00C8557B" w:rsidRDefault="00C8557B" w:rsidP="00C8557B">
      <w:pPr>
        <w:tabs>
          <w:tab w:val="left" w:pos="2106"/>
        </w:tabs>
        <w:spacing w:line="276" w:lineRule="auto"/>
        <w:jc w:val="both"/>
        <w:rPr>
          <w:b/>
          <w:sz w:val="22"/>
          <w:szCs w:val="22"/>
        </w:rPr>
      </w:pPr>
      <w:r w:rsidRPr="00C8557B">
        <w:rPr>
          <w:b/>
          <w:sz w:val="22"/>
          <w:szCs w:val="22"/>
        </w:rPr>
        <w:t>Оперативна цел 3.3. Внедряване и използване на технология за е-архивиране на ценни електронни документи</w:t>
      </w:r>
    </w:p>
    <w:p w:rsidR="00C8557B" w:rsidRPr="00C8557B" w:rsidRDefault="00C8557B" w:rsidP="00C8557B">
      <w:pPr>
        <w:tabs>
          <w:tab w:val="left" w:pos="2106"/>
        </w:tabs>
        <w:spacing w:line="276" w:lineRule="auto"/>
        <w:jc w:val="both"/>
        <w:rPr>
          <w:b/>
          <w:sz w:val="22"/>
          <w:szCs w:val="22"/>
        </w:rPr>
      </w:pPr>
      <w:r w:rsidRPr="00C8557B">
        <w:rPr>
          <w:b/>
          <w:sz w:val="22"/>
          <w:szCs w:val="22"/>
        </w:rPr>
        <w:t>Оперативна цел 3.4. Поддържане на информационните ресурси</w:t>
      </w:r>
    </w:p>
    <w:p w:rsidR="00C8557B" w:rsidRPr="003A4652" w:rsidRDefault="00C8557B" w:rsidP="00C8557B">
      <w:pPr>
        <w:tabs>
          <w:tab w:val="left" w:pos="2106"/>
        </w:tabs>
        <w:spacing w:line="276" w:lineRule="auto"/>
        <w:jc w:val="both"/>
        <w:rPr>
          <w:b/>
          <w:sz w:val="10"/>
          <w:szCs w:val="10"/>
        </w:rPr>
      </w:pPr>
    </w:p>
    <w:p w:rsidR="00C8557B" w:rsidRPr="00C8557B" w:rsidRDefault="00C8557B" w:rsidP="00C8557B">
      <w:pPr>
        <w:tabs>
          <w:tab w:val="left" w:pos="2106"/>
        </w:tabs>
        <w:spacing w:line="276" w:lineRule="auto"/>
        <w:jc w:val="both"/>
        <w:rPr>
          <w:b/>
          <w:i/>
          <w:sz w:val="22"/>
          <w:szCs w:val="22"/>
        </w:rPr>
      </w:pPr>
      <w:r w:rsidRPr="00C8557B">
        <w:rPr>
          <w:b/>
          <w:i/>
          <w:sz w:val="22"/>
          <w:szCs w:val="22"/>
        </w:rPr>
        <w:t xml:space="preserve">Полза/ефект за обществото </w:t>
      </w:r>
    </w:p>
    <w:p w:rsidR="0056361E" w:rsidRDefault="00C8557B" w:rsidP="0056361E">
      <w:pPr>
        <w:tabs>
          <w:tab w:val="left" w:pos="851"/>
        </w:tabs>
        <w:spacing w:line="276" w:lineRule="auto"/>
        <w:jc w:val="both"/>
        <w:rPr>
          <w:sz w:val="22"/>
          <w:szCs w:val="22"/>
        </w:rPr>
      </w:pPr>
      <w:r>
        <w:rPr>
          <w:sz w:val="22"/>
          <w:szCs w:val="22"/>
        </w:rPr>
        <w:tab/>
      </w:r>
      <w:r w:rsidRPr="00C8557B">
        <w:rPr>
          <w:sz w:val="22"/>
          <w:szCs w:val="22"/>
        </w:rPr>
        <w:t>Софтуерното управление на архивните процеси е стратегическа цел, насочена към ефективното и ефикасно изпълнение на основните функции на Агенцията за комплектуване, съхранение, опазване и предоставяне за използване на архивните документи и осигуряване на качествени услуги на нивото на съвременните изисквания за бързина и качество.</w:t>
      </w:r>
    </w:p>
    <w:p w:rsidR="00C8557B" w:rsidRPr="00C8557B" w:rsidRDefault="00C8557B" w:rsidP="0056361E">
      <w:pPr>
        <w:tabs>
          <w:tab w:val="left" w:pos="851"/>
        </w:tabs>
        <w:spacing w:line="276" w:lineRule="auto"/>
        <w:jc w:val="both"/>
        <w:rPr>
          <w:sz w:val="22"/>
          <w:szCs w:val="22"/>
        </w:rPr>
      </w:pPr>
      <w:r w:rsidRPr="00C8557B">
        <w:rPr>
          <w:sz w:val="22"/>
          <w:szCs w:val="22"/>
        </w:rPr>
        <w:lastRenderedPageBreak/>
        <w:t>Управлението и изпълнението на основните архивни процеси и на попълването на масиви с данни за съхраняваните в ДАА архивни документи и с техни дигитални копия чрез функционалностите на специализиран софтуер остава основно средство за постигане на необходимото качество в няколко основни направления от дейността на ДАА. Управлението на процесите по въвеждане в базите на ИСДА на архивни описания на съхраняваните документи и на техни дигитални копия, тяхната проверка и корекция чрез функционалностите на системата, е предпоставка за поддържане на максимално пълни, точни, постоянно актуални, достъпни за всички потребители данни от момента на проверката и концентрирани на едно място масиви с постоянно и устойчиво качество при по-ниски разходи на труд и запазване на резултатите от него. Така масивите, изготвени като професионално задължение от служители на ДАА, от своя страна са условие и средство за разширяване и улесняване на достъпа на всички потребители на архивна информация до данни за документите от НАФ и до дигитални копия на архивни документи, съхранявани в ДАА през публичните части на системите чрез техните функционалности и за ефективно извличане на необходимата информация. Точността, постоянната пълнота и актуалност и достъпността на тези бази за всички потребители на архивна информация са и мярка за по-добро опазване на архивните документи, защото осигуряват намалено третиране на оригиналите чрез предоставяне за ползване вместо тях на техни дигитални копия и чрез по-точното им идентифициране и съответно – намаленото им третиране. Това от своя страна намалява и разходите за скъпи реставрационни дейности.</w:t>
      </w:r>
    </w:p>
    <w:p w:rsidR="00C8557B" w:rsidRPr="00C8557B" w:rsidRDefault="00C8557B" w:rsidP="00C8557B">
      <w:pPr>
        <w:tabs>
          <w:tab w:val="left" w:pos="2106"/>
        </w:tabs>
        <w:spacing w:line="276" w:lineRule="auto"/>
        <w:jc w:val="both"/>
        <w:rPr>
          <w:sz w:val="22"/>
          <w:szCs w:val="22"/>
          <w:lang w:val="ru-RU"/>
        </w:rPr>
      </w:pPr>
      <w:r w:rsidRPr="00C8557B">
        <w:rPr>
          <w:sz w:val="22"/>
          <w:szCs w:val="22"/>
        </w:rPr>
        <w:t>Ефективното управление на документалното наследство на нацията изисква поддържане на максимално пълен и актуален Регистър на НАФ, независимо от мястото на съхранение на документите, определени като част от него. За тази цел ДАА поддържа публичен електронен регистър. Процесите по попълване и актуализиране на Регистъра се управляват от ДАА чрез специализиран софтуер, който осигурява електронно попълване на данните и осигурява възможности за контрол от страна на ДАА върху тяхната пълнота и прецизност. Регистърът централизира информацията за документите от състава на НАФ, с което дава възможност за пълноценното му управление, за подобряване на мерките за опазване на документите, както и за пълноценен и улеснен публичен достъп до информацията за тях. Крайната цел на Регистъра е пълнота на цялата информация за НАФ. Регистърът е в постоянен процес на попълване и актуализация.</w:t>
      </w:r>
    </w:p>
    <w:p w:rsidR="00C8557B" w:rsidRPr="00C8557B" w:rsidRDefault="00C8557B" w:rsidP="00C8557B">
      <w:pPr>
        <w:tabs>
          <w:tab w:val="left" w:pos="2106"/>
        </w:tabs>
        <w:spacing w:line="276" w:lineRule="auto"/>
        <w:jc w:val="both"/>
        <w:rPr>
          <w:sz w:val="22"/>
          <w:szCs w:val="22"/>
        </w:rPr>
      </w:pPr>
      <w:r w:rsidRPr="00C8557B">
        <w:rPr>
          <w:sz w:val="22"/>
          <w:szCs w:val="22"/>
        </w:rPr>
        <w:t xml:space="preserve">Разработването и внедряването през 2023 г. с проектно финансиране по ОПДУ на Система за е-архивиране ще осигури приемането, съхранението, достъпа (с различни нива) и използването на ценни електронни документи от държавните и общинските институции, както и от видни за обществото личности, политически партии, юридически лица с нестопанска цел и търговски дружества, българи и български организации в чужбина с принос към българската история. Публичен достъп до базата данни от архивни описания ще се осигури чрез </w:t>
      </w:r>
      <w:proofErr w:type="spellStart"/>
      <w:r w:rsidRPr="00C8557B">
        <w:rPr>
          <w:sz w:val="22"/>
          <w:szCs w:val="22"/>
        </w:rPr>
        <w:t>web</w:t>
      </w:r>
      <w:proofErr w:type="spellEnd"/>
      <w:r w:rsidRPr="00C8557B">
        <w:rPr>
          <w:sz w:val="22"/>
          <w:szCs w:val="22"/>
        </w:rPr>
        <w:t xml:space="preserve">-базиран интерфейс. Създаването на единна нормативна и методическа база е изключително належащо, тъй като действащите нормативни актове не съдържат правна дефиниция на понятието е-архивиране. Не са регламентирани процесите по организация, експертиза, съхранение и използване на електронните документи в държавните и общинските институции, както и по предаване, опазване, съхранение и използване на ценните електронни документи в държавните архиви. Тези процеси на практика обхващат целия жизнен цикъл на документите от създаването до предаването им в държавен архив, както и опазването, съхранението и използването на ценните документи в държавните архиви. Ключов момент при въвеждането на е-архивиране е гарантирането на автентичността и интегритета на електронните документи през целия им жизнен цикъл, както и запазването им във времето и пространството в техния оригинален контекст. Важно от гледна точка на определяне ценността и сроковете за запазване на документите в държавните и общинските институции, както и за осигуряване на правилната им организация и систематизиране, е да се регламентира нормативно интегрирането на номенклатурата на делата или списъка на видовете документи със срокове за съхранение в административната информационна система. По този начин ще се създадат условия за правилното им организиране, съхранение, комплектуване и предаването само на ценните електронни документи в държавните архиви. </w:t>
      </w:r>
    </w:p>
    <w:p w:rsidR="00C8557B" w:rsidRPr="00C8557B" w:rsidRDefault="00C8557B" w:rsidP="00C8557B">
      <w:pPr>
        <w:tabs>
          <w:tab w:val="left" w:pos="851"/>
        </w:tabs>
        <w:spacing w:line="276" w:lineRule="auto"/>
        <w:jc w:val="both"/>
        <w:rPr>
          <w:sz w:val="22"/>
          <w:szCs w:val="22"/>
        </w:rPr>
      </w:pPr>
      <w:r>
        <w:rPr>
          <w:sz w:val="22"/>
          <w:szCs w:val="22"/>
        </w:rPr>
        <w:tab/>
      </w:r>
      <w:r w:rsidRPr="00C8557B">
        <w:rPr>
          <w:sz w:val="22"/>
          <w:szCs w:val="22"/>
        </w:rPr>
        <w:t xml:space="preserve">Планираният за разработване през 2023 г. проект на Стратегия за развитие на е-архивиране в Република България с хоризонт до 2030 г. е в съответствие с </w:t>
      </w:r>
      <w:r w:rsidRPr="00C8557B">
        <w:rPr>
          <w:bCs/>
          <w:sz w:val="22"/>
          <w:szCs w:val="22"/>
        </w:rPr>
        <w:t xml:space="preserve">актуализираната Стратегия за развитие на </w:t>
      </w:r>
      <w:r w:rsidRPr="00C8557B">
        <w:rPr>
          <w:bCs/>
          <w:sz w:val="22"/>
          <w:szCs w:val="22"/>
        </w:rPr>
        <w:lastRenderedPageBreak/>
        <w:t>електронното управление в Република България 2019 – 2025 г.</w:t>
      </w:r>
      <w:r w:rsidRPr="00C8557B">
        <w:rPr>
          <w:sz w:val="22"/>
          <w:szCs w:val="22"/>
        </w:rPr>
        <w:t xml:space="preserve"> Документът ще представи визията, принципите, целите и дейностите, които ще допринесат за модернизация и трансформация на процесите по организация, експертиза, съхранение и използване на електронните документи в държавните и общинските институции и предаването им в държавен архив. В обхвата на Стратегията е и предаването на ценните електронни документите на видни за обществото личности, политически партии, юридически лица с нестопанска цели и търговски дружества, както и на българи и български организации в чужбина с принос към българската история и опазването им за идните поколения.</w:t>
      </w:r>
    </w:p>
    <w:p w:rsidR="00C8557B" w:rsidRPr="00C8557B" w:rsidRDefault="00C8557B" w:rsidP="00C8557B">
      <w:pPr>
        <w:tabs>
          <w:tab w:val="left" w:pos="851"/>
        </w:tabs>
        <w:spacing w:line="276" w:lineRule="auto"/>
        <w:jc w:val="both"/>
        <w:rPr>
          <w:sz w:val="22"/>
          <w:szCs w:val="22"/>
        </w:rPr>
      </w:pPr>
      <w:r>
        <w:rPr>
          <w:sz w:val="22"/>
          <w:szCs w:val="22"/>
        </w:rPr>
        <w:tab/>
      </w:r>
      <w:r w:rsidRPr="00C8557B">
        <w:rPr>
          <w:sz w:val="22"/>
          <w:szCs w:val="22"/>
        </w:rPr>
        <w:t xml:space="preserve">Управлението на информационните ресурси в ДАА </w:t>
      </w:r>
      <w:r w:rsidRPr="00C8557B">
        <w:rPr>
          <w:bCs/>
          <w:sz w:val="22"/>
          <w:szCs w:val="22"/>
        </w:rPr>
        <w:t xml:space="preserve">е насочено към подобряване, поддържане и надграждане на съществуващите ресурси в </w:t>
      </w:r>
      <w:r w:rsidRPr="00C8557B">
        <w:rPr>
          <w:sz w:val="22"/>
          <w:szCs w:val="22"/>
        </w:rPr>
        <w:t>Агенцията</w:t>
      </w:r>
      <w:r w:rsidRPr="00C8557B">
        <w:rPr>
          <w:bCs/>
          <w:sz w:val="22"/>
          <w:szCs w:val="22"/>
        </w:rPr>
        <w:t xml:space="preserve"> за </w:t>
      </w:r>
      <w:r w:rsidRPr="00C8557B">
        <w:rPr>
          <w:sz w:val="22"/>
          <w:szCs w:val="22"/>
        </w:rPr>
        <w:t xml:space="preserve">осигуряване на непрекъснатост на процесите; минимизиране на рисковете за сигурността на информацията, причиняващи загуби или вреди, както и пробиви в информационната сигурност; осигуряване на необходимите ресурси за поддържане на ефективни информационни системи, както и за осигуряване на съответствие с нормативни и договорни изисквания, съгласно указанията на ДАЕУ и др. </w:t>
      </w:r>
      <w:r w:rsidRPr="00C8557B">
        <w:rPr>
          <w:bCs/>
          <w:sz w:val="22"/>
          <w:szCs w:val="22"/>
        </w:rPr>
        <w:t>компетентни</w:t>
      </w:r>
      <w:r w:rsidRPr="00C8557B">
        <w:rPr>
          <w:sz w:val="22"/>
          <w:szCs w:val="22"/>
        </w:rPr>
        <w:t xml:space="preserve"> държавни институции. </w:t>
      </w:r>
    </w:p>
    <w:p w:rsidR="00C8557B" w:rsidRPr="003A4652" w:rsidRDefault="00C8557B" w:rsidP="00C8557B">
      <w:pPr>
        <w:tabs>
          <w:tab w:val="left" w:pos="2106"/>
        </w:tabs>
        <w:spacing w:line="276" w:lineRule="auto"/>
        <w:jc w:val="both"/>
        <w:rPr>
          <w:sz w:val="10"/>
          <w:szCs w:val="10"/>
        </w:rPr>
      </w:pPr>
    </w:p>
    <w:p w:rsidR="00C8557B" w:rsidRPr="00C8557B" w:rsidRDefault="00C8557B" w:rsidP="00C8557B">
      <w:pPr>
        <w:spacing w:line="276" w:lineRule="auto"/>
        <w:jc w:val="both"/>
        <w:rPr>
          <w:b/>
          <w:sz w:val="22"/>
          <w:szCs w:val="22"/>
        </w:rPr>
      </w:pPr>
      <w:r w:rsidRPr="00C8557B">
        <w:rPr>
          <w:b/>
          <w:sz w:val="22"/>
          <w:szCs w:val="22"/>
        </w:rPr>
        <w:t>Ключовите индикатори по трета стратегическа цел са:</w:t>
      </w:r>
    </w:p>
    <w:p w:rsidR="00C8557B" w:rsidRPr="00C8557B" w:rsidRDefault="00C8557B" w:rsidP="00873235">
      <w:pPr>
        <w:numPr>
          <w:ilvl w:val="0"/>
          <w:numId w:val="33"/>
        </w:numPr>
        <w:tabs>
          <w:tab w:val="left" w:pos="993"/>
          <w:tab w:val="num" w:pos="1080"/>
        </w:tabs>
        <w:spacing w:line="276" w:lineRule="auto"/>
        <w:ind w:left="0" w:firstLine="720"/>
        <w:jc w:val="both"/>
        <w:rPr>
          <w:i/>
          <w:sz w:val="22"/>
          <w:szCs w:val="22"/>
        </w:rPr>
      </w:pPr>
      <w:r w:rsidRPr="00C8557B">
        <w:rPr>
          <w:i/>
          <w:sz w:val="22"/>
          <w:szCs w:val="22"/>
        </w:rPr>
        <w:t>Въведени данни в ИСДА</w:t>
      </w:r>
      <w:r w:rsidRPr="00C8557B">
        <w:rPr>
          <w:sz w:val="22"/>
          <w:szCs w:val="22"/>
        </w:rPr>
        <w:t xml:space="preserve"> – индикаторът включва въведените архивни описания и дигиталните образи в ИСДА. Поддържането и попълването на четирите нива на описание на информационната система на държавните архиви (ИСДА) е нормативно определено и е обвързано с</w:t>
      </w:r>
      <w:r w:rsidRPr="00C8557B">
        <w:rPr>
          <w:i/>
          <w:sz w:val="22"/>
          <w:szCs w:val="22"/>
        </w:rPr>
        <w:t xml:space="preserve"> </w:t>
      </w:r>
      <w:r w:rsidRPr="00C8557B">
        <w:rPr>
          <w:sz w:val="22"/>
          <w:szCs w:val="22"/>
        </w:rPr>
        <w:t>ефективното и ефикасно изпълнение на основните функции на Агенцията, с улесненото управление на архивните процеси и с облекчения и улеснен достъп на потребителите на архивно описание до архивните документи</w:t>
      </w:r>
      <w:r w:rsidRPr="00C8557B">
        <w:rPr>
          <w:i/>
          <w:sz w:val="22"/>
          <w:szCs w:val="22"/>
        </w:rPr>
        <w:t>;</w:t>
      </w:r>
    </w:p>
    <w:p w:rsidR="00C8557B" w:rsidRPr="00C8557B" w:rsidRDefault="00C8557B" w:rsidP="00873235">
      <w:pPr>
        <w:numPr>
          <w:ilvl w:val="0"/>
          <w:numId w:val="33"/>
        </w:numPr>
        <w:tabs>
          <w:tab w:val="left" w:pos="0"/>
          <w:tab w:val="left" w:pos="993"/>
          <w:tab w:val="num" w:pos="1080"/>
        </w:tabs>
        <w:spacing w:line="276" w:lineRule="auto"/>
        <w:ind w:left="0" w:firstLine="709"/>
        <w:jc w:val="both"/>
        <w:rPr>
          <w:i/>
          <w:sz w:val="22"/>
          <w:szCs w:val="22"/>
        </w:rPr>
      </w:pPr>
      <w:r w:rsidRPr="00C8557B">
        <w:rPr>
          <w:i/>
          <w:sz w:val="22"/>
          <w:szCs w:val="22"/>
        </w:rPr>
        <w:t>Попълване на Системата за е-архивиране</w:t>
      </w:r>
      <w:r w:rsidRPr="00C8557B">
        <w:rPr>
          <w:sz w:val="22"/>
          <w:szCs w:val="22"/>
        </w:rPr>
        <w:t xml:space="preserve"> – индикаторът включва комплектуване на нови постъпления с ценни е-документи и цифровизация на съхраняваните в държавните архиви аудио-визуални документи с цел тяхното опазване и предоставяне на възможност постоянен публичен достъп до съдържанието им. Чрез внедряването през 2023 г., в изпълнение на проекта по ОПДУ, на Системата за е-архивиране ще се осигури приемането, съхранението, достъпа (с различни нива) и използването на ценни електронни документи от държавните и общинските институции, както и от видни за обществото личности, политически партии, юридически лица с нестопанска цел и търговски дружества, българи и български организации в чужбина с принос към българската история. Архивирането на ценни електронни документи е в пряка връзка с обогатяването на НАФ и комплектуване на пълни по състав и съдържание архивни фондове. </w:t>
      </w:r>
    </w:p>
    <w:p w:rsidR="00C8557B" w:rsidRPr="00C8557B" w:rsidRDefault="00C8557B" w:rsidP="00873235">
      <w:pPr>
        <w:pStyle w:val="ListParagraph"/>
        <w:numPr>
          <w:ilvl w:val="0"/>
          <w:numId w:val="33"/>
        </w:numPr>
        <w:tabs>
          <w:tab w:val="left" w:pos="993"/>
          <w:tab w:val="num" w:pos="1080"/>
        </w:tabs>
        <w:autoSpaceDE w:val="0"/>
        <w:autoSpaceDN w:val="0"/>
        <w:adjustRightInd w:val="0"/>
        <w:spacing w:line="276" w:lineRule="auto"/>
        <w:ind w:left="0" w:firstLine="709"/>
        <w:contextualSpacing/>
        <w:jc w:val="both"/>
        <w:rPr>
          <w:sz w:val="22"/>
          <w:szCs w:val="22"/>
        </w:rPr>
      </w:pPr>
      <w:r w:rsidRPr="00C8557B">
        <w:rPr>
          <w:i/>
          <w:sz w:val="22"/>
          <w:szCs w:val="22"/>
        </w:rPr>
        <w:t xml:space="preserve">Вписвания в Регистъра на Националния архивен фонд – </w:t>
      </w:r>
      <w:r w:rsidRPr="00C8557B">
        <w:rPr>
          <w:sz w:val="22"/>
          <w:szCs w:val="22"/>
        </w:rPr>
        <w:t>нормативно регламентирано е документите от НАФ да се водят на отчет в Регистър на НАФ, поддържан от ДАА, с цел централизиране на информацията за архивни фондове и документи в архивите, за архивните сбирки и отделни архивни документи –  собственост на юридически и физически лица, както и за осигуряване на тяхната публичност;</w:t>
      </w:r>
    </w:p>
    <w:p w:rsidR="00C8557B" w:rsidRPr="00C8557B" w:rsidRDefault="00C8557B" w:rsidP="00873235">
      <w:pPr>
        <w:pStyle w:val="ListParagraph"/>
        <w:numPr>
          <w:ilvl w:val="0"/>
          <w:numId w:val="33"/>
        </w:numPr>
        <w:tabs>
          <w:tab w:val="left" w:pos="993"/>
          <w:tab w:val="num" w:pos="1080"/>
        </w:tabs>
        <w:autoSpaceDE w:val="0"/>
        <w:autoSpaceDN w:val="0"/>
        <w:adjustRightInd w:val="0"/>
        <w:spacing w:line="276" w:lineRule="auto"/>
        <w:ind w:left="0" w:firstLine="709"/>
        <w:contextualSpacing/>
        <w:jc w:val="both"/>
        <w:rPr>
          <w:sz w:val="22"/>
          <w:szCs w:val="22"/>
        </w:rPr>
      </w:pPr>
      <w:r w:rsidRPr="00C8557B">
        <w:rPr>
          <w:i/>
          <w:sz w:val="22"/>
          <w:szCs w:val="22"/>
        </w:rPr>
        <w:t xml:space="preserve">Посещения/показвания от потребители на данни от базите на информационната система на държавните архиви, Системата за е-архивиране, Регистъра на Националния архивен фонд и сайтовете на ДАА – </w:t>
      </w:r>
      <w:r w:rsidRPr="00C8557B">
        <w:rPr>
          <w:sz w:val="22"/>
          <w:szCs w:val="22"/>
        </w:rPr>
        <w:t>индикаторът е обвързан с предходните два и е от съществено значение за измерване на удовлетвореността на потребителите на архивна информация във връзка с реализацията на приоритетните цели на Агенцията за улесняване и облекчаване на достъпа до националното документално богатство</w:t>
      </w:r>
      <w:r w:rsidRPr="00C8557B">
        <w:rPr>
          <w:sz w:val="22"/>
          <w:szCs w:val="22"/>
          <w:lang w:val="en-US"/>
        </w:rPr>
        <w:t>;</w:t>
      </w:r>
    </w:p>
    <w:p w:rsidR="00C8557B" w:rsidRPr="00C8557B" w:rsidRDefault="00C8557B" w:rsidP="00C8557B">
      <w:pPr>
        <w:pStyle w:val="ListParagraph"/>
        <w:tabs>
          <w:tab w:val="left" w:pos="993"/>
        </w:tabs>
        <w:autoSpaceDE w:val="0"/>
        <w:autoSpaceDN w:val="0"/>
        <w:adjustRightInd w:val="0"/>
        <w:spacing w:line="276" w:lineRule="auto"/>
        <w:ind w:left="709"/>
        <w:jc w:val="both"/>
        <w:rPr>
          <w:sz w:val="22"/>
          <w:szCs w:val="22"/>
          <w:lang w:val="en-US"/>
        </w:rPr>
      </w:pPr>
    </w:p>
    <w:p w:rsidR="00C8557B" w:rsidRPr="00C8557B" w:rsidRDefault="00C8557B" w:rsidP="00C8557B">
      <w:pPr>
        <w:pStyle w:val="ListParagraph"/>
        <w:tabs>
          <w:tab w:val="left" w:pos="993"/>
        </w:tabs>
        <w:autoSpaceDE w:val="0"/>
        <w:autoSpaceDN w:val="0"/>
        <w:adjustRightInd w:val="0"/>
        <w:spacing w:line="276" w:lineRule="auto"/>
        <w:ind w:left="0"/>
        <w:jc w:val="both"/>
        <w:rPr>
          <w:b/>
          <w:i/>
          <w:sz w:val="22"/>
          <w:szCs w:val="22"/>
          <w:lang w:val="en-US"/>
        </w:rPr>
      </w:pPr>
      <w:r w:rsidRPr="00C8557B">
        <w:rPr>
          <w:b/>
          <w:sz w:val="22"/>
          <w:szCs w:val="22"/>
        </w:rPr>
        <w:t xml:space="preserve">СТРАТЕГИЧЕСКА ЦЕЛ 4: </w:t>
      </w:r>
      <w:r w:rsidRPr="00C8557B">
        <w:rPr>
          <w:b/>
          <w:i/>
          <w:sz w:val="22"/>
          <w:szCs w:val="22"/>
        </w:rPr>
        <w:t>ИНОВАТИВНОСТ В ПОПУЛЯРИЗИРАНЕТО НА НАЦИОНАЛНОТО АРХИВНО НАСЛЕДСТВО И ДЕЙНОСТТА НА ДАА</w:t>
      </w:r>
    </w:p>
    <w:p w:rsidR="00C8557B" w:rsidRPr="00C8557B" w:rsidRDefault="00C8557B" w:rsidP="00C8557B">
      <w:pPr>
        <w:pStyle w:val="ListParagraph"/>
        <w:tabs>
          <w:tab w:val="left" w:pos="993"/>
        </w:tabs>
        <w:autoSpaceDE w:val="0"/>
        <w:autoSpaceDN w:val="0"/>
        <w:adjustRightInd w:val="0"/>
        <w:spacing w:line="276" w:lineRule="auto"/>
        <w:ind w:left="0"/>
        <w:jc w:val="both"/>
        <w:rPr>
          <w:b/>
          <w:sz w:val="22"/>
          <w:szCs w:val="22"/>
        </w:rPr>
      </w:pPr>
      <w:r w:rsidRPr="00C8557B">
        <w:rPr>
          <w:b/>
          <w:sz w:val="22"/>
          <w:szCs w:val="22"/>
        </w:rPr>
        <w:t>Оперативна цел 4.1. Обогатяване на формите за отваряне на архивите към обществото</w:t>
      </w:r>
    </w:p>
    <w:p w:rsidR="00C8557B" w:rsidRPr="00C8557B" w:rsidRDefault="00C8557B" w:rsidP="00C8557B">
      <w:pPr>
        <w:pStyle w:val="ListParagraph"/>
        <w:tabs>
          <w:tab w:val="left" w:pos="993"/>
        </w:tabs>
        <w:autoSpaceDE w:val="0"/>
        <w:autoSpaceDN w:val="0"/>
        <w:adjustRightInd w:val="0"/>
        <w:spacing w:line="276" w:lineRule="auto"/>
        <w:ind w:left="0"/>
        <w:jc w:val="both"/>
        <w:rPr>
          <w:b/>
          <w:sz w:val="22"/>
          <w:szCs w:val="22"/>
        </w:rPr>
      </w:pPr>
      <w:r w:rsidRPr="00C8557B">
        <w:rPr>
          <w:b/>
          <w:sz w:val="22"/>
          <w:szCs w:val="22"/>
        </w:rPr>
        <w:t>Оперативна цел  4.2. Подобряване на свързаността с международната архивна общност</w:t>
      </w:r>
    </w:p>
    <w:p w:rsidR="00C8557B" w:rsidRPr="003A4652" w:rsidRDefault="00C8557B" w:rsidP="00C8557B">
      <w:pPr>
        <w:tabs>
          <w:tab w:val="left" w:pos="2106"/>
        </w:tabs>
        <w:spacing w:line="276" w:lineRule="auto"/>
        <w:jc w:val="both"/>
        <w:rPr>
          <w:b/>
          <w:sz w:val="10"/>
          <w:szCs w:val="10"/>
        </w:rPr>
      </w:pPr>
    </w:p>
    <w:p w:rsidR="00C8557B" w:rsidRPr="00C8557B" w:rsidRDefault="00C8557B" w:rsidP="00C8557B">
      <w:pPr>
        <w:tabs>
          <w:tab w:val="left" w:pos="2106"/>
        </w:tabs>
        <w:spacing w:line="276" w:lineRule="auto"/>
        <w:jc w:val="both"/>
        <w:rPr>
          <w:b/>
          <w:i/>
          <w:sz w:val="22"/>
          <w:szCs w:val="22"/>
        </w:rPr>
      </w:pPr>
      <w:r w:rsidRPr="00C8557B">
        <w:rPr>
          <w:b/>
          <w:i/>
          <w:sz w:val="22"/>
          <w:szCs w:val="22"/>
        </w:rPr>
        <w:t>Полза/ефект за обществото</w:t>
      </w:r>
    </w:p>
    <w:p w:rsidR="00C8557B" w:rsidRPr="00C8557B" w:rsidRDefault="00C8557B" w:rsidP="00C8557B">
      <w:pPr>
        <w:tabs>
          <w:tab w:val="left" w:pos="851"/>
        </w:tabs>
        <w:spacing w:line="276" w:lineRule="auto"/>
        <w:jc w:val="both"/>
        <w:rPr>
          <w:sz w:val="22"/>
          <w:szCs w:val="22"/>
        </w:rPr>
      </w:pPr>
      <w:r>
        <w:rPr>
          <w:sz w:val="22"/>
          <w:szCs w:val="22"/>
        </w:rPr>
        <w:tab/>
      </w:r>
      <w:r w:rsidRPr="00C8557B">
        <w:rPr>
          <w:sz w:val="22"/>
          <w:szCs w:val="22"/>
        </w:rPr>
        <w:t xml:space="preserve">Популяризирането на НАФ е една от основните дейности на ДАА, насочена към формиране на общественото разбиране за значението и функциите на Агенцията като национална институция, съхраняваща културно-историческото документално наследство и осигуряваща използване в </w:t>
      </w:r>
      <w:r w:rsidRPr="00C8557B">
        <w:rPr>
          <w:sz w:val="22"/>
          <w:szCs w:val="22"/>
        </w:rPr>
        <w:lastRenderedPageBreak/>
        <w:t>общодостъпна форма на архивни документи от и в обществен интерес. Основните насоки за осигуряване на иновативност в популяризирането на НАФ и ДАА</w:t>
      </w:r>
      <w:r w:rsidRPr="00C8557B">
        <w:rPr>
          <w:bCs/>
          <w:sz w:val="22"/>
          <w:szCs w:val="22"/>
        </w:rPr>
        <w:t xml:space="preserve"> ще бъдат активно използване на </w:t>
      </w:r>
      <w:r w:rsidRPr="00C8557B">
        <w:rPr>
          <w:sz w:val="22"/>
          <w:szCs w:val="22"/>
        </w:rPr>
        <w:t xml:space="preserve">информационно-комуникационните технологии за интерактивно представяне на архивни документи, процеси, дейности и продукции и активен диалог със заинтересованите страни в България и чужбина за реализиране на съвместни инициативи и обмен на добри практики. </w:t>
      </w:r>
    </w:p>
    <w:p w:rsidR="00C8557B" w:rsidRPr="00C8557B" w:rsidRDefault="00C8557B" w:rsidP="00C8557B">
      <w:pPr>
        <w:tabs>
          <w:tab w:val="left" w:pos="2106"/>
        </w:tabs>
        <w:spacing w:line="276" w:lineRule="auto"/>
        <w:jc w:val="both"/>
        <w:rPr>
          <w:sz w:val="22"/>
          <w:szCs w:val="22"/>
        </w:rPr>
      </w:pPr>
      <w:r w:rsidRPr="00C8557B">
        <w:rPr>
          <w:sz w:val="22"/>
          <w:szCs w:val="22"/>
        </w:rPr>
        <w:t xml:space="preserve">ДАА ще води целенасочена политика за активно присъствие в интернет пространството чрез електронни версии на своите периодични издания, нови дигитални колекции по теми от обществен интерес, дигитални изложби, филми, видеа, презентации и др., публикувани в сайтовете на Агенцията и социалните медии. ДАА ще търси и осъществява ползотворни партньорства за привличане и обмен на публики.  </w:t>
      </w:r>
    </w:p>
    <w:p w:rsidR="00C8557B" w:rsidRPr="00C8557B" w:rsidRDefault="00C8557B" w:rsidP="00C8557B">
      <w:pPr>
        <w:tabs>
          <w:tab w:val="left" w:pos="2106"/>
        </w:tabs>
        <w:spacing w:line="276" w:lineRule="auto"/>
        <w:jc w:val="both"/>
        <w:rPr>
          <w:b/>
          <w:bCs/>
          <w:sz w:val="22"/>
          <w:szCs w:val="22"/>
        </w:rPr>
      </w:pPr>
      <w:r w:rsidRPr="00C8557B">
        <w:rPr>
          <w:bCs/>
          <w:sz w:val="22"/>
          <w:szCs w:val="22"/>
        </w:rPr>
        <w:t>Агенцията</w:t>
      </w:r>
      <w:r w:rsidRPr="00C8557B">
        <w:rPr>
          <w:sz w:val="22"/>
          <w:szCs w:val="22"/>
        </w:rPr>
        <w:t xml:space="preserve"> участва в събития и дейности на </w:t>
      </w:r>
      <w:r w:rsidRPr="00C8557B">
        <w:rPr>
          <w:bCs/>
          <w:sz w:val="22"/>
          <w:szCs w:val="22"/>
        </w:rPr>
        <w:t xml:space="preserve">международната архивна общност. ДАА ще води активна политика на двустранно сътрудничество с архивни институции, приоритетно от Европа, но и от цял свят за обмен на професионален опит и с организации в чужбина за популяризиране на България и нейното документално наследство. Партньорските връзки на многостранна основа ще се развиват в рамките на Международния съвет на архивите, Групата на европейските архиви към Европейската комисия, Европейското бюро на националните </w:t>
      </w:r>
      <w:proofErr w:type="spellStart"/>
      <w:r w:rsidRPr="00C8557B">
        <w:rPr>
          <w:bCs/>
          <w:sz w:val="22"/>
          <w:szCs w:val="22"/>
        </w:rPr>
        <w:t>архивисти</w:t>
      </w:r>
      <w:proofErr w:type="spellEnd"/>
      <w:r w:rsidRPr="00C8557B">
        <w:rPr>
          <w:bCs/>
          <w:sz w:val="22"/>
          <w:szCs w:val="22"/>
        </w:rPr>
        <w:t xml:space="preserve"> към Съвета на Европа, Фондацията „Архивен портал на Европа“, Международния център за архивни проучвания – ИКАРУС. Основният фокус в двустранното сътрудничество ще продължават да бъдат архивите на съседните балкански страни.</w:t>
      </w:r>
      <w:r w:rsidRPr="00C8557B">
        <w:rPr>
          <w:b/>
          <w:bCs/>
          <w:sz w:val="22"/>
          <w:szCs w:val="22"/>
        </w:rPr>
        <w:t xml:space="preserve"> </w:t>
      </w:r>
    </w:p>
    <w:p w:rsidR="00C8557B" w:rsidRPr="003A4652" w:rsidRDefault="00C8557B" w:rsidP="00C8557B">
      <w:pPr>
        <w:tabs>
          <w:tab w:val="left" w:pos="2106"/>
        </w:tabs>
        <w:spacing w:line="276" w:lineRule="auto"/>
        <w:jc w:val="both"/>
        <w:rPr>
          <w:b/>
          <w:sz w:val="10"/>
          <w:szCs w:val="10"/>
        </w:rPr>
      </w:pPr>
    </w:p>
    <w:p w:rsidR="00C8557B" w:rsidRPr="00C8557B" w:rsidRDefault="00C8557B" w:rsidP="00C8557B">
      <w:pPr>
        <w:tabs>
          <w:tab w:val="left" w:pos="2106"/>
        </w:tabs>
        <w:spacing w:line="276" w:lineRule="auto"/>
        <w:jc w:val="both"/>
        <w:rPr>
          <w:b/>
          <w:sz w:val="22"/>
          <w:szCs w:val="22"/>
        </w:rPr>
      </w:pPr>
      <w:r w:rsidRPr="00C8557B">
        <w:rPr>
          <w:b/>
          <w:sz w:val="22"/>
          <w:szCs w:val="22"/>
        </w:rPr>
        <w:t>Ключовият индикатор по четвърта стратегическа цел е:</w:t>
      </w:r>
    </w:p>
    <w:p w:rsidR="00C8557B" w:rsidRPr="0031605E" w:rsidRDefault="00C8557B" w:rsidP="0031605E">
      <w:pPr>
        <w:pStyle w:val="ListParagraph"/>
        <w:numPr>
          <w:ilvl w:val="0"/>
          <w:numId w:val="33"/>
        </w:numPr>
        <w:tabs>
          <w:tab w:val="left" w:pos="993"/>
          <w:tab w:val="num" w:pos="1080"/>
        </w:tabs>
        <w:autoSpaceDE w:val="0"/>
        <w:autoSpaceDN w:val="0"/>
        <w:adjustRightInd w:val="0"/>
        <w:spacing w:line="276" w:lineRule="auto"/>
        <w:ind w:left="0" w:firstLine="709"/>
        <w:contextualSpacing/>
        <w:jc w:val="both"/>
        <w:rPr>
          <w:sz w:val="22"/>
          <w:szCs w:val="22"/>
        </w:rPr>
      </w:pPr>
      <w:r w:rsidRPr="0031605E">
        <w:rPr>
          <w:i/>
          <w:sz w:val="22"/>
          <w:szCs w:val="22"/>
        </w:rPr>
        <w:t>Брой потребители/посещения/обсег на достигнати хора на популяризаторските форми</w:t>
      </w:r>
      <w:r w:rsidRPr="0031605E">
        <w:rPr>
          <w:sz w:val="22"/>
          <w:szCs w:val="22"/>
        </w:rPr>
        <w:t xml:space="preserve"> – индикаторът е свързан с нормативно определени задължения на ДАА за предоставяне за използване на архивни документи за популяризаторски цели/в популяризаторски форми. Популяризирането на документи от НАФ се осъществява чрез електронни издания, тематичните дигитални колекции в интернет, социалните медии – </w:t>
      </w:r>
      <w:proofErr w:type="spellStart"/>
      <w:r w:rsidRPr="0031605E">
        <w:rPr>
          <w:sz w:val="22"/>
          <w:szCs w:val="22"/>
        </w:rPr>
        <w:t>фейсбук</w:t>
      </w:r>
      <w:proofErr w:type="spellEnd"/>
      <w:r w:rsidRPr="0031605E">
        <w:rPr>
          <w:sz w:val="22"/>
          <w:szCs w:val="22"/>
        </w:rPr>
        <w:t xml:space="preserve">, </w:t>
      </w:r>
      <w:proofErr w:type="spellStart"/>
      <w:r w:rsidRPr="0031605E">
        <w:rPr>
          <w:sz w:val="22"/>
          <w:szCs w:val="22"/>
        </w:rPr>
        <w:t>ютюб</w:t>
      </w:r>
      <w:proofErr w:type="spellEnd"/>
      <w:r w:rsidRPr="0031605E">
        <w:rPr>
          <w:sz w:val="22"/>
          <w:szCs w:val="22"/>
        </w:rPr>
        <w:t xml:space="preserve">, </w:t>
      </w:r>
      <w:proofErr w:type="spellStart"/>
      <w:r w:rsidRPr="0031605E">
        <w:rPr>
          <w:sz w:val="22"/>
          <w:szCs w:val="22"/>
        </w:rPr>
        <w:t>туитър</w:t>
      </w:r>
      <w:proofErr w:type="spellEnd"/>
      <w:r w:rsidRPr="0031605E">
        <w:rPr>
          <w:sz w:val="22"/>
          <w:szCs w:val="22"/>
        </w:rPr>
        <w:t xml:space="preserve"> и </w:t>
      </w:r>
      <w:proofErr w:type="spellStart"/>
      <w:r w:rsidRPr="0031605E">
        <w:rPr>
          <w:sz w:val="22"/>
          <w:szCs w:val="22"/>
        </w:rPr>
        <w:t>инстаграм</w:t>
      </w:r>
      <w:proofErr w:type="spellEnd"/>
      <w:r w:rsidRPr="0031605E">
        <w:rPr>
          <w:sz w:val="22"/>
          <w:szCs w:val="22"/>
        </w:rPr>
        <w:t>, изложби, представяния на издания с публикувани архивни документи и др.</w:t>
      </w:r>
    </w:p>
    <w:p w:rsidR="00C8557B" w:rsidRPr="0031605E" w:rsidRDefault="00C8557B" w:rsidP="00C8557B">
      <w:pPr>
        <w:tabs>
          <w:tab w:val="left" w:pos="2106"/>
        </w:tabs>
        <w:spacing w:line="276" w:lineRule="auto"/>
        <w:jc w:val="both"/>
        <w:rPr>
          <w:b/>
          <w:sz w:val="10"/>
          <w:szCs w:val="10"/>
        </w:rPr>
      </w:pPr>
    </w:p>
    <w:p w:rsidR="00C8557B" w:rsidRPr="00C8557B" w:rsidRDefault="00C8557B" w:rsidP="00C8557B">
      <w:pPr>
        <w:tabs>
          <w:tab w:val="left" w:pos="2106"/>
        </w:tabs>
        <w:spacing w:line="276" w:lineRule="auto"/>
        <w:jc w:val="both"/>
        <w:rPr>
          <w:b/>
          <w:i/>
          <w:sz w:val="22"/>
          <w:szCs w:val="22"/>
        </w:rPr>
      </w:pPr>
      <w:r w:rsidRPr="00C8557B">
        <w:rPr>
          <w:b/>
          <w:i/>
          <w:sz w:val="22"/>
          <w:szCs w:val="22"/>
        </w:rPr>
        <w:t>Взаимоотношения с други институции, допринасящи за изпълнение на политиката</w:t>
      </w:r>
    </w:p>
    <w:p w:rsidR="00C8557B" w:rsidRPr="003A4652" w:rsidRDefault="00C8557B" w:rsidP="00C8557B">
      <w:pPr>
        <w:tabs>
          <w:tab w:val="left" w:pos="2106"/>
        </w:tabs>
        <w:spacing w:line="276" w:lineRule="auto"/>
        <w:jc w:val="both"/>
        <w:rPr>
          <w:b/>
          <w:i/>
          <w:sz w:val="10"/>
          <w:szCs w:val="10"/>
        </w:rPr>
      </w:pPr>
    </w:p>
    <w:p w:rsidR="00C62B02" w:rsidRDefault="00C8557B" w:rsidP="00C8557B">
      <w:pPr>
        <w:tabs>
          <w:tab w:val="left" w:pos="851"/>
        </w:tabs>
        <w:spacing w:line="276" w:lineRule="auto"/>
        <w:jc w:val="both"/>
        <w:rPr>
          <w:sz w:val="22"/>
          <w:szCs w:val="22"/>
        </w:rPr>
      </w:pPr>
      <w:r>
        <w:rPr>
          <w:sz w:val="22"/>
          <w:szCs w:val="22"/>
        </w:rPr>
        <w:tab/>
      </w:r>
    </w:p>
    <w:p w:rsidR="00C8557B" w:rsidRPr="00C8557B" w:rsidRDefault="00C62B02" w:rsidP="00C8557B">
      <w:pPr>
        <w:tabs>
          <w:tab w:val="left" w:pos="851"/>
        </w:tabs>
        <w:spacing w:line="276" w:lineRule="auto"/>
        <w:jc w:val="both"/>
        <w:rPr>
          <w:sz w:val="22"/>
          <w:szCs w:val="22"/>
        </w:rPr>
      </w:pPr>
      <w:r>
        <w:rPr>
          <w:sz w:val="22"/>
          <w:szCs w:val="22"/>
        </w:rPr>
        <w:tab/>
      </w:r>
      <w:r w:rsidR="00C8557B" w:rsidRPr="00C8557B">
        <w:rPr>
          <w:sz w:val="22"/>
          <w:szCs w:val="22"/>
        </w:rPr>
        <w:t xml:space="preserve">ДАА взаимодейства с органите на централното и местно управление, с културни и научни институции, обществени и неправителствени организации, с всички учреждения – </w:t>
      </w:r>
      <w:proofErr w:type="spellStart"/>
      <w:r w:rsidR="00C8557B" w:rsidRPr="00C8557B">
        <w:rPr>
          <w:sz w:val="22"/>
          <w:szCs w:val="22"/>
        </w:rPr>
        <w:t>фондообразуватели</w:t>
      </w:r>
      <w:proofErr w:type="spellEnd"/>
      <w:r w:rsidR="00C8557B" w:rsidRPr="00C8557B">
        <w:rPr>
          <w:sz w:val="22"/>
          <w:szCs w:val="22"/>
        </w:rPr>
        <w:t xml:space="preserve"> на архивите, средствата за масово осведомяване.</w:t>
      </w:r>
    </w:p>
    <w:p w:rsidR="00F963DD" w:rsidRDefault="00F963DD" w:rsidP="00C27446">
      <w:pPr>
        <w:tabs>
          <w:tab w:val="left" w:pos="709"/>
        </w:tabs>
        <w:spacing w:before="120" w:after="120" w:line="276" w:lineRule="auto"/>
        <w:ind w:left="720"/>
        <w:contextualSpacing/>
        <w:rPr>
          <w:rFonts w:eastAsia="Calibri"/>
          <w:b/>
          <w:i/>
          <w:sz w:val="22"/>
          <w:szCs w:val="22"/>
          <w:lang w:eastAsia="en-US"/>
        </w:rPr>
      </w:pPr>
    </w:p>
    <w:tbl>
      <w:tblPr>
        <w:tblW w:w="8299" w:type="dxa"/>
        <w:tblInd w:w="55" w:type="dxa"/>
        <w:tblLayout w:type="fixed"/>
        <w:tblCellMar>
          <w:left w:w="70" w:type="dxa"/>
          <w:right w:w="70" w:type="dxa"/>
        </w:tblCellMar>
        <w:tblLook w:val="0000" w:firstRow="0" w:lastRow="0" w:firstColumn="0" w:lastColumn="0" w:noHBand="0" w:noVBand="0"/>
      </w:tblPr>
      <w:tblGrid>
        <w:gridCol w:w="914"/>
        <w:gridCol w:w="2441"/>
        <w:gridCol w:w="1542"/>
        <w:gridCol w:w="1134"/>
        <w:gridCol w:w="1134"/>
        <w:gridCol w:w="1134"/>
      </w:tblGrid>
      <w:tr w:rsidR="00C8557B" w:rsidRPr="009A6870" w:rsidTr="0056361E">
        <w:trPr>
          <w:trHeight w:val="420"/>
        </w:trPr>
        <w:tc>
          <w:tcPr>
            <w:tcW w:w="914" w:type="dxa"/>
            <w:tcBorders>
              <w:top w:val="single" w:sz="8" w:space="0" w:color="auto"/>
              <w:left w:val="single" w:sz="8" w:space="0" w:color="auto"/>
              <w:bottom w:val="single" w:sz="4" w:space="0" w:color="auto"/>
              <w:right w:val="single" w:sz="8" w:space="0" w:color="000000"/>
            </w:tcBorders>
            <w:shd w:val="clear" w:color="auto" w:fill="FFCC99"/>
          </w:tcPr>
          <w:p w:rsidR="00C8557B" w:rsidRPr="009A6870" w:rsidRDefault="00C8557B" w:rsidP="00085517">
            <w:pPr>
              <w:jc w:val="center"/>
              <w:rPr>
                <w:b/>
                <w:bCs/>
                <w:sz w:val="16"/>
                <w:szCs w:val="16"/>
              </w:rPr>
            </w:pPr>
          </w:p>
        </w:tc>
        <w:tc>
          <w:tcPr>
            <w:tcW w:w="7385" w:type="dxa"/>
            <w:gridSpan w:val="5"/>
            <w:tcBorders>
              <w:top w:val="single" w:sz="8" w:space="0" w:color="auto"/>
              <w:left w:val="single" w:sz="8" w:space="0" w:color="auto"/>
              <w:bottom w:val="single" w:sz="4" w:space="0" w:color="auto"/>
              <w:right w:val="single" w:sz="8" w:space="0" w:color="000000"/>
            </w:tcBorders>
            <w:shd w:val="clear" w:color="auto" w:fill="FFCC99"/>
            <w:vAlign w:val="center"/>
          </w:tcPr>
          <w:p w:rsidR="00C8557B" w:rsidRPr="009A6870" w:rsidRDefault="00C8557B" w:rsidP="00085517">
            <w:pPr>
              <w:jc w:val="center"/>
              <w:rPr>
                <w:b/>
                <w:bCs/>
                <w:sz w:val="16"/>
                <w:szCs w:val="16"/>
              </w:rPr>
            </w:pPr>
            <w:r w:rsidRPr="009A6870">
              <w:rPr>
                <w:b/>
                <w:bCs/>
                <w:sz w:val="16"/>
                <w:szCs w:val="16"/>
              </w:rPr>
              <w:t>ПОКАЗАТЕЛИ ЗА ИЗПЪЛНЕНИЕ И ЦЕЛЕВИ СТОЙНОСТИ</w:t>
            </w:r>
          </w:p>
        </w:tc>
      </w:tr>
      <w:tr w:rsidR="00C8557B" w:rsidRPr="009A6870" w:rsidTr="0056361E">
        <w:trPr>
          <w:trHeight w:val="255"/>
        </w:trPr>
        <w:tc>
          <w:tcPr>
            <w:tcW w:w="3355" w:type="dxa"/>
            <w:gridSpan w:val="2"/>
            <w:tcBorders>
              <w:top w:val="nil"/>
              <w:left w:val="single" w:sz="8" w:space="0" w:color="auto"/>
              <w:bottom w:val="single" w:sz="4" w:space="0" w:color="auto"/>
              <w:right w:val="single" w:sz="4" w:space="0" w:color="auto"/>
            </w:tcBorders>
            <w:shd w:val="clear" w:color="auto" w:fill="FFCC99"/>
            <w:vAlign w:val="center"/>
          </w:tcPr>
          <w:p w:rsidR="00C8557B" w:rsidRPr="009A6870" w:rsidRDefault="00C8557B" w:rsidP="00085517">
            <w:pPr>
              <w:jc w:val="center"/>
              <w:rPr>
                <w:i/>
                <w:iCs/>
                <w:sz w:val="16"/>
                <w:szCs w:val="16"/>
              </w:rPr>
            </w:pPr>
            <w:r w:rsidRPr="009A6870">
              <w:rPr>
                <w:i/>
                <w:iCs/>
                <w:sz w:val="16"/>
                <w:szCs w:val="16"/>
              </w:rPr>
              <w:t>Ползи/ефекти:</w:t>
            </w:r>
          </w:p>
        </w:tc>
        <w:tc>
          <w:tcPr>
            <w:tcW w:w="1542" w:type="dxa"/>
            <w:tcBorders>
              <w:top w:val="nil"/>
              <w:left w:val="nil"/>
              <w:bottom w:val="single" w:sz="4" w:space="0" w:color="auto"/>
              <w:right w:val="single" w:sz="4" w:space="0" w:color="auto"/>
            </w:tcBorders>
            <w:shd w:val="clear" w:color="auto" w:fill="FFCC99"/>
          </w:tcPr>
          <w:p w:rsidR="00C8557B" w:rsidRPr="009A6870" w:rsidRDefault="00C8557B" w:rsidP="00085517">
            <w:pPr>
              <w:rPr>
                <w:sz w:val="16"/>
                <w:szCs w:val="16"/>
              </w:rPr>
            </w:pPr>
            <w:r w:rsidRPr="009A6870">
              <w:rPr>
                <w:sz w:val="16"/>
                <w:szCs w:val="16"/>
              </w:rPr>
              <w:t> </w:t>
            </w:r>
          </w:p>
        </w:tc>
        <w:tc>
          <w:tcPr>
            <w:tcW w:w="1134" w:type="dxa"/>
            <w:tcBorders>
              <w:top w:val="single" w:sz="4" w:space="0" w:color="auto"/>
              <w:left w:val="nil"/>
              <w:bottom w:val="single" w:sz="4" w:space="0" w:color="auto"/>
              <w:right w:val="nil"/>
            </w:tcBorders>
            <w:shd w:val="clear" w:color="auto" w:fill="FFCC99"/>
          </w:tcPr>
          <w:p w:rsidR="00C8557B" w:rsidRPr="009A6870" w:rsidRDefault="00C8557B" w:rsidP="00085517">
            <w:pPr>
              <w:jc w:val="center"/>
              <w:rPr>
                <w:b/>
                <w:bCs/>
                <w:sz w:val="16"/>
                <w:szCs w:val="16"/>
              </w:rPr>
            </w:pPr>
          </w:p>
        </w:tc>
        <w:tc>
          <w:tcPr>
            <w:tcW w:w="2268" w:type="dxa"/>
            <w:gridSpan w:val="2"/>
            <w:tcBorders>
              <w:top w:val="single" w:sz="4" w:space="0" w:color="auto"/>
              <w:left w:val="nil"/>
              <w:bottom w:val="single" w:sz="4" w:space="0" w:color="auto"/>
              <w:right w:val="single" w:sz="8" w:space="0" w:color="000000"/>
            </w:tcBorders>
            <w:shd w:val="clear" w:color="auto" w:fill="FFCC99"/>
          </w:tcPr>
          <w:p w:rsidR="00C8557B" w:rsidRPr="009A6870" w:rsidRDefault="00C8557B" w:rsidP="00085517">
            <w:pPr>
              <w:jc w:val="center"/>
              <w:rPr>
                <w:b/>
                <w:bCs/>
                <w:sz w:val="16"/>
                <w:szCs w:val="16"/>
              </w:rPr>
            </w:pPr>
            <w:r w:rsidRPr="009A6870">
              <w:rPr>
                <w:b/>
                <w:bCs/>
                <w:sz w:val="16"/>
                <w:szCs w:val="16"/>
              </w:rPr>
              <w:t>Целева стойност</w:t>
            </w:r>
          </w:p>
        </w:tc>
      </w:tr>
      <w:tr w:rsidR="0056361E" w:rsidRPr="009A6870" w:rsidTr="0056361E">
        <w:trPr>
          <w:trHeight w:val="288"/>
        </w:trPr>
        <w:tc>
          <w:tcPr>
            <w:tcW w:w="3355" w:type="dxa"/>
            <w:gridSpan w:val="2"/>
            <w:tcBorders>
              <w:top w:val="nil"/>
              <w:left w:val="single" w:sz="8" w:space="0" w:color="auto"/>
              <w:bottom w:val="single" w:sz="4" w:space="0" w:color="auto"/>
              <w:right w:val="single" w:sz="4" w:space="0" w:color="auto"/>
            </w:tcBorders>
            <w:shd w:val="clear" w:color="auto" w:fill="FFCC99"/>
            <w:vAlign w:val="center"/>
          </w:tcPr>
          <w:p w:rsidR="0056361E" w:rsidRPr="009A6870" w:rsidRDefault="0056361E" w:rsidP="00085517">
            <w:pPr>
              <w:jc w:val="center"/>
              <w:rPr>
                <w:b/>
                <w:bCs/>
                <w:sz w:val="16"/>
                <w:szCs w:val="16"/>
              </w:rPr>
            </w:pPr>
            <w:r w:rsidRPr="009A6870">
              <w:rPr>
                <w:b/>
                <w:bCs/>
                <w:sz w:val="16"/>
                <w:szCs w:val="16"/>
              </w:rPr>
              <w:t>Показатели за изпълнение</w:t>
            </w:r>
          </w:p>
        </w:tc>
        <w:tc>
          <w:tcPr>
            <w:tcW w:w="1542" w:type="dxa"/>
            <w:tcBorders>
              <w:top w:val="nil"/>
              <w:left w:val="nil"/>
              <w:bottom w:val="single" w:sz="4" w:space="0" w:color="auto"/>
              <w:right w:val="single" w:sz="4" w:space="0" w:color="auto"/>
            </w:tcBorders>
            <w:shd w:val="clear" w:color="auto" w:fill="FFCC99"/>
            <w:vAlign w:val="center"/>
          </w:tcPr>
          <w:p w:rsidR="0056361E" w:rsidRPr="009A6870" w:rsidRDefault="0056361E" w:rsidP="00085517">
            <w:pPr>
              <w:jc w:val="center"/>
              <w:rPr>
                <w:b/>
                <w:bCs/>
                <w:sz w:val="16"/>
                <w:szCs w:val="16"/>
              </w:rPr>
            </w:pPr>
            <w:r w:rsidRPr="009A6870">
              <w:rPr>
                <w:b/>
                <w:bCs/>
                <w:sz w:val="16"/>
                <w:szCs w:val="16"/>
              </w:rPr>
              <w:t>Мерна единица</w:t>
            </w:r>
          </w:p>
        </w:tc>
        <w:tc>
          <w:tcPr>
            <w:tcW w:w="1134" w:type="dxa"/>
            <w:tcBorders>
              <w:top w:val="single" w:sz="4" w:space="0" w:color="auto"/>
              <w:left w:val="nil"/>
              <w:bottom w:val="single" w:sz="4" w:space="0" w:color="auto"/>
              <w:right w:val="single" w:sz="4" w:space="0" w:color="auto"/>
            </w:tcBorders>
            <w:shd w:val="clear" w:color="auto" w:fill="FFCC99"/>
            <w:vAlign w:val="center"/>
          </w:tcPr>
          <w:p w:rsidR="0056361E" w:rsidRPr="009A6870" w:rsidRDefault="009B7751" w:rsidP="00085517">
            <w:pPr>
              <w:jc w:val="center"/>
              <w:rPr>
                <w:b/>
                <w:bCs/>
                <w:i/>
                <w:iCs/>
                <w:sz w:val="16"/>
                <w:szCs w:val="16"/>
              </w:rPr>
            </w:pPr>
            <w:r w:rsidRPr="009B7751">
              <w:rPr>
                <w:b/>
                <w:bCs/>
                <w:i/>
                <w:iCs/>
                <w:sz w:val="16"/>
                <w:szCs w:val="16"/>
              </w:rPr>
              <w:t>Бюджет</w:t>
            </w:r>
            <w:r w:rsidR="0056361E">
              <w:rPr>
                <w:b/>
                <w:bCs/>
                <w:i/>
                <w:iCs/>
                <w:sz w:val="16"/>
                <w:szCs w:val="16"/>
              </w:rPr>
              <w:t xml:space="preserve">   </w:t>
            </w:r>
            <w:r w:rsidR="0056361E" w:rsidRPr="009A6870">
              <w:rPr>
                <w:b/>
                <w:bCs/>
                <w:i/>
                <w:iCs/>
                <w:sz w:val="16"/>
                <w:szCs w:val="16"/>
              </w:rPr>
              <w:t>202</w:t>
            </w:r>
            <w:r w:rsidR="0056361E">
              <w:rPr>
                <w:b/>
                <w:bCs/>
                <w:i/>
                <w:iCs/>
                <w:sz w:val="16"/>
                <w:szCs w:val="16"/>
              </w:rPr>
              <w:t>3</w:t>
            </w:r>
            <w:r w:rsidR="0056361E" w:rsidRPr="009A6870">
              <w:rPr>
                <w:b/>
                <w:bCs/>
                <w:i/>
                <w:iCs/>
                <w:sz w:val="16"/>
                <w:szCs w:val="16"/>
              </w:rPr>
              <w:t xml:space="preserve"> г.</w:t>
            </w:r>
          </w:p>
        </w:tc>
        <w:tc>
          <w:tcPr>
            <w:tcW w:w="1134" w:type="dxa"/>
            <w:tcBorders>
              <w:top w:val="nil"/>
              <w:left w:val="single" w:sz="4" w:space="0" w:color="auto"/>
              <w:bottom w:val="single" w:sz="4" w:space="0" w:color="auto"/>
              <w:right w:val="single" w:sz="4" w:space="0" w:color="auto"/>
            </w:tcBorders>
            <w:shd w:val="clear" w:color="auto" w:fill="FFCC99"/>
            <w:vAlign w:val="center"/>
          </w:tcPr>
          <w:p w:rsidR="0056361E" w:rsidRPr="009A6870" w:rsidRDefault="0056361E" w:rsidP="00085517">
            <w:pPr>
              <w:jc w:val="center"/>
              <w:rPr>
                <w:b/>
                <w:bCs/>
                <w:i/>
                <w:iCs/>
                <w:sz w:val="16"/>
                <w:szCs w:val="16"/>
              </w:rPr>
            </w:pPr>
            <w:r w:rsidRPr="009A6870">
              <w:rPr>
                <w:b/>
                <w:bCs/>
                <w:i/>
                <w:iCs/>
                <w:sz w:val="16"/>
                <w:szCs w:val="16"/>
              </w:rPr>
              <w:t>Прогноза 202</w:t>
            </w:r>
            <w:r>
              <w:rPr>
                <w:b/>
                <w:bCs/>
                <w:i/>
                <w:iCs/>
                <w:sz w:val="16"/>
                <w:szCs w:val="16"/>
              </w:rPr>
              <w:t>4</w:t>
            </w:r>
            <w:r w:rsidRPr="009A6870">
              <w:rPr>
                <w:b/>
                <w:bCs/>
                <w:i/>
                <w:iCs/>
                <w:sz w:val="16"/>
                <w:szCs w:val="16"/>
              </w:rPr>
              <w:t xml:space="preserve"> г.</w:t>
            </w:r>
          </w:p>
        </w:tc>
        <w:tc>
          <w:tcPr>
            <w:tcW w:w="1134" w:type="dxa"/>
            <w:tcBorders>
              <w:top w:val="nil"/>
              <w:left w:val="nil"/>
              <w:bottom w:val="single" w:sz="4" w:space="0" w:color="auto"/>
              <w:right w:val="single" w:sz="4" w:space="0" w:color="auto"/>
            </w:tcBorders>
            <w:shd w:val="clear" w:color="auto" w:fill="FFCC99"/>
            <w:vAlign w:val="center"/>
          </w:tcPr>
          <w:p w:rsidR="0056361E" w:rsidRPr="009A6870" w:rsidRDefault="0056361E" w:rsidP="00085517">
            <w:pPr>
              <w:jc w:val="center"/>
              <w:rPr>
                <w:b/>
                <w:bCs/>
                <w:i/>
                <w:iCs/>
                <w:sz w:val="16"/>
                <w:szCs w:val="16"/>
              </w:rPr>
            </w:pPr>
            <w:r w:rsidRPr="009A6870">
              <w:rPr>
                <w:b/>
                <w:bCs/>
                <w:i/>
                <w:iCs/>
                <w:sz w:val="16"/>
                <w:szCs w:val="16"/>
              </w:rPr>
              <w:t>Прогноза 202</w:t>
            </w:r>
            <w:r>
              <w:rPr>
                <w:b/>
                <w:bCs/>
                <w:i/>
                <w:iCs/>
                <w:sz w:val="16"/>
                <w:szCs w:val="16"/>
              </w:rPr>
              <w:t>5</w:t>
            </w:r>
            <w:r w:rsidRPr="009A6870">
              <w:rPr>
                <w:b/>
                <w:bCs/>
                <w:i/>
                <w:iCs/>
                <w:sz w:val="16"/>
                <w:szCs w:val="16"/>
              </w:rPr>
              <w:t xml:space="preserve"> г.</w:t>
            </w:r>
          </w:p>
        </w:tc>
      </w:tr>
      <w:tr w:rsidR="0056361E" w:rsidRPr="009A6870" w:rsidTr="0056361E">
        <w:trPr>
          <w:trHeight w:val="255"/>
        </w:trPr>
        <w:tc>
          <w:tcPr>
            <w:tcW w:w="3355" w:type="dxa"/>
            <w:gridSpan w:val="2"/>
            <w:tcBorders>
              <w:top w:val="nil"/>
              <w:left w:val="single" w:sz="8" w:space="0" w:color="auto"/>
              <w:bottom w:val="single" w:sz="4" w:space="0" w:color="auto"/>
              <w:right w:val="single" w:sz="4" w:space="0" w:color="auto"/>
            </w:tcBorders>
            <w:shd w:val="clear" w:color="auto" w:fill="auto"/>
          </w:tcPr>
          <w:p w:rsidR="0056361E" w:rsidRPr="009A6870" w:rsidRDefault="0056361E" w:rsidP="00C8557B">
            <w:pPr>
              <w:jc w:val="both"/>
              <w:rPr>
                <w:b/>
                <w:sz w:val="16"/>
                <w:szCs w:val="16"/>
              </w:rPr>
            </w:pPr>
            <w:r w:rsidRPr="009A6870">
              <w:rPr>
                <w:b/>
                <w:sz w:val="16"/>
                <w:szCs w:val="16"/>
              </w:rPr>
              <w:t xml:space="preserve">1. </w:t>
            </w:r>
            <w:r w:rsidRPr="00C8557B">
              <w:rPr>
                <w:b/>
                <w:sz w:val="16"/>
                <w:szCs w:val="16"/>
              </w:rPr>
              <w:t>Нормативни и/или методически указания в областта е-архив и е-архивиране.</w:t>
            </w:r>
          </w:p>
        </w:tc>
        <w:tc>
          <w:tcPr>
            <w:tcW w:w="1542" w:type="dxa"/>
            <w:tcBorders>
              <w:top w:val="nil"/>
              <w:left w:val="nil"/>
              <w:bottom w:val="single" w:sz="4" w:space="0" w:color="auto"/>
              <w:right w:val="single" w:sz="4" w:space="0" w:color="auto"/>
            </w:tcBorders>
            <w:shd w:val="clear" w:color="auto" w:fill="auto"/>
          </w:tcPr>
          <w:p w:rsidR="0056361E" w:rsidRPr="009C2CF5" w:rsidRDefault="0056361E" w:rsidP="00C8557B">
            <w:pPr>
              <w:rPr>
                <w:sz w:val="18"/>
                <w:szCs w:val="18"/>
              </w:rPr>
            </w:pPr>
            <w:r w:rsidRPr="009C2CF5">
              <w:rPr>
                <w:sz w:val="18"/>
                <w:szCs w:val="18"/>
              </w:rPr>
              <w:t>Брой</w:t>
            </w:r>
          </w:p>
        </w:tc>
        <w:tc>
          <w:tcPr>
            <w:tcW w:w="1134" w:type="dxa"/>
            <w:tcBorders>
              <w:top w:val="nil"/>
              <w:left w:val="single" w:sz="4" w:space="0" w:color="auto"/>
              <w:bottom w:val="single" w:sz="4" w:space="0" w:color="auto"/>
              <w:right w:val="single" w:sz="4" w:space="0" w:color="auto"/>
            </w:tcBorders>
            <w:shd w:val="clear" w:color="auto" w:fill="auto"/>
          </w:tcPr>
          <w:p w:rsidR="0056361E" w:rsidRPr="00DC35C9" w:rsidRDefault="0056361E" w:rsidP="00C8557B">
            <w:pPr>
              <w:jc w:val="center"/>
              <w:rPr>
                <w:sz w:val="18"/>
                <w:szCs w:val="18"/>
              </w:rPr>
            </w:pPr>
            <w:r w:rsidRPr="00DC35C9">
              <w:rPr>
                <w:sz w:val="18"/>
                <w:szCs w:val="18"/>
              </w:rPr>
              <w:t>1</w:t>
            </w:r>
          </w:p>
        </w:tc>
        <w:tc>
          <w:tcPr>
            <w:tcW w:w="1134" w:type="dxa"/>
            <w:tcBorders>
              <w:top w:val="nil"/>
              <w:left w:val="single" w:sz="4" w:space="0" w:color="auto"/>
              <w:bottom w:val="single" w:sz="4" w:space="0" w:color="auto"/>
              <w:right w:val="single" w:sz="4" w:space="0" w:color="auto"/>
            </w:tcBorders>
            <w:shd w:val="clear" w:color="auto" w:fill="auto"/>
          </w:tcPr>
          <w:p w:rsidR="0056361E" w:rsidRPr="00DC35C9" w:rsidRDefault="0056361E" w:rsidP="00C8557B">
            <w:pPr>
              <w:jc w:val="center"/>
              <w:rPr>
                <w:sz w:val="18"/>
                <w:szCs w:val="18"/>
              </w:rPr>
            </w:pPr>
            <w:r w:rsidRPr="00DC35C9">
              <w:rPr>
                <w:sz w:val="18"/>
                <w:szCs w:val="18"/>
              </w:rPr>
              <w:t>1</w:t>
            </w:r>
          </w:p>
        </w:tc>
        <w:tc>
          <w:tcPr>
            <w:tcW w:w="1134" w:type="dxa"/>
            <w:tcBorders>
              <w:top w:val="nil"/>
              <w:left w:val="nil"/>
              <w:bottom w:val="single" w:sz="4" w:space="0" w:color="auto"/>
              <w:right w:val="single" w:sz="4" w:space="0" w:color="auto"/>
            </w:tcBorders>
            <w:shd w:val="clear" w:color="auto" w:fill="auto"/>
          </w:tcPr>
          <w:p w:rsidR="0056361E" w:rsidRPr="00DC35C9" w:rsidRDefault="0056361E" w:rsidP="00C8557B">
            <w:pPr>
              <w:jc w:val="center"/>
              <w:rPr>
                <w:sz w:val="18"/>
                <w:szCs w:val="18"/>
              </w:rPr>
            </w:pPr>
            <w:r w:rsidRPr="00DC35C9">
              <w:rPr>
                <w:sz w:val="18"/>
                <w:szCs w:val="18"/>
              </w:rPr>
              <w:t>1</w:t>
            </w:r>
          </w:p>
        </w:tc>
      </w:tr>
      <w:tr w:rsidR="0056361E" w:rsidRPr="009A6870" w:rsidTr="0056361E">
        <w:trPr>
          <w:trHeight w:val="255"/>
        </w:trPr>
        <w:tc>
          <w:tcPr>
            <w:tcW w:w="3355" w:type="dxa"/>
            <w:gridSpan w:val="2"/>
            <w:tcBorders>
              <w:top w:val="nil"/>
              <w:left w:val="single" w:sz="8" w:space="0" w:color="auto"/>
              <w:bottom w:val="single" w:sz="4" w:space="0" w:color="auto"/>
              <w:right w:val="single" w:sz="4" w:space="0" w:color="auto"/>
            </w:tcBorders>
            <w:shd w:val="clear" w:color="auto" w:fill="auto"/>
          </w:tcPr>
          <w:p w:rsidR="0056361E" w:rsidRPr="009A6870" w:rsidRDefault="0056361E" w:rsidP="00DC35C9">
            <w:pPr>
              <w:jc w:val="both"/>
              <w:rPr>
                <w:b/>
                <w:sz w:val="16"/>
                <w:szCs w:val="16"/>
              </w:rPr>
            </w:pPr>
            <w:r w:rsidRPr="009A6870">
              <w:rPr>
                <w:b/>
                <w:sz w:val="16"/>
                <w:szCs w:val="16"/>
              </w:rPr>
              <w:t>2</w:t>
            </w:r>
            <w:r>
              <w:rPr>
                <w:b/>
                <w:sz w:val="16"/>
                <w:szCs w:val="16"/>
              </w:rPr>
              <w:t>.</w:t>
            </w:r>
            <w:r w:rsidRPr="009A6870">
              <w:rPr>
                <w:b/>
                <w:sz w:val="16"/>
                <w:szCs w:val="16"/>
              </w:rPr>
              <w:t xml:space="preserve"> </w:t>
            </w:r>
            <w:r w:rsidRPr="00C8557B">
              <w:rPr>
                <w:b/>
                <w:sz w:val="16"/>
                <w:szCs w:val="16"/>
              </w:rPr>
              <w:t>Въведени архивни описания в Информационната система на държавните архиви (ИСДА)</w:t>
            </w:r>
          </w:p>
        </w:tc>
        <w:tc>
          <w:tcPr>
            <w:tcW w:w="1542" w:type="dxa"/>
            <w:tcBorders>
              <w:top w:val="nil"/>
              <w:left w:val="nil"/>
              <w:bottom w:val="single" w:sz="4" w:space="0" w:color="auto"/>
              <w:right w:val="single" w:sz="4" w:space="0" w:color="auto"/>
            </w:tcBorders>
            <w:shd w:val="clear" w:color="auto" w:fill="auto"/>
          </w:tcPr>
          <w:p w:rsidR="0056361E" w:rsidRPr="009A6870" w:rsidRDefault="0056361E" w:rsidP="00DC35C9">
            <w:pPr>
              <w:jc w:val="both"/>
              <w:rPr>
                <w:sz w:val="16"/>
                <w:szCs w:val="16"/>
              </w:rPr>
            </w:pPr>
            <w:r w:rsidRPr="009A6870">
              <w:rPr>
                <w:sz w:val="16"/>
                <w:szCs w:val="16"/>
              </w:rPr>
              <w:t> </w:t>
            </w:r>
            <w:r w:rsidRPr="00DC35C9">
              <w:rPr>
                <w:sz w:val="16"/>
                <w:szCs w:val="16"/>
              </w:rPr>
              <w:t>Брой</w:t>
            </w:r>
          </w:p>
        </w:tc>
        <w:tc>
          <w:tcPr>
            <w:tcW w:w="1134" w:type="dxa"/>
            <w:tcBorders>
              <w:top w:val="single" w:sz="4" w:space="0" w:color="auto"/>
              <w:left w:val="nil"/>
              <w:bottom w:val="single" w:sz="4" w:space="0" w:color="auto"/>
              <w:right w:val="single" w:sz="4" w:space="0" w:color="auto"/>
            </w:tcBorders>
          </w:tcPr>
          <w:p w:rsidR="0056361E" w:rsidRPr="00DC35C9" w:rsidRDefault="0056361E" w:rsidP="00DC35C9">
            <w:pPr>
              <w:jc w:val="center"/>
              <w:rPr>
                <w:sz w:val="18"/>
                <w:szCs w:val="18"/>
              </w:rPr>
            </w:pPr>
            <w:r w:rsidRPr="00DC35C9">
              <w:rPr>
                <w:sz w:val="18"/>
                <w:szCs w:val="18"/>
              </w:rPr>
              <w:t>1</w:t>
            </w:r>
          </w:p>
          <w:p w:rsidR="0056361E" w:rsidRPr="00DC35C9" w:rsidRDefault="0056361E" w:rsidP="00DC35C9">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361E" w:rsidRPr="00DC35C9" w:rsidRDefault="0056361E" w:rsidP="00DC35C9">
            <w:pPr>
              <w:jc w:val="center"/>
              <w:rPr>
                <w:sz w:val="18"/>
                <w:szCs w:val="18"/>
              </w:rPr>
            </w:pPr>
            <w:r w:rsidRPr="00DC35C9">
              <w:rPr>
                <w:sz w:val="18"/>
                <w:szCs w:val="18"/>
              </w:rPr>
              <w:t>1</w:t>
            </w:r>
          </w:p>
        </w:tc>
        <w:tc>
          <w:tcPr>
            <w:tcW w:w="1134" w:type="dxa"/>
            <w:tcBorders>
              <w:top w:val="single" w:sz="4" w:space="0" w:color="auto"/>
              <w:left w:val="nil"/>
              <w:bottom w:val="single" w:sz="4" w:space="0" w:color="auto"/>
              <w:right w:val="single" w:sz="4" w:space="0" w:color="auto"/>
            </w:tcBorders>
            <w:shd w:val="clear" w:color="auto" w:fill="auto"/>
          </w:tcPr>
          <w:p w:rsidR="0056361E" w:rsidRPr="00DC35C9" w:rsidRDefault="0056361E" w:rsidP="00DA4D57">
            <w:pPr>
              <w:jc w:val="center"/>
              <w:rPr>
                <w:sz w:val="18"/>
                <w:szCs w:val="18"/>
              </w:rPr>
            </w:pPr>
            <w:r w:rsidRPr="00DC35C9">
              <w:rPr>
                <w:sz w:val="18"/>
                <w:szCs w:val="18"/>
              </w:rPr>
              <w:t>1</w:t>
            </w:r>
          </w:p>
        </w:tc>
      </w:tr>
      <w:tr w:rsidR="0056361E" w:rsidRPr="009A6870" w:rsidTr="0056361E">
        <w:trPr>
          <w:trHeight w:val="255"/>
        </w:trPr>
        <w:tc>
          <w:tcPr>
            <w:tcW w:w="3355" w:type="dxa"/>
            <w:gridSpan w:val="2"/>
            <w:vMerge w:val="restart"/>
            <w:tcBorders>
              <w:top w:val="nil"/>
              <w:left w:val="single" w:sz="8" w:space="0" w:color="auto"/>
              <w:right w:val="single" w:sz="4" w:space="0" w:color="auto"/>
            </w:tcBorders>
            <w:shd w:val="clear" w:color="auto" w:fill="FFFFFF" w:themeFill="background1"/>
            <w:vAlign w:val="center"/>
          </w:tcPr>
          <w:p w:rsidR="0056361E" w:rsidRPr="009A3A93" w:rsidRDefault="0056361E" w:rsidP="009A3A93">
            <w:pPr>
              <w:rPr>
                <w:b/>
                <w:sz w:val="16"/>
                <w:szCs w:val="16"/>
              </w:rPr>
            </w:pPr>
            <w:r w:rsidRPr="009A3A93">
              <w:rPr>
                <w:b/>
                <w:sz w:val="16"/>
                <w:szCs w:val="16"/>
              </w:rPr>
              <w:t>3. Попълване на системата за е-архивиране</w:t>
            </w:r>
          </w:p>
        </w:tc>
        <w:tc>
          <w:tcPr>
            <w:tcW w:w="1542" w:type="dxa"/>
            <w:tcBorders>
              <w:top w:val="nil"/>
              <w:left w:val="nil"/>
              <w:bottom w:val="single" w:sz="4" w:space="0" w:color="auto"/>
              <w:right w:val="single" w:sz="4" w:space="0" w:color="auto"/>
            </w:tcBorders>
            <w:shd w:val="clear" w:color="auto" w:fill="auto"/>
          </w:tcPr>
          <w:p w:rsidR="0056361E" w:rsidRPr="009A6870" w:rsidRDefault="0056361E" w:rsidP="00DA4D57">
            <w:pPr>
              <w:jc w:val="both"/>
              <w:rPr>
                <w:sz w:val="16"/>
                <w:szCs w:val="16"/>
              </w:rPr>
            </w:pPr>
            <w:r w:rsidRPr="00DA4D57">
              <w:rPr>
                <w:sz w:val="16"/>
                <w:szCs w:val="16"/>
              </w:rPr>
              <w:t>Бр. постъпления с ценни е-документи</w:t>
            </w:r>
          </w:p>
        </w:tc>
        <w:tc>
          <w:tcPr>
            <w:tcW w:w="1134" w:type="dxa"/>
            <w:tcBorders>
              <w:top w:val="single" w:sz="4" w:space="0" w:color="auto"/>
              <w:left w:val="nil"/>
              <w:bottom w:val="single" w:sz="4" w:space="0" w:color="auto"/>
              <w:right w:val="single" w:sz="4" w:space="0" w:color="auto"/>
            </w:tcBorders>
          </w:tcPr>
          <w:p w:rsidR="0056361E" w:rsidRPr="00DC35C9" w:rsidRDefault="0056361E" w:rsidP="00DA4D57">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361E" w:rsidRPr="00DC35C9" w:rsidRDefault="0056361E" w:rsidP="00DA4D57">
            <w:pPr>
              <w:jc w:val="center"/>
              <w:rPr>
                <w:sz w:val="18"/>
                <w:szCs w:val="18"/>
              </w:rPr>
            </w:pPr>
            <w:r w:rsidRPr="00DC35C9">
              <w:rPr>
                <w:sz w:val="18"/>
                <w:szCs w:val="18"/>
              </w:rPr>
              <w:t>1</w:t>
            </w:r>
          </w:p>
        </w:tc>
        <w:tc>
          <w:tcPr>
            <w:tcW w:w="1134" w:type="dxa"/>
            <w:tcBorders>
              <w:top w:val="single" w:sz="4" w:space="0" w:color="auto"/>
              <w:left w:val="nil"/>
              <w:bottom w:val="single" w:sz="4" w:space="0" w:color="auto"/>
              <w:right w:val="single" w:sz="4" w:space="0" w:color="auto"/>
            </w:tcBorders>
            <w:shd w:val="clear" w:color="auto" w:fill="auto"/>
          </w:tcPr>
          <w:p w:rsidR="0056361E" w:rsidRPr="00DC35C9" w:rsidRDefault="0056361E" w:rsidP="00DA4D57">
            <w:pPr>
              <w:jc w:val="center"/>
              <w:rPr>
                <w:sz w:val="18"/>
                <w:szCs w:val="18"/>
              </w:rPr>
            </w:pPr>
            <w:r w:rsidRPr="00DC35C9">
              <w:rPr>
                <w:sz w:val="18"/>
                <w:szCs w:val="18"/>
              </w:rPr>
              <w:t>1</w:t>
            </w:r>
          </w:p>
        </w:tc>
      </w:tr>
      <w:tr w:rsidR="0056361E" w:rsidRPr="009A6870" w:rsidTr="0056361E">
        <w:trPr>
          <w:trHeight w:val="528"/>
        </w:trPr>
        <w:tc>
          <w:tcPr>
            <w:tcW w:w="3355" w:type="dxa"/>
            <w:gridSpan w:val="2"/>
            <w:vMerge/>
            <w:tcBorders>
              <w:left w:val="single" w:sz="8" w:space="0" w:color="auto"/>
              <w:bottom w:val="single" w:sz="4" w:space="0" w:color="auto"/>
              <w:right w:val="single" w:sz="4" w:space="0" w:color="auto"/>
            </w:tcBorders>
            <w:shd w:val="clear" w:color="auto" w:fill="FFFFFF" w:themeFill="background1"/>
          </w:tcPr>
          <w:p w:rsidR="0056361E" w:rsidRPr="00DA4D57" w:rsidRDefault="0056361E" w:rsidP="00DA4D57">
            <w:pPr>
              <w:jc w:val="both"/>
              <w:rPr>
                <w:b/>
                <w:sz w:val="16"/>
                <w:szCs w:val="16"/>
                <w:highlight w:val="yellow"/>
              </w:rPr>
            </w:pPr>
          </w:p>
        </w:tc>
        <w:tc>
          <w:tcPr>
            <w:tcW w:w="1542" w:type="dxa"/>
            <w:tcBorders>
              <w:top w:val="nil"/>
              <w:left w:val="nil"/>
              <w:bottom w:val="single" w:sz="4" w:space="0" w:color="auto"/>
              <w:right w:val="single" w:sz="4" w:space="0" w:color="auto"/>
            </w:tcBorders>
            <w:shd w:val="clear" w:color="auto" w:fill="auto"/>
          </w:tcPr>
          <w:p w:rsidR="0056361E" w:rsidRPr="009A6870" w:rsidRDefault="0056361E" w:rsidP="00DA4D57">
            <w:pPr>
              <w:jc w:val="both"/>
              <w:rPr>
                <w:sz w:val="16"/>
                <w:szCs w:val="16"/>
              </w:rPr>
            </w:pPr>
            <w:r w:rsidRPr="00DA4D57">
              <w:rPr>
                <w:sz w:val="16"/>
                <w:szCs w:val="16"/>
              </w:rPr>
              <w:t>Бр. цифровизирани аудио-визуални документи</w:t>
            </w:r>
          </w:p>
        </w:tc>
        <w:tc>
          <w:tcPr>
            <w:tcW w:w="1134" w:type="dxa"/>
            <w:tcBorders>
              <w:top w:val="single" w:sz="4" w:space="0" w:color="auto"/>
              <w:left w:val="nil"/>
              <w:bottom w:val="single" w:sz="4" w:space="0" w:color="auto"/>
              <w:right w:val="single" w:sz="4" w:space="0" w:color="auto"/>
            </w:tcBorders>
          </w:tcPr>
          <w:p w:rsidR="0056361E" w:rsidRPr="00DC35C9" w:rsidRDefault="0056361E" w:rsidP="00DA4D57">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361E" w:rsidRPr="00DC35C9" w:rsidRDefault="0056361E" w:rsidP="00DA4D57">
            <w:pPr>
              <w:jc w:val="center"/>
              <w:rPr>
                <w:sz w:val="18"/>
                <w:szCs w:val="18"/>
              </w:rPr>
            </w:pPr>
            <w:r w:rsidRPr="00DC35C9">
              <w:rPr>
                <w:sz w:val="18"/>
                <w:szCs w:val="18"/>
              </w:rPr>
              <w:t>1</w:t>
            </w:r>
          </w:p>
        </w:tc>
        <w:tc>
          <w:tcPr>
            <w:tcW w:w="1134" w:type="dxa"/>
            <w:tcBorders>
              <w:top w:val="single" w:sz="4" w:space="0" w:color="auto"/>
              <w:left w:val="nil"/>
              <w:bottom w:val="single" w:sz="4" w:space="0" w:color="auto"/>
              <w:right w:val="single" w:sz="4" w:space="0" w:color="auto"/>
            </w:tcBorders>
            <w:shd w:val="clear" w:color="auto" w:fill="auto"/>
          </w:tcPr>
          <w:p w:rsidR="0056361E" w:rsidRPr="00DC35C9" w:rsidRDefault="0056361E" w:rsidP="00DA4D57">
            <w:pPr>
              <w:jc w:val="center"/>
              <w:rPr>
                <w:sz w:val="18"/>
                <w:szCs w:val="18"/>
              </w:rPr>
            </w:pPr>
            <w:r w:rsidRPr="00DC35C9">
              <w:rPr>
                <w:sz w:val="18"/>
                <w:szCs w:val="18"/>
              </w:rPr>
              <w:t>1</w:t>
            </w:r>
          </w:p>
        </w:tc>
      </w:tr>
      <w:tr w:rsidR="0056361E" w:rsidRPr="009A6870" w:rsidTr="0056361E">
        <w:trPr>
          <w:trHeight w:val="255"/>
        </w:trPr>
        <w:tc>
          <w:tcPr>
            <w:tcW w:w="3355" w:type="dxa"/>
            <w:gridSpan w:val="2"/>
            <w:tcBorders>
              <w:top w:val="nil"/>
              <w:left w:val="single" w:sz="8" w:space="0" w:color="auto"/>
              <w:bottom w:val="single" w:sz="4" w:space="0" w:color="auto"/>
              <w:right w:val="single" w:sz="4" w:space="0" w:color="auto"/>
            </w:tcBorders>
            <w:shd w:val="clear" w:color="auto" w:fill="auto"/>
          </w:tcPr>
          <w:p w:rsidR="0056361E" w:rsidRPr="009A6870" w:rsidRDefault="0056361E" w:rsidP="00DA4D57">
            <w:pPr>
              <w:jc w:val="both"/>
              <w:rPr>
                <w:b/>
                <w:sz w:val="16"/>
                <w:szCs w:val="16"/>
              </w:rPr>
            </w:pPr>
            <w:r>
              <w:rPr>
                <w:b/>
                <w:sz w:val="16"/>
                <w:szCs w:val="16"/>
                <w:lang w:val="en-US"/>
              </w:rPr>
              <w:t>4</w:t>
            </w:r>
            <w:r>
              <w:rPr>
                <w:b/>
                <w:sz w:val="16"/>
                <w:szCs w:val="16"/>
              </w:rPr>
              <w:t xml:space="preserve">. </w:t>
            </w:r>
            <w:r w:rsidRPr="00DA4D57">
              <w:rPr>
                <w:b/>
                <w:sz w:val="16"/>
                <w:szCs w:val="16"/>
              </w:rPr>
              <w:t>Вписвания в Регистъра на Националния архивен фонд</w:t>
            </w:r>
          </w:p>
        </w:tc>
        <w:tc>
          <w:tcPr>
            <w:tcW w:w="1542" w:type="dxa"/>
            <w:tcBorders>
              <w:top w:val="nil"/>
              <w:left w:val="nil"/>
              <w:bottom w:val="single" w:sz="4" w:space="0" w:color="auto"/>
              <w:right w:val="single" w:sz="4" w:space="0" w:color="auto"/>
            </w:tcBorders>
            <w:shd w:val="clear" w:color="auto" w:fill="auto"/>
          </w:tcPr>
          <w:p w:rsidR="0056361E" w:rsidRPr="009A6870" w:rsidRDefault="0056361E" w:rsidP="00DA4D57">
            <w:pPr>
              <w:jc w:val="both"/>
              <w:rPr>
                <w:sz w:val="16"/>
                <w:szCs w:val="16"/>
              </w:rPr>
            </w:pPr>
            <w:r w:rsidRPr="00DA4D57">
              <w:rPr>
                <w:sz w:val="16"/>
                <w:szCs w:val="16"/>
              </w:rPr>
              <w:t>Брой</w:t>
            </w:r>
          </w:p>
        </w:tc>
        <w:tc>
          <w:tcPr>
            <w:tcW w:w="1134" w:type="dxa"/>
            <w:tcBorders>
              <w:top w:val="single" w:sz="4" w:space="0" w:color="auto"/>
              <w:left w:val="nil"/>
              <w:bottom w:val="single" w:sz="4" w:space="0" w:color="auto"/>
              <w:right w:val="single" w:sz="4" w:space="0" w:color="auto"/>
            </w:tcBorders>
          </w:tcPr>
          <w:p w:rsidR="0056361E" w:rsidRPr="00DC35C9" w:rsidRDefault="0056361E" w:rsidP="00DA4D57">
            <w:pPr>
              <w:jc w:val="center"/>
              <w:rPr>
                <w:sz w:val="18"/>
                <w:szCs w:val="18"/>
              </w:rPr>
            </w:pPr>
            <w:r>
              <w:rPr>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361E" w:rsidRPr="00DC35C9" w:rsidRDefault="0056361E" w:rsidP="00DA4D57">
            <w:pPr>
              <w:jc w:val="center"/>
              <w:rPr>
                <w:sz w:val="18"/>
                <w:szCs w:val="18"/>
              </w:rPr>
            </w:pPr>
            <w:r w:rsidRPr="00DC35C9">
              <w:rPr>
                <w:sz w:val="18"/>
                <w:szCs w:val="18"/>
              </w:rPr>
              <w:t>1</w:t>
            </w:r>
          </w:p>
        </w:tc>
        <w:tc>
          <w:tcPr>
            <w:tcW w:w="1134" w:type="dxa"/>
            <w:tcBorders>
              <w:top w:val="single" w:sz="4" w:space="0" w:color="auto"/>
              <w:left w:val="nil"/>
              <w:bottom w:val="single" w:sz="4" w:space="0" w:color="auto"/>
              <w:right w:val="single" w:sz="4" w:space="0" w:color="auto"/>
            </w:tcBorders>
            <w:shd w:val="clear" w:color="auto" w:fill="auto"/>
          </w:tcPr>
          <w:p w:rsidR="0056361E" w:rsidRPr="00DC35C9" w:rsidRDefault="0056361E" w:rsidP="00DA4D57">
            <w:pPr>
              <w:jc w:val="center"/>
              <w:rPr>
                <w:sz w:val="18"/>
                <w:szCs w:val="18"/>
              </w:rPr>
            </w:pPr>
            <w:r w:rsidRPr="00DC35C9">
              <w:rPr>
                <w:sz w:val="18"/>
                <w:szCs w:val="18"/>
              </w:rPr>
              <w:t>1</w:t>
            </w:r>
          </w:p>
        </w:tc>
      </w:tr>
      <w:tr w:rsidR="0056361E" w:rsidRPr="009A6870" w:rsidTr="0056361E">
        <w:trPr>
          <w:trHeight w:val="255"/>
        </w:trPr>
        <w:tc>
          <w:tcPr>
            <w:tcW w:w="3355" w:type="dxa"/>
            <w:gridSpan w:val="2"/>
            <w:tcBorders>
              <w:top w:val="nil"/>
              <w:left w:val="single" w:sz="8" w:space="0" w:color="auto"/>
              <w:bottom w:val="single" w:sz="4" w:space="0" w:color="auto"/>
              <w:right w:val="single" w:sz="4" w:space="0" w:color="auto"/>
            </w:tcBorders>
            <w:shd w:val="clear" w:color="auto" w:fill="auto"/>
          </w:tcPr>
          <w:p w:rsidR="0056361E" w:rsidRDefault="0056361E" w:rsidP="00DA4D57">
            <w:pPr>
              <w:jc w:val="both"/>
              <w:rPr>
                <w:b/>
                <w:sz w:val="16"/>
                <w:szCs w:val="16"/>
              </w:rPr>
            </w:pPr>
            <w:r>
              <w:rPr>
                <w:b/>
                <w:sz w:val="16"/>
                <w:szCs w:val="16"/>
                <w:lang w:val="en-US"/>
              </w:rPr>
              <w:t>5</w:t>
            </w:r>
            <w:r>
              <w:rPr>
                <w:b/>
                <w:sz w:val="16"/>
                <w:szCs w:val="16"/>
              </w:rPr>
              <w:t xml:space="preserve">. </w:t>
            </w:r>
            <w:r w:rsidRPr="00DA4D57">
              <w:rPr>
                <w:b/>
                <w:sz w:val="16"/>
                <w:szCs w:val="16"/>
              </w:rPr>
              <w:t>Посещения/показвания от потребители на данни от базите на информационната система на държавните архиви, Системата за е-архивиране, Регистъра на Националния архивен фонд и сайтовете на ДАА</w:t>
            </w:r>
          </w:p>
        </w:tc>
        <w:tc>
          <w:tcPr>
            <w:tcW w:w="1542" w:type="dxa"/>
            <w:tcBorders>
              <w:top w:val="nil"/>
              <w:left w:val="nil"/>
              <w:bottom w:val="single" w:sz="4" w:space="0" w:color="auto"/>
              <w:right w:val="single" w:sz="4" w:space="0" w:color="auto"/>
            </w:tcBorders>
            <w:shd w:val="clear" w:color="auto" w:fill="auto"/>
          </w:tcPr>
          <w:p w:rsidR="0056361E" w:rsidRPr="009C2CF5" w:rsidRDefault="0056361E" w:rsidP="00DA4D57">
            <w:pPr>
              <w:jc w:val="both"/>
              <w:rPr>
                <w:sz w:val="18"/>
                <w:szCs w:val="18"/>
              </w:rPr>
            </w:pPr>
            <w:r w:rsidRPr="009C2CF5">
              <w:rPr>
                <w:sz w:val="18"/>
                <w:szCs w:val="18"/>
              </w:rPr>
              <w:t>Брой</w:t>
            </w:r>
          </w:p>
        </w:tc>
        <w:tc>
          <w:tcPr>
            <w:tcW w:w="1134" w:type="dxa"/>
            <w:tcBorders>
              <w:top w:val="nil"/>
              <w:left w:val="single" w:sz="4" w:space="0" w:color="auto"/>
              <w:bottom w:val="single" w:sz="4" w:space="0" w:color="auto"/>
              <w:right w:val="single" w:sz="4" w:space="0" w:color="auto"/>
            </w:tcBorders>
            <w:shd w:val="clear" w:color="auto" w:fill="auto"/>
          </w:tcPr>
          <w:p w:rsidR="0056361E" w:rsidRPr="009C2CF5" w:rsidRDefault="0056361E" w:rsidP="00DA4D57">
            <w:pPr>
              <w:jc w:val="center"/>
              <w:rPr>
                <w:sz w:val="18"/>
                <w:szCs w:val="18"/>
              </w:rPr>
            </w:pPr>
            <w:r w:rsidRPr="009C2CF5">
              <w:rPr>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361E" w:rsidRPr="00DC35C9" w:rsidRDefault="0056361E" w:rsidP="00DA4D57">
            <w:pPr>
              <w:jc w:val="center"/>
              <w:rPr>
                <w:sz w:val="18"/>
                <w:szCs w:val="18"/>
              </w:rPr>
            </w:pPr>
            <w:r w:rsidRPr="00DC35C9">
              <w:rPr>
                <w:sz w:val="18"/>
                <w:szCs w:val="18"/>
              </w:rPr>
              <w:t>1</w:t>
            </w:r>
          </w:p>
        </w:tc>
        <w:tc>
          <w:tcPr>
            <w:tcW w:w="1134" w:type="dxa"/>
            <w:tcBorders>
              <w:top w:val="single" w:sz="4" w:space="0" w:color="auto"/>
              <w:left w:val="nil"/>
              <w:bottom w:val="single" w:sz="4" w:space="0" w:color="auto"/>
              <w:right w:val="single" w:sz="4" w:space="0" w:color="auto"/>
            </w:tcBorders>
            <w:shd w:val="clear" w:color="auto" w:fill="auto"/>
          </w:tcPr>
          <w:p w:rsidR="0056361E" w:rsidRPr="00DC35C9" w:rsidRDefault="0056361E" w:rsidP="00DA4D57">
            <w:pPr>
              <w:jc w:val="center"/>
              <w:rPr>
                <w:sz w:val="18"/>
                <w:szCs w:val="18"/>
              </w:rPr>
            </w:pPr>
            <w:r w:rsidRPr="00DC35C9">
              <w:rPr>
                <w:sz w:val="18"/>
                <w:szCs w:val="18"/>
              </w:rPr>
              <w:t>1</w:t>
            </w:r>
          </w:p>
        </w:tc>
      </w:tr>
      <w:tr w:rsidR="0056361E" w:rsidRPr="009A6870" w:rsidTr="0056361E">
        <w:trPr>
          <w:trHeight w:val="255"/>
        </w:trPr>
        <w:tc>
          <w:tcPr>
            <w:tcW w:w="3355" w:type="dxa"/>
            <w:gridSpan w:val="2"/>
            <w:tcBorders>
              <w:top w:val="nil"/>
              <w:left w:val="single" w:sz="8" w:space="0" w:color="auto"/>
              <w:bottom w:val="single" w:sz="4" w:space="0" w:color="auto"/>
              <w:right w:val="single" w:sz="4" w:space="0" w:color="auto"/>
            </w:tcBorders>
            <w:shd w:val="clear" w:color="auto" w:fill="auto"/>
          </w:tcPr>
          <w:p w:rsidR="0056361E" w:rsidRDefault="0056361E" w:rsidP="00DA4D57">
            <w:pPr>
              <w:jc w:val="both"/>
              <w:rPr>
                <w:b/>
                <w:sz w:val="16"/>
                <w:szCs w:val="16"/>
              </w:rPr>
            </w:pPr>
            <w:r>
              <w:rPr>
                <w:b/>
                <w:sz w:val="16"/>
                <w:szCs w:val="16"/>
                <w:lang w:val="en-US"/>
              </w:rPr>
              <w:t>6</w:t>
            </w:r>
            <w:r>
              <w:rPr>
                <w:b/>
                <w:sz w:val="16"/>
                <w:szCs w:val="16"/>
              </w:rPr>
              <w:t xml:space="preserve">. </w:t>
            </w:r>
            <w:r w:rsidRPr="00DA4D57">
              <w:rPr>
                <w:b/>
                <w:sz w:val="16"/>
                <w:szCs w:val="16"/>
              </w:rPr>
              <w:t>Брой реставрирани листове от архивни документи (І-ва, ІІ-</w:t>
            </w:r>
            <w:proofErr w:type="spellStart"/>
            <w:r w:rsidRPr="00DA4D57">
              <w:rPr>
                <w:b/>
                <w:sz w:val="16"/>
                <w:szCs w:val="16"/>
              </w:rPr>
              <w:t>ра</w:t>
            </w:r>
            <w:proofErr w:type="spellEnd"/>
            <w:r w:rsidRPr="00DA4D57">
              <w:rPr>
                <w:b/>
                <w:sz w:val="16"/>
                <w:szCs w:val="16"/>
              </w:rPr>
              <w:t xml:space="preserve"> и ІІІ-та степен на </w:t>
            </w:r>
            <w:proofErr w:type="spellStart"/>
            <w:r w:rsidRPr="00DA4D57">
              <w:rPr>
                <w:b/>
                <w:sz w:val="16"/>
                <w:szCs w:val="16"/>
              </w:rPr>
              <w:t>увреденост</w:t>
            </w:r>
            <w:proofErr w:type="spellEnd"/>
            <w:r w:rsidRPr="00DA4D57">
              <w:rPr>
                <w:b/>
                <w:sz w:val="16"/>
                <w:szCs w:val="16"/>
              </w:rPr>
              <w:t>)</w:t>
            </w:r>
          </w:p>
        </w:tc>
        <w:tc>
          <w:tcPr>
            <w:tcW w:w="1542" w:type="dxa"/>
            <w:tcBorders>
              <w:top w:val="nil"/>
              <w:left w:val="nil"/>
              <w:bottom w:val="single" w:sz="4" w:space="0" w:color="auto"/>
              <w:right w:val="single" w:sz="4" w:space="0" w:color="auto"/>
            </w:tcBorders>
            <w:shd w:val="clear" w:color="auto" w:fill="auto"/>
          </w:tcPr>
          <w:p w:rsidR="0056361E" w:rsidRPr="009C2CF5" w:rsidRDefault="0056361E" w:rsidP="00DA4D57">
            <w:pPr>
              <w:jc w:val="both"/>
              <w:rPr>
                <w:sz w:val="18"/>
                <w:szCs w:val="18"/>
              </w:rPr>
            </w:pPr>
            <w:r w:rsidRPr="009C2CF5">
              <w:rPr>
                <w:sz w:val="18"/>
                <w:szCs w:val="18"/>
              </w:rPr>
              <w:t>Брой</w:t>
            </w:r>
          </w:p>
        </w:tc>
        <w:tc>
          <w:tcPr>
            <w:tcW w:w="1134" w:type="dxa"/>
            <w:tcBorders>
              <w:top w:val="nil"/>
              <w:left w:val="single" w:sz="4" w:space="0" w:color="auto"/>
              <w:bottom w:val="single" w:sz="4" w:space="0" w:color="auto"/>
              <w:right w:val="single" w:sz="4" w:space="0" w:color="auto"/>
            </w:tcBorders>
            <w:shd w:val="clear" w:color="auto" w:fill="auto"/>
          </w:tcPr>
          <w:p w:rsidR="0056361E" w:rsidRPr="009C2CF5" w:rsidRDefault="0056361E" w:rsidP="00DA4D57">
            <w:pPr>
              <w:jc w:val="center"/>
              <w:rPr>
                <w:sz w:val="18"/>
                <w:szCs w:val="18"/>
              </w:rPr>
            </w:pPr>
            <w:r w:rsidRPr="009C2CF5">
              <w:rPr>
                <w:sz w:val="18"/>
                <w:szCs w:val="18"/>
              </w:rPr>
              <w:t>3</w:t>
            </w:r>
            <w:r w:rsidRPr="009C2CF5">
              <w:rPr>
                <w:sz w:val="18"/>
                <w:szCs w:val="18"/>
                <w:lang w:val="en-US"/>
              </w:rPr>
              <w:t>1</w:t>
            </w:r>
            <w:r w:rsidRPr="009C2CF5">
              <w:rPr>
                <w:sz w:val="18"/>
                <w:szCs w:val="18"/>
              </w:rPr>
              <w:t xml:space="preserve"> 000</w:t>
            </w:r>
          </w:p>
        </w:tc>
        <w:tc>
          <w:tcPr>
            <w:tcW w:w="1134" w:type="dxa"/>
            <w:tcBorders>
              <w:top w:val="nil"/>
              <w:left w:val="single" w:sz="4" w:space="0" w:color="auto"/>
              <w:bottom w:val="single" w:sz="4" w:space="0" w:color="auto"/>
              <w:right w:val="single" w:sz="4" w:space="0" w:color="auto"/>
            </w:tcBorders>
            <w:shd w:val="clear" w:color="auto" w:fill="auto"/>
          </w:tcPr>
          <w:p w:rsidR="0056361E" w:rsidRPr="00DA4D57" w:rsidRDefault="0056361E" w:rsidP="00DA4D57">
            <w:pPr>
              <w:jc w:val="center"/>
              <w:rPr>
                <w:sz w:val="18"/>
                <w:szCs w:val="18"/>
              </w:rPr>
            </w:pPr>
            <w:r w:rsidRPr="00DA4D57">
              <w:rPr>
                <w:sz w:val="18"/>
                <w:szCs w:val="18"/>
              </w:rPr>
              <w:t>31 500</w:t>
            </w:r>
          </w:p>
        </w:tc>
        <w:tc>
          <w:tcPr>
            <w:tcW w:w="1134" w:type="dxa"/>
            <w:tcBorders>
              <w:top w:val="nil"/>
              <w:left w:val="nil"/>
              <w:bottom w:val="single" w:sz="4" w:space="0" w:color="auto"/>
              <w:right w:val="single" w:sz="4" w:space="0" w:color="auto"/>
            </w:tcBorders>
            <w:shd w:val="clear" w:color="auto" w:fill="auto"/>
          </w:tcPr>
          <w:p w:rsidR="0056361E" w:rsidRPr="00DA4D57" w:rsidRDefault="0056361E" w:rsidP="00DA4D57">
            <w:pPr>
              <w:jc w:val="center"/>
              <w:rPr>
                <w:sz w:val="18"/>
                <w:szCs w:val="18"/>
              </w:rPr>
            </w:pPr>
            <w:r w:rsidRPr="00DA4D57">
              <w:rPr>
                <w:sz w:val="18"/>
                <w:szCs w:val="18"/>
              </w:rPr>
              <w:t>32 000</w:t>
            </w:r>
          </w:p>
        </w:tc>
      </w:tr>
      <w:tr w:rsidR="0056361E" w:rsidRPr="009A6870" w:rsidTr="0056361E">
        <w:trPr>
          <w:trHeight w:val="255"/>
        </w:trPr>
        <w:tc>
          <w:tcPr>
            <w:tcW w:w="3355" w:type="dxa"/>
            <w:gridSpan w:val="2"/>
            <w:tcBorders>
              <w:top w:val="nil"/>
              <w:left w:val="single" w:sz="8" w:space="0" w:color="auto"/>
              <w:bottom w:val="single" w:sz="4" w:space="0" w:color="auto"/>
              <w:right w:val="single" w:sz="4" w:space="0" w:color="auto"/>
            </w:tcBorders>
            <w:shd w:val="clear" w:color="auto" w:fill="auto"/>
          </w:tcPr>
          <w:p w:rsidR="0056361E" w:rsidRPr="00DA4D57" w:rsidRDefault="0056361E" w:rsidP="00DA4D57">
            <w:pPr>
              <w:jc w:val="both"/>
              <w:rPr>
                <w:b/>
                <w:sz w:val="16"/>
                <w:szCs w:val="16"/>
              </w:rPr>
            </w:pPr>
            <w:r>
              <w:rPr>
                <w:b/>
                <w:sz w:val="16"/>
                <w:szCs w:val="16"/>
                <w:lang w:val="en-US"/>
              </w:rPr>
              <w:lastRenderedPageBreak/>
              <w:t>7</w:t>
            </w:r>
            <w:r>
              <w:rPr>
                <w:b/>
                <w:sz w:val="16"/>
                <w:szCs w:val="16"/>
              </w:rPr>
              <w:t xml:space="preserve">. </w:t>
            </w:r>
            <w:r w:rsidRPr="00DA4D57">
              <w:rPr>
                <w:b/>
                <w:sz w:val="16"/>
                <w:szCs w:val="16"/>
              </w:rPr>
              <w:t>Изготвени кадри негатив за Застрахователния фонд на Държавна агенция „Архиви” (ДАА)</w:t>
            </w:r>
          </w:p>
        </w:tc>
        <w:tc>
          <w:tcPr>
            <w:tcW w:w="1542" w:type="dxa"/>
            <w:tcBorders>
              <w:top w:val="nil"/>
              <w:left w:val="nil"/>
              <w:bottom w:val="single" w:sz="4" w:space="0" w:color="auto"/>
              <w:right w:val="single" w:sz="4" w:space="0" w:color="auto"/>
            </w:tcBorders>
            <w:shd w:val="clear" w:color="auto" w:fill="auto"/>
          </w:tcPr>
          <w:p w:rsidR="0056361E" w:rsidRPr="009C2CF5" w:rsidRDefault="0056361E" w:rsidP="00DA4D57">
            <w:pPr>
              <w:jc w:val="both"/>
              <w:rPr>
                <w:sz w:val="18"/>
                <w:szCs w:val="18"/>
              </w:rPr>
            </w:pPr>
            <w:r w:rsidRPr="009C2CF5">
              <w:rPr>
                <w:sz w:val="18"/>
                <w:szCs w:val="18"/>
              </w:rPr>
              <w:t>Брой</w:t>
            </w:r>
          </w:p>
        </w:tc>
        <w:tc>
          <w:tcPr>
            <w:tcW w:w="1134" w:type="dxa"/>
            <w:tcBorders>
              <w:top w:val="nil"/>
              <w:left w:val="single" w:sz="4" w:space="0" w:color="auto"/>
              <w:bottom w:val="single" w:sz="4" w:space="0" w:color="auto"/>
              <w:right w:val="single" w:sz="4" w:space="0" w:color="auto"/>
            </w:tcBorders>
            <w:shd w:val="clear" w:color="auto" w:fill="auto"/>
          </w:tcPr>
          <w:p w:rsidR="0056361E" w:rsidRPr="009C2CF5" w:rsidRDefault="0056361E" w:rsidP="00DA4D57">
            <w:pPr>
              <w:jc w:val="center"/>
              <w:rPr>
                <w:sz w:val="18"/>
                <w:szCs w:val="18"/>
                <w:lang w:val="en-GB"/>
              </w:rPr>
            </w:pPr>
            <w:r w:rsidRPr="009C2CF5">
              <w:rPr>
                <w:sz w:val="18"/>
                <w:szCs w:val="18"/>
                <w:lang w:val="en-US"/>
              </w:rPr>
              <w:t>60</w:t>
            </w:r>
            <w:r w:rsidRPr="009C2CF5">
              <w:rPr>
                <w:sz w:val="18"/>
                <w:szCs w:val="18"/>
              </w:rPr>
              <w:t xml:space="preserve"> </w:t>
            </w:r>
            <w:r w:rsidRPr="009C2CF5">
              <w:rPr>
                <w:sz w:val="18"/>
                <w:szCs w:val="18"/>
                <w:lang w:val="en-US"/>
              </w:rPr>
              <w:t>5</w:t>
            </w:r>
            <w:r w:rsidRPr="009C2CF5">
              <w:rPr>
                <w:sz w:val="18"/>
                <w:szCs w:val="18"/>
              </w:rPr>
              <w:t>00</w:t>
            </w:r>
          </w:p>
        </w:tc>
        <w:tc>
          <w:tcPr>
            <w:tcW w:w="1134" w:type="dxa"/>
            <w:tcBorders>
              <w:top w:val="nil"/>
              <w:left w:val="single" w:sz="4" w:space="0" w:color="auto"/>
              <w:bottom w:val="single" w:sz="4" w:space="0" w:color="auto"/>
              <w:right w:val="single" w:sz="4" w:space="0" w:color="auto"/>
            </w:tcBorders>
            <w:shd w:val="clear" w:color="auto" w:fill="auto"/>
          </w:tcPr>
          <w:p w:rsidR="0056361E" w:rsidRPr="00DA4D57" w:rsidRDefault="0056361E" w:rsidP="00DA4D57">
            <w:pPr>
              <w:jc w:val="center"/>
              <w:rPr>
                <w:sz w:val="18"/>
                <w:szCs w:val="18"/>
                <w:lang w:val="en-US"/>
              </w:rPr>
            </w:pPr>
            <w:r w:rsidRPr="00DA4D57">
              <w:rPr>
                <w:sz w:val="18"/>
                <w:szCs w:val="18"/>
                <w:lang w:val="en-US"/>
              </w:rPr>
              <w:t>61 000</w:t>
            </w:r>
          </w:p>
        </w:tc>
        <w:tc>
          <w:tcPr>
            <w:tcW w:w="1134" w:type="dxa"/>
            <w:tcBorders>
              <w:top w:val="nil"/>
              <w:left w:val="nil"/>
              <w:bottom w:val="single" w:sz="4" w:space="0" w:color="auto"/>
              <w:right w:val="single" w:sz="4" w:space="0" w:color="auto"/>
            </w:tcBorders>
            <w:shd w:val="clear" w:color="auto" w:fill="auto"/>
          </w:tcPr>
          <w:p w:rsidR="0056361E" w:rsidRPr="00DA4D57" w:rsidRDefault="0056361E" w:rsidP="00DA4D57">
            <w:pPr>
              <w:jc w:val="center"/>
              <w:rPr>
                <w:sz w:val="18"/>
                <w:szCs w:val="18"/>
                <w:lang w:val="en-US"/>
              </w:rPr>
            </w:pPr>
            <w:r w:rsidRPr="00DA4D57">
              <w:rPr>
                <w:sz w:val="18"/>
                <w:szCs w:val="18"/>
                <w:lang w:val="en-US"/>
              </w:rPr>
              <w:t>61 500</w:t>
            </w:r>
          </w:p>
        </w:tc>
      </w:tr>
      <w:tr w:rsidR="0056361E" w:rsidRPr="009A6870" w:rsidTr="0056361E">
        <w:trPr>
          <w:trHeight w:val="255"/>
        </w:trPr>
        <w:tc>
          <w:tcPr>
            <w:tcW w:w="3355" w:type="dxa"/>
            <w:gridSpan w:val="2"/>
            <w:tcBorders>
              <w:top w:val="nil"/>
              <w:left w:val="single" w:sz="8" w:space="0" w:color="auto"/>
              <w:bottom w:val="single" w:sz="4" w:space="0" w:color="auto"/>
              <w:right w:val="single" w:sz="4" w:space="0" w:color="auto"/>
            </w:tcBorders>
            <w:shd w:val="clear" w:color="auto" w:fill="auto"/>
          </w:tcPr>
          <w:p w:rsidR="0056361E" w:rsidRPr="009A6870" w:rsidRDefault="0056361E" w:rsidP="00DA4D57">
            <w:pPr>
              <w:jc w:val="both"/>
              <w:rPr>
                <w:b/>
                <w:sz w:val="16"/>
                <w:szCs w:val="16"/>
              </w:rPr>
            </w:pPr>
            <w:r>
              <w:rPr>
                <w:b/>
                <w:sz w:val="16"/>
                <w:szCs w:val="16"/>
              </w:rPr>
              <w:t xml:space="preserve">8. </w:t>
            </w:r>
            <w:r w:rsidRPr="00DA4D57">
              <w:rPr>
                <w:b/>
                <w:sz w:val="16"/>
                <w:szCs w:val="16"/>
              </w:rPr>
              <w:t>Комплектувани постъпления</w:t>
            </w:r>
          </w:p>
        </w:tc>
        <w:tc>
          <w:tcPr>
            <w:tcW w:w="1542" w:type="dxa"/>
            <w:tcBorders>
              <w:top w:val="nil"/>
              <w:left w:val="nil"/>
              <w:bottom w:val="single" w:sz="4" w:space="0" w:color="auto"/>
              <w:right w:val="single" w:sz="4" w:space="0" w:color="auto"/>
            </w:tcBorders>
            <w:shd w:val="clear" w:color="auto" w:fill="auto"/>
          </w:tcPr>
          <w:p w:rsidR="0056361E" w:rsidRPr="009C2CF5" w:rsidRDefault="0056361E" w:rsidP="00DA4D57">
            <w:pPr>
              <w:jc w:val="both"/>
              <w:rPr>
                <w:sz w:val="18"/>
                <w:szCs w:val="18"/>
              </w:rPr>
            </w:pPr>
            <w:r w:rsidRPr="009C2CF5">
              <w:rPr>
                <w:sz w:val="18"/>
                <w:szCs w:val="18"/>
              </w:rPr>
              <w:t>Брой</w:t>
            </w:r>
          </w:p>
        </w:tc>
        <w:tc>
          <w:tcPr>
            <w:tcW w:w="1134" w:type="dxa"/>
            <w:tcBorders>
              <w:top w:val="nil"/>
              <w:left w:val="single" w:sz="4" w:space="0" w:color="auto"/>
              <w:bottom w:val="single" w:sz="4" w:space="0" w:color="auto"/>
              <w:right w:val="single" w:sz="4" w:space="0" w:color="auto"/>
            </w:tcBorders>
            <w:shd w:val="clear" w:color="auto" w:fill="auto"/>
          </w:tcPr>
          <w:p w:rsidR="0056361E" w:rsidRPr="009C2CF5" w:rsidRDefault="0056361E" w:rsidP="00DA4D57">
            <w:pPr>
              <w:jc w:val="center"/>
              <w:rPr>
                <w:sz w:val="18"/>
                <w:szCs w:val="18"/>
                <w:lang w:val="en-GB"/>
              </w:rPr>
            </w:pPr>
            <w:r w:rsidRPr="009C2CF5">
              <w:rPr>
                <w:sz w:val="18"/>
                <w:szCs w:val="18"/>
              </w:rPr>
              <w:t>5</w:t>
            </w:r>
            <w:r w:rsidRPr="009C2CF5">
              <w:rPr>
                <w:sz w:val="18"/>
                <w:szCs w:val="18"/>
                <w:lang w:val="en-US"/>
              </w:rPr>
              <w:t>1</w:t>
            </w:r>
            <w:r w:rsidRPr="009C2CF5">
              <w:rPr>
                <w:sz w:val="18"/>
                <w:szCs w:val="18"/>
                <w:lang w:val="en-GB"/>
              </w:rPr>
              <w:t>0</w:t>
            </w:r>
          </w:p>
        </w:tc>
        <w:tc>
          <w:tcPr>
            <w:tcW w:w="1134" w:type="dxa"/>
            <w:tcBorders>
              <w:top w:val="nil"/>
              <w:left w:val="single" w:sz="4" w:space="0" w:color="auto"/>
              <w:bottom w:val="single" w:sz="4" w:space="0" w:color="auto"/>
              <w:right w:val="single" w:sz="4" w:space="0" w:color="auto"/>
            </w:tcBorders>
            <w:shd w:val="clear" w:color="auto" w:fill="auto"/>
          </w:tcPr>
          <w:p w:rsidR="0056361E" w:rsidRPr="00DA4D57" w:rsidRDefault="0056361E" w:rsidP="00DA4D57">
            <w:pPr>
              <w:jc w:val="center"/>
              <w:rPr>
                <w:sz w:val="18"/>
                <w:szCs w:val="18"/>
              </w:rPr>
            </w:pPr>
            <w:r w:rsidRPr="00DA4D57">
              <w:rPr>
                <w:sz w:val="18"/>
                <w:szCs w:val="18"/>
              </w:rPr>
              <w:t>515</w:t>
            </w:r>
          </w:p>
        </w:tc>
        <w:tc>
          <w:tcPr>
            <w:tcW w:w="1134" w:type="dxa"/>
            <w:tcBorders>
              <w:top w:val="nil"/>
              <w:left w:val="nil"/>
              <w:bottom w:val="single" w:sz="4" w:space="0" w:color="auto"/>
              <w:right w:val="single" w:sz="4" w:space="0" w:color="auto"/>
            </w:tcBorders>
            <w:shd w:val="clear" w:color="auto" w:fill="auto"/>
          </w:tcPr>
          <w:p w:rsidR="0056361E" w:rsidRPr="00DA4D57" w:rsidRDefault="0056361E" w:rsidP="00DA4D57">
            <w:pPr>
              <w:jc w:val="center"/>
              <w:rPr>
                <w:sz w:val="18"/>
                <w:szCs w:val="18"/>
              </w:rPr>
            </w:pPr>
            <w:r w:rsidRPr="00DA4D57">
              <w:rPr>
                <w:sz w:val="18"/>
                <w:szCs w:val="18"/>
              </w:rPr>
              <w:t>520</w:t>
            </w:r>
          </w:p>
        </w:tc>
      </w:tr>
      <w:tr w:rsidR="0056361E" w:rsidRPr="009A6870" w:rsidTr="0056361E">
        <w:trPr>
          <w:trHeight w:val="270"/>
        </w:trPr>
        <w:tc>
          <w:tcPr>
            <w:tcW w:w="3355" w:type="dxa"/>
            <w:gridSpan w:val="2"/>
            <w:tcBorders>
              <w:top w:val="nil"/>
              <w:left w:val="single" w:sz="8" w:space="0" w:color="auto"/>
              <w:bottom w:val="single" w:sz="8" w:space="0" w:color="auto"/>
              <w:right w:val="single" w:sz="4" w:space="0" w:color="auto"/>
            </w:tcBorders>
            <w:shd w:val="clear" w:color="auto" w:fill="auto"/>
          </w:tcPr>
          <w:p w:rsidR="0056361E" w:rsidRPr="009A6870" w:rsidRDefault="0056361E" w:rsidP="00DA4D57">
            <w:pPr>
              <w:jc w:val="both"/>
              <w:rPr>
                <w:b/>
                <w:sz w:val="16"/>
                <w:szCs w:val="16"/>
              </w:rPr>
            </w:pPr>
            <w:r>
              <w:rPr>
                <w:b/>
                <w:sz w:val="16"/>
                <w:szCs w:val="16"/>
              </w:rPr>
              <w:t xml:space="preserve">9. </w:t>
            </w:r>
            <w:r w:rsidRPr="00DA4D57">
              <w:rPr>
                <w:b/>
                <w:sz w:val="16"/>
                <w:szCs w:val="16"/>
              </w:rPr>
              <w:t>Потребители/посещения/обсег на достигнати хора на популяризаторските форми</w:t>
            </w:r>
          </w:p>
        </w:tc>
        <w:tc>
          <w:tcPr>
            <w:tcW w:w="1542" w:type="dxa"/>
            <w:tcBorders>
              <w:top w:val="nil"/>
              <w:left w:val="nil"/>
              <w:bottom w:val="single" w:sz="4" w:space="0" w:color="auto"/>
              <w:right w:val="single" w:sz="4" w:space="0" w:color="auto"/>
            </w:tcBorders>
            <w:shd w:val="clear" w:color="auto" w:fill="auto"/>
          </w:tcPr>
          <w:p w:rsidR="0056361E" w:rsidRPr="009C2CF5" w:rsidRDefault="0056361E" w:rsidP="00DA4D57">
            <w:pPr>
              <w:jc w:val="both"/>
              <w:rPr>
                <w:sz w:val="18"/>
                <w:szCs w:val="18"/>
              </w:rPr>
            </w:pPr>
            <w:r w:rsidRPr="009C2CF5">
              <w:rPr>
                <w:sz w:val="18"/>
                <w:szCs w:val="18"/>
              </w:rPr>
              <w:t>Брой</w:t>
            </w:r>
          </w:p>
        </w:tc>
        <w:tc>
          <w:tcPr>
            <w:tcW w:w="1134" w:type="dxa"/>
            <w:tcBorders>
              <w:top w:val="nil"/>
              <w:left w:val="single" w:sz="4" w:space="0" w:color="auto"/>
              <w:bottom w:val="single" w:sz="4" w:space="0" w:color="auto"/>
              <w:right w:val="single" w:sz="4" w:space="0" w:color="auto"/>
            </w:tcBorders>
            <w:shd w:val="clear" w:color="auto" w:fill="auto"/>
          </w:tcPr>
          <w:p w:rsidR="0056361E" w:rsidRPr="009C2CF5" w:rsidRDefault="0056361E" w:rsidP="00DA4D57">
            <w:pPr>
              <w:jc w:val="center"/>
              <w:rPr>
                <w:sz w:val="18"/>
                <w:szCs w:val="18"/>
                <w:lang w:val="en-US"/>
              </w:rPr>
            </w:pPr>
            <w:r w:rsidRPr="009C2CF5">
              <w:rPr>
                <w:sz w:val="18"/>
                <w:szCs w:val="18"/>
                <w:lang w:val="en-US"/>
              </w:rPr>
              <w:t>149 780</w:t>
            </w:r>
            <w:r w:rsidRPr="009C2CF5">
              <w:rPr>
                <w:sz w:val="18"/>
                <w:szCs w:val="18"/>
              </w:rPr>
              <w:t>/</w:t>
            </w:r>
            <w:r w:rsidRPr="009C2CF5">
              <w:rPr>
                <w:sz w:val="18"/>
                <w:szCs w:val="18"/>
                <w:lang w:val="en-US"/>
              </w:rPr>
              <w:t>266</w:t>
            </w:r>
            <w:r w:rsidRPr="009C2CF5">
              <w:rPr>
                <w:sz w:val="18"/>
                <w:szCs w:val="18"/>
              </w:rPr>
              <w:t xml:space="preserve"> 000</w:t>
            </w:r>
          </w:p>
        </w:tc>
        <w:tc>
          <w:tcPr>
            <w:tcW w:w="1134" w:type="dxa"/>
            <w:tcBorders>
              <w:top w:val="nil"/>
              <w:left w:val="single" w:sz="4" w:space="0" w:color="auto"/>
              <w:bottom w:val="single" w:sz="4" w:space="0" w:color="auto"/>
              <w:right w:val="single" w:sz="4" w:space="0" w:color="auto"/>
            </w:tcBorders>
            <w:shd w:val="clear" w:color="auto" w:fill="auto"/>
          </w:tcPr>
          <w:p w:rsidR="0056361E" w:rsidRPr="00DA4D57" w:rsidRDefault="0056361E" w:rsidP="00DA4D57">
            <w:pPr>
              <w:jc w:val="center"/>
              <w:rPr>
                <w:sz w:val="18"/>
                <w:szCs w:val="18"/>
                <w:lang w:val="en-US"/>
              </w:rPr>
            </w:pPr>
            <w:r w:rsidRPr="00DA4D57">
              <w:rPr>
                <w:sz w:val="18"/>
                <w:szCs w:val="18"/>
                <w:lang w:val="en-US"/>
              </w:rPr>
              <w:t>151 890/269 000*</w:t>
            </w:r>
          </w:p>
        </w:tc>
        <w:tc>
          <w:tcPr>
            <w:tcW w:w="1134" w:type="dxa"/>
            <w:tcBorders>
              <w:top w:val="nil"/>
              <w:left w:val="nil"/>
              <w:bottom w:val="single" w:sz="4" w:space="0" w:color="auto"/>
              <w:right w:val="single" w:sz="4" w:space="0" w:color="auto"/>
            </w:tcBorders>
            <w:shd w:val="clear" w:color="auto" w:fill="auto"/>
          </w:tcPr>
          <w:p w:rsidR="0056361E" w:rsidRPr="00DA4D57" w:rsidRDefault="0056361E" w:rsidP="00DA4D57">
            <w:pPr>
              <w:jc w:val="center"/>
              <w:rPr>
                <w:sz w:val="18"/>
                <w:szCs w:val="18"/>
                <w:lang w:val="en-US"/>
              </w:rPr>
            </w:pPr>
            <w:r w:rsidRPr="00DA4D57">
              <w:rPr>
                <w:sz w:val="18"/>
                <w:szCs w:val="18"/>
                <w:lang w:val="en-US"/>
              </w:rPr>
              <w:t>154 000/272 000*</w:t>
            </w:r>
          </w:p>
        </w:tc>
      </w:tr>
    </w:tbl>
    <w:p w:rsidR="00C8557B" w:rsidRDefault="00C8557B" w:rsidP="00C27446">
      <w:pPr>
        <w:tabs>
          <w:tab w:val="left" w:pos="709"/>
        </w:tabs>
        <w:spacing w:before="120" w:after="120" w:line="276" w:lineRule="auto"/>
        <w:ind w:left="720"/>
        <w:contextualSpacing/>
        <w:rPr>
          <w:rFonts w:eastAsia="Calibri"/>
          <w:b/>
          <w:i/>
          <w:sz w:val="22"/>
          <w:szCs w:val="22"/>
          <w:lang w:eastAsia="en-US"/>
        </w:rPr>
      </w:pPr>
    </w:p>
    <w:p w:rsidR="009A3A93" w:rsidRPr="004A0553" w:rsidRDefault="009A3A93" w:rsidP="009A3A93">
      <w:pPr>
        <w:pStyle w:val="FootnoteText"/>
      </w:pPr>
      <w:r w:rsidRPr="00F30BAA">
        <w:rPr>
          <w:b/>
          <w:lang w:val="en-US"/>
        </w:rPr>
        <w:t>*</w:t>
      </w:r>
      <w:r w:rsidRPr="00F30BAA">
        <w:rPr>
          <w:lang w:val="en-US"/>
        </w:rPr>
        <w:t xml:space="preserve"> </w:t>
      </w:r>
      <w:r w:rsidRPr="00F30BAA">
        <w:t>Целевата стойност на прогнозата за индикатора е променена поради синхронизиране със Стратегията на ДАА за периода 0</w:t>
      </w:r>
      <w:r w:rsidRPr="00F30BAA">
        <w:rPr>
          <w:lang w:val="ru-RU"/>
        </w:rPr>
        <w:t>1</w:t>
      </w:r>
      <w:r w:rsidRPr="00F30BAA">
        <w:t>.07.2021</w:t>
      </w:r>
      <w:r w:rsidRPr="00F30BAA">
        <w:rPr>
          <w:lang w:val="ru-RU"/>
        </w:rPr>
        <w:t>-31.12.2026 г.</w:t>
      </w:r>
    </w:p>
    <w:p w:rsidR="00F468EE" w:rsidRDefault="00F468EE" w:rsidP="00C27446">
      <w:pPr>
        <w:tabs>
          <w:tab w:val="left" w:pos="709"/>
        </w:tabs>
        <w:spacing w:before="120" w:after="120" w:line="276" w:lineRule="auto"/>
        <w:ind w:left="720"/>
        <w:contextualSpacing/>
        <w:rPr>
          <w:rFonts w:eastAsia="Calibri"/>
          <w:b/>
          <w:i/>
          <w:sz w:val="22"/>
          <w:szCs w:val="22"/>
          <w:lang w:eastAsia="en-US"/>
        </w:rPr>
      </w:pPr>
    </w:p>
    <w:p w:rsidR="003A4652" w:rsidRDefault="003A4652" w:rsidP="00C27446">
      <w:pPr>
        <w:tabs>
          <w:tab w:val="left" w:pos="709"/>
        </w:tabs>
        <w:spacing w:before="120" w:after="120" w:line="276" w:lineRule="auto"/>
        <w:ind w:left="720"/>
        <w:contextualSpacing/>
        <w:rPr>
          <w:rFonts w:eastAsia="Calibri"/>
          <w:b/>
          <w:i/>
          <w:sz w:val="22"/>
          <w:szCs w:val="22"/>
          <w:lang w:eastAsia="en-US"/>
        </w:rPr>
      </w:pPr>
    </w:p>
    <w:p w:rsidR="003340D2" w:rsidRDefault="003340D2" w:rsidP="003565C6">
      <w:pPr>
        <w:tabs>
          <w:tab w:val="left" w:pos="709"/>
        </w:tabs>
        <w:spacing w:before="120" w:after="120"/>
        <w:jc w:val="both"/>
        <w:rPr>
          <w:b/>
          <w:bCs/>
          <w:sz w:val="18"/>
          <w:szCs w:val="18"/>
        </w:rPr>
      </w:pPr>
    </w:p>
    <w:p w:rsidR="00774FE1" w:rsidRDefault="003340D2" w:rsidP="00774FE1">
      <w:pPr>
        <w:widowControl w:val="0"/>
        <w:numPr>
          <w:ilvl w:val="0"/>
          <w:numId w:val="1"/>
        </w:numPr>
        <w:shd w:val="clear" w:color="auto" w:fill="CCFFCC"/>
        <w:spacing w:after="120"/>
        <w:ind w:left="181" w:hanging="181"/>
        <w:outlineLvl w:val="0"/>
        <w:rPr>
          <w:b/>
          <w:caps/>
          <w:sz w:val="22"/>
          <w:szCs w:val="22"/>
        </w:rPr>
      </w:pPr>
      <w:bookmarkStart w:id="5" w:name="_Toc244570182"/>
      <w:r w:rsidRPr="00D9759E">
        <w:rPr>
          <w:b/>
          <w:caps/>
          <w:sz w:val="22"/>
          <w:szCs w:val="22"/>
        </w:rPr>
        <w:t xml:space="preserve">Основни параметри на </w:t>
      </w:r>
      <w:r w:rsidR="0024388E">
        <w:rPr>
          <w:b/>
          <w:caps/>
          <w:sz w:val="22"/>
          <w:szCs w:val="22"/>
        </w:rPr>
        <w:t xml:space="preserve">бюджета за 2023 г. и </w:t>
      </w:r>
      <w:r w:rsidR="009B7751">
        <w:rPr>
          <w:b/>
          <w:caps/>
          <w:sz w:val="22"/>
          <w:szCs w:val="22"/>
        </w:rPr>
        <w:t xml:space="preserve">актуализирана </w:t>
      </w:r>
      <w:r w:rsidRPr="00D9759E">
        <w:rPr>
          <w:b/>
          <w:caps/>
          <w:sz w:val="22"/>
          <w:szCs w:val="22"/>
        </w:rPr>
        <w:t>бюджет</w:t>
      </w:r>
      <w:r w:rsidR="00F468EE">
        <w:rPr>
          <w:b/>
          <w:caps/>
          <w:sz w:val="22"/>
          <w:szCs w:val="22"/>
        </w:rPr>
        <w:t xml:space="preserve">НА ПРОГНОЗА </w:t>
      </w:r>
      <w:bookmarkEnd w:id="5"/>
      <w:r w:rsidR="00F468EE">
        <w:rPr>
          <w:b/>
          <w:caps/>
          <w:sz w:val="22"/>
          <w:szCs w:val="22"/>
        </w:rPr>
        <w:t xml:space="preserve">ЗА </w:t>
      </w:r>
      <w:r>
        <w:rPr>
          <w:b/>
          <w:caps/>
          <w:sz w:val="22"/>
          <w:szCs w:val="22"/>
        </w:rPr>
        <w:t>2024</w:t>
      </w:r>
      <w:r w:rsidR="009B7751">
        <w:rPr>
          <w:b/>
          <w:caps/>
          <w:sz w:val="22"/>
          <w:szCs w:val="22"/>
        </w:rPr>
        <w:t xml:space="preserve"> и </w:t>
      </w:r>
      <w:r w:rsidRPr="00D9759E">
        <w:rPr>
          <w:b/>
          <w:caps/>
          <w:sz w:val="22"/>
          <w:szCs w:val="22"/>
        </w:rPr>
        <w:t>20</w:t>
      </w:r>
      <w:r w:rsidRPr="00D9759E">
        <w:rPr>
          <w:b/>
          <w:caps/>
          <w:sz w:val="22"/>
          <w:szCs w:val="22"/>
          <w:lang w:val="en-US"/>
        </w:rPr>
        <w:t>2</w:t>
      </w:r>
      <w:r w:rsidR="009051E1">
        <w:rPr>
          <w:b/>
          <w:caps/>
          <w:sz w:val="22"/>
          <w:szCs w:val="22"/>
        </w:rPr>
        <w:t>5</w:t>
      </w:r>
      <w:r w:rsidRPr="00D9759E">
        <w:rPr>
          <w:b/>
          <w:caps/>
          <w:sz w:val="22"/>
          <w:szCs w:val="22"/>
        </w:rPr>
        <w:t xml:space="preserve"> г.</w:t>
      </w:r>
    </w:p>
    <w:p w:rsidR="00FA41DC" w:rsidRDefault="00FA41DC" w:rsidP="0037612D"/>
    <w:tbl>
      <w:tblPr>
        <w:tblW w:w="7500" w:type="dxa"/>
        <w:tblCellMar>
          <w:left w:w="70" w:type="dxa"/>
          <w:right w:w="70" w:type="dxa"/>
        </w:tblCellMar>
        <w:tblLook w:val="04A0" w:firstRow="1" w:lastRow="0" w:firstColumn="1" w:lastColumn="0" w:noHBand="0" w:noVBand="1"/>
      </w:tblPr>
      <w:tblGrid>
        <w:gridCol w:w="3456"/>
        <w:gridCol w:w="1016"/>
        <w:gridCol w:w="1016"/>
        <w:gridCol w:w="1036"/>
        <w:gridCol w:w="976"/>
      </w:tblGrid>
      <w:tr w:rsidR="00F468EE" w:rsidRPr="00F468EE" w:rsidTr="00F468EE">
        <w:trPr>
          <w:trHeight w:val="270"/>
        </w:trPr>
        <w:tc>
          <w:tcPr>
            <w:tcW w:w="3456" w:type="dxa"/>
            <w:tcBorders>
              <w:top w:val="nil"/>
              <w:left w:val="nil"/>
              <w:bottom w:val="nil"/>
              <w:right w:val="nil"/>
            </w:tcBorders>
            <w:shd w:val="clear" w:color="auto" w:fill="auto"/>
            <w:hideMark/>
          </w:tcPr>
          <w:p w:rsidR="00F468EE" w:rsidRPr="00AC0EB8" w:rsidRDefault="00F468EE" w:rsidP="00F468EE">
            <w:pPr>
              <w:rPr>
                <w:b/>
                <w:bCs/>
                <w:sz w:val="22"/>
                <w:szCs w:val="22"/>
              </w:rPr>
            </w:pPr>
            <w:r w:rsidRPr="00AC0EB8">
              <w:rPr>
                <w:b/>
                <w:bCs/>
                <w:sz w:val="22"/>
                <w:szCs w:val="22"/>
              </w:rPr>
              <w:t>Описание на приходите</w:t>
            </w:r>
          </w:p>
        </w:tc>
        <w:tc>
          <w:tcPr>
            <w:tcW w:w="1016" w:type="dxa"/>
            <w:tcBorders>
              <w:top w:val="nil"/>
              <w:left w:val="nil"/>
              <w:bottom w:val="nil"/>
              <w:right w:val="nil"/>
            </w:tcBorders>
            <w:shd w:val="clear" w:color="auto" w:fill="auto"/>
            <w:noWrap/>
            <w:vAlign w:val="bottom"/>
            <w:hideMark/>
          </w:tcPr>
          <w:p w:rsidR="00F468EE" w:rsidRPr="00F468EE" w:rsidRDefault="00F468EE" w:rsidP="00F468EE">
            <w:pPr>
              <w:rPr>
                <w:b/>
                <w:bCs/>
                <w:sz w:val="18"/>
                <w:szCs w:val="18"/>
              </w:rPr>
            </w:pPr>
          </w:p>
        </w:tc>
        <w:tc>
          <w:tcPr>
            <w:tcW w:w="1016" w:type="dxa"/>
            <w:tcBorders>
              <w:top w:val="nil"/>
              <w:left w:val="nil"/>
              <w:bottom w:val="nil"/>
              <w:right w:val="nil"/>
            </w:tcBorders>
            <w:shd w:val="clear" w:color="auto" w:fill="auto"/>
            <w:noWrap/>
            <w:vAlign w:val="bottom"/>
            <w:hideMark/>
          </w:tcPr>
          <w:p w:rsidR="00F468EE" w:rsidRPr="00F468EE" w:rsidRDefault="00F468EE" w:rsidP="00F468EE"/>
        </w:tc>
        <w:tc>
          <w:tcPr>
            <w:tcW w:w="1036" w:type="dxa"/>
            <w:tcBorders>
              <w:top w:val="nil"/>
              <w:left w:val="nil"/>
              <w:bottom w:val="nil"/>
              <w:right w:val="nil"/>
            </w:tcBorders>
            <w:shd w:val="clear" w:color="auto" w:fill="auto"/>
            <w:noWrap/>
            <w:vAlign w:val="bottom"/>
            <w:hideMark/>
          </w:tcPr>
          <w:p w:rsidR="00F468EE" w:rsidRPr="00F468EE" w:rsidRDefault="00F468EE" w:rsidP="00F468EE"/>
        </w:tc>
        <w:tc>
          <w:tcPr>
            <w:tcW w:w="976" w:type="dxa"/>
            <w:tcBorders>
              <w:top w:val="nil"/>
              <w:left w:val="nil"/>
              <w:bottom w:val="nil"/>
              <w:right w:val="nil"/>
            </w:tcBorders>
            <w:shd w:val="clear" w:color="auto" w:fill="auto"/>
            <w:noWrap/>
            <w:vAlign w:val="bottom"/>
            <w:hideMark/>
          </w:tcPr>
          <w:p w:rsidR="00F468EE" w:rsidRPr="00F468EE" w:rsidRDefault="00F468EE" w:rsidP="00F468EE"/>
        </w:tc>
      </w:tr>
      <w:tr w:rsidR="00122509" w:rsidRPr="00F468EE" w:rsidTr="00F468EE">
        <w:trPr>
          <w:gridAfter w:val="1"/>
          <w:wAfter w:w="976" w:type="dxa"/>
          <w:trHeight w:val="540"/>
        </w:trPr>
        <w:tc>
          <w:tcPr>
            <w:tcW w:w="3456" w:type="dxa"/>
            <w:tcBorders>
              <w:top w:val="single" w:sz="8" w:space="0" w:color="auto"/>
              <w:left w:val="single" w:sz="8" w:space="0" w:color="auto"/>
              <w:bottom w:val="single" w:sz="4" w:space="0" w:color="auto"/>
              <w:right w:val="single" w:sz="4" w:space="0" w:color="auto"/>
            </w:tcBorders>
            <w:shd w:val="clear" w:color="000000" w:fill="FFCC99"/>
            <w:vAlign w:val="center"/>
            <w:hideMark/>
          </w:tcPr>
          <w:p w:rsidR="00122509" w:rsidRPr="00F468EE" w:rsidRDefault="00122509" w:rsidP="00F468EE">
            <w:pPr>
              <w:jc w:val="center"/>
              <w:rPr>
                <w:b/>
                <w:bCs/>
                <w:sz w:val="16"/>
                <w:szCs w:val="16"/>
              </w:rPr>
            </w:pPr>
            <w:r w:rsidRPr="00F468EE">
              <w:rPr>
                <w:b/>
                <w:bCs/>
                <w:sz w:val="16"/>
                <w:szCs w:val="16"/>
              </w:rPr>
              <w:t>ПРИХОДИ</w:t>
            </w:r>
            <w:r w:rsidRPr="00F468EE">
              <w:rPr>
                <w:b/>
                <w:bCs/>
                <w:sz w:val="16"/>
                <w:szCs w:val="16"/>
              </w:rPr>
              <w:br/>
              <w:t>(в хил. лв.)</w:t>
            </w:r>
          </w:p>
        </w:tc>
        <w:tc>
          <w:tcPr>
            <w:tcW w:w="1016" w:type="dxa"/>
            <w:tcBorders>
              <w:top w:val="single" w:sz="8" w:space="0" w:color="auto"/>
              <w:left w:val="nil"/>
              <w:bottom w:val="single" w:sz="4" w:space="0" w:color="auto"/>
              <w:right w:val="single" w:sz="4" w:space="0" w:color="auto"/>
            </w:tcBorders>
            <w:shd w:val="clear" w:color="000000" w:fill="FFCC99"/>
            <w:vAlign w:val="center"/>
            <w:hideMark/>
          </w:tcPr>
          <w:p w:rsidR="00122509" w:rsidRPr="00F468EE" w:rsidRDefault="00D915EF" w:rsidP="00F468EE">
            <w:pPr>
              <w:jc w:val="center"/>
              <w:rPr>
                <w:b/>
                <w:bCs/>
                <w:i/>
                <w:iCs/>
                <w:sz w:val="16"/>
                <w:szCs w:val="16"/>
              </w:rPr>
            </w:pPr>
            <w:r w:rsidRPr="00D915EF">
              <w:rPr>
                <w:b/>
                <w:bCs/>
                <w:i/>
                <w:iCs/>
                <w:sz w:val="16"/>
                <w:szCs w:val="16"/>
              </w:rPr>
              <w:t>Бюджет</w:t>
            </w:r>
            <w:r w:rsidR="00122509" w:rsidRPr="00F468EE">
              <w:rPr>
                <w:b/>
                <w:bCs/>
                <w:i/>
                <w:iCs/>
                <w:sz w:val="16"/>
                <w:szCs w:val="16"/>
              </w:rPr>
              <w:t xml:space="preserve"> 2023 г.</w:t>
            </w:r>
          </w:p>
        </w:tc>
        <w:tc>
          <w:tcPr>
            <w:tcW w:w="1016" w:type="dxa"/>
            <w:tcBorders>
              <w:top w:val="single" w:sz="8" w:space="0" w:color="auto"/>
              <w:left w:val="nil"/>
              <w:bottom w:val="single" w:sz="4" w:space="0" w:color="auto"/>
              <w:right w:val="single" w:sz="4" w:space="0" w:color="auto"/>
            </w:tcBorders>
            <w:shd w:val="clear" w:color="000000" w:fill="FFCC99"/>
            <w:vAlign w:val="center"/>
            <w:hideMark/>
          </w:tcPr>
          <w:p w:rsidR="00122509" w:rsidRPr="00F468EE" w:rsidRDefault="00122509" w:rsidP="00F468EE">
            <w:pPr>
              <w:jc w:val="center"/>
              <w:rPr>
                <w:b/>
                <w:bCs/>
                <w:i/>
                <w:iCs/>
                <w:sz w:val="16"/>
                <w:szCs w:val="16"/>
              </w:rPr>
            </w:pPr>
            <w:r w:rsidRPr="00F468EE">
              <w:rPr>
                <w:b/>
                <w:bCs/>
                <w:i/>
                <w:iCs/>
                <w:sz w:val="16"/>
                <w:szCs w:val="16"/>
              </w:rPr>
              <w:t>Прогноза 2024 г.</w:t>
            </w:r>
          </w:p>
        </w:tc>
        <w:tc>
          <w:tcPr>
            <w:tcW w:w="1036" w:type="dxa"/>
            <w:tcBorders>
              <w:top w:val="single" w:sz="8" w:space="0" w:color="auto"/>
              <w:left w:val="nil"/>
              <w:bottom w:val="single" w:sz="4" w:space="0" w:color="auto"/>
              <w:right w:val="single" w:sz="4" w:space="0" w:color="auto"/>
            </w:tcBorders>
            <w:shd w:val="clear" w:color="000000" w:fill="FFCC99"/>
            <w:vAlign w:val="center"/>
            <w:hideMark/>
          </w:tcPr>
          <w:p w:rsidR="00122509" w:rsidRPr="00F468EE" w:rsidRDefault="00122509" w:rsidP="00F468EE">
            <w:pPr>
              <w:jc w:val="center"/>
              <w:rPr>
                <w:b/>
                <w:bCs/>
                <w:i/>
                <w:iCs/>
                <w:sz w:val="16"/>
                <w:szCs w:val="16"/>
              </w:rPr>
            </w:pPr>
            <w:r w:rsidRPr="00F468EE">
              <w:rPr>
                <w:b/>
                <w:bCs/>
                <w:i/>
                <w:iCs/>
                <w:sz w:val="16"/>
                <w:szCs w:val="16"/>
              </w:rPr>
              <w:t>Прогноза 2025 г.</w:t>
            </w:r>
          </w:p>
        </w:tc>
      </w:tr>
      <w:tr w:rsidR="00122509" w:rsidRPr="00F468EE" w:rsidTr="00F468EE">
        <w:trPr>
          <w:gridAfter w:val="1"/>
          <w:wAfter w:w="976" w:type="dxa"/>
          <w:trHeight w:val="255"/>
        </w:trPr>
        <w:tc>
          <w:tcPr>
            <w:tcW w:w="3456" w:type="dxa"/>
            <w:tcBorders>
              <w:top w:val="nil"/>
              <w:left w:val="single" w:sz="8" w:space="0" w:color="auto"/>
              <w:bottom w:val="single" w:sz="4" w:space="0" w:color="auto"/>
              <w:right w:val="single" w:sz="4" w:space="0" w:color="auto"/>
            </w:tcBorders>
            <w:shd w:val="clear" w:color="auto" w:fill="auto"/>
            <w:hideMark/>
          </w:tcPr>
          <w:p w:rsidR="00122509" w:rsidRPr="00F468EE" w:rsidRDefault="00122509" w:rsidP="00F468EE">
            <w:pPr>
              <w:jc w:val="both"/>
              <w:rPr>
                <w:b/>
                <w:bCs/>
                <w:sz w:val="18"/>
                <w:szCs w:val="18"/>
              </w:rPr>
            </w:pPr>
            <w:r w:rsidRPr="00F468EE">
              <w:rPr>
                <w:b/>
                <w:bCs/>
                <w:sz w:val="18"/>
                <w:szCs w:val="18"/>
              </w:rPr>
              <w:t> </w:t>
            </w:r>
          </w:p>
        </w:tc>
        <w:tc>
          <w:tcPr>
            <w:tcW w:w="1016" w:type="dxa"/>
            <w:tcBorders>
              <w:top w:val="nil"/>
              <w:left w:val="nil"/>
              <w:bottom w:val="single" w:sz="4" w:space="0" w:color="auto"/>
              <w:right w:val="single" w:sz="4" w:space="0" w:color="auto"/>
            </w:tcBorders>
            <w:shd w:val="clear" w:color="auto" w:fill="auto"/>
            <w:hideMark/>
          </w:tcPr>
          <w:p w:rsidR="00122509" w:rsidRPr="00F468EE" w:rsidRDefault="00122509" w:rsidP="00F468EE">
            <w:pPr>
              <w:jc w:val="both"/>
              <w:rPr>
                <w:b/>
                <w:bCs/>
                <w:sz w:val="18"/>
                <w:szCs w:val="18"/>
              </w:rPr>
            </w:pPr>
            <w:r w:rsidRPr="00F468EE">
              <w:rPr>
                <w:b/>
                <w:bCs/>
                <w:sz w:val="18"/>
                <w:szCs w:val="18"/>
              </w:rPr>
              <w:t> </w:t>
            </w:r>
          </w:p>
        </w:tc>
        <w:tc>
          <w:tcPr>
            <w:tcW w:w="1016" w:type="dxa"/>
            <w:tcBorders>
              <w:top w:val="nil"/>
              <w:left w:val="nil"/>
              <w:bottom w:val="single" w:sz="4" w:space="0" w:color="auto"/>
              <w:right w:val="single" w:sz="4" w:space="0" w:color="auto"/>
            </w:tcBorders>
            <w:shd w:val="clear" w:color="auto" w:fill="auto"/>
            <w:hideMark/>
          </w:tcPr>
          <w:p w:rsidR="00122509" w:rsidRPr="00F468EE" w:rsidRDefault="00122509" w:rsidP="00F468EE">
            <w:pPr>
              <w:jc w:val="both"/>
              <w:rPr>
                <w:b/>
                <w:bCs/>
                <w:sz w:val="18"/>
                <w:szCs w:val="18"/>
              </w:rPr>
            </w:pPr>
            <w:r w:rsidRPr="00F468EE">
              <w:rPr>
                <w:b/>
                <w:bCs/>
                <w:sz w:val="18"/>
                <w:szCs w:val="18"/>
              </w:rPr>
              <w:t> </w:t>
            </w:r>
          </w:p>
        </w:tc>
        <w:tc>
          <w:tcPr>
            <w:tcW w:w="1036" w:type="dxa"/>
            <w:tcBorders>
              <w:top w:val="nil"/>
              <w:left w:val="nil"/>
              <w:bottom w:val="single" w:sz="4" w:space="0" w:color="auto"/>
              <w:right w:val="single" w:sz="4" w:space="0" w:color="auto"/>
            </w:tcBorders>
            <w:shd w:val="clear" w:color="auto" w:fill="auto"/>
            <w:hideMark/>
          </w:tcPr>
          <w:p w:rsidR="00122509" w:rsidRPr="00F468EE" w:rsidRDefault="00122509" w:rsidP="00F468EE">
            <w:pPr>
              <w:jc w:val="both"/>
              <w:rPr>
                <w:b/>
                <w:bCs/>
                <w:sz w:val="18"/>
                <w:szCs w:val="18"/>
              </w:rPr>
            </w:pPr>
            <w:r w:rsidRPr="00F468EE">
              <w:rPr>
                <w:b/>
                <w:bCs/>
                <w:sz w:val="18"/>
                <w:szCs w:val="18"/>
              </w:rPr>
              <w:t> </w:t>
            </w:r>
          </w:p>
        </w:tc>
      </w:tr>
      <w:tr w:rsidR="00122509" w:rsidRPr="00F468EE" w:rsidTr="00F468EE">
        <w:trPr>
          <w:gridAfter w:val="1"/>
          <w:wAfter w:w="976" w:type="dxa"/>
          <w:trHeight w:val="255"/>
        </w:trPr>
        <w:tc>
          <w:tcPr>
            <w:tcW w:w="3456" w:type="dxa"/>
            <w:tcBorders>
              <w:top w:val="nil"/>
              <w:left w:val="single" w:sz="8" w:space="0" w:color="auto"/>
              <w:bottom w:val="single" w:sz="4" w:space="0" w:color="auto"/>
              <w:right w:val="single" w:sz="4" w:space="0" w:color="auto"/>
            </w:tcBorders>
            <w:shd w:val="clear" w:color="000000" w:fill="FFCC99"/>
            <w:vAlign w:val="center"/>
            <w:hideMark/>
          </w:tcPr>
          <w:p w:rsidR="00122509" w:rsidRPr="00F468EE" w:rsidRDefault="00122509" w:rsidP="00F468EE">
            <w:pPr>
              <w:jc w:val="both"/>
              <w:rPr>
                <w:b/>
                <w:bCs/>
                <w:sz w:val="18"/>
                <w:szCs w:val="18"/>
              </w:rPr>
            </w:pPr>
            <w:r w:rsidRPr="00F468EE">
              <w:rPr>
                <w:b/>
                <w:bCs/>
                <w:sz w:val="18"/>
                <w:szCs w:val="18"/>
              </w:rPr>
              <w:t>Общо приходи:</w:t>
            </w:r>
          </w:p>
        </w:tc>
        <w:tc>
          <w:tcPr>
            <w:tcW w:w="1016" w:type="dxa"/>
            <w:tcBorders>
              <w:top w:val="nil"/>
              <w:left w:val="nil"/>
              <w:bottom w:val="single" w:sz="4" w:space="0" w:color="auto"/>
              <w:right w:val="single" w:sz="4" w:space="0" w:color="auto"/>
            </w:tcBorders>
            <w:shd w:val="clear" w:color="000000" w:fill="FFCC99"/>
            <w:vAlign w:val="center"/>
            <w:hideMark/>
          </w:tcPr>
          <w:p w:rsidR="00122509" w:rsidRPr="00F468EE" w:rsidRDefault="00122509" w:rsidP="00F468EE">
            <w:pPr>
              <w:jc w:val="right"/>
              <w:rPr>
                <w:b/>
                <w:bCs/>
                <w:sz w:val="18"/>
                <w:szCs w:val="18"/>
              </w:rPr>
            </w:pPr>
            <w:r w:rsidRPr="00F468EE">
              <w:rPr>
                <w:b/>
                <w:bCs/>
                <w:sz w:val="18"/>
                <w:szCs w:val="18"/>
              </w:rPr>
              <w:t>12 721,7</w:t>
            </w:r>
          </w:p>
        </w:tc>
        <w:tc>
          <w:tcPr>
            <w:tcW w:w="1016" w:type="dxa"/>
            <w:tcBorders>
              <w:top w:val="nil"/>
              <w:left w:val="nil"/>
              <w:bottom w:val="single" w:sz="4" w:space="0" w:color="auto"/>
              <w:right w:val="single" w:sz="4" w:space="0" w:color="auto"/>
            </w:tcBorders>
            <w:shd w:val="clear" w:color="000000" w:fill="FFCC99"/>
            <w:vAlign w:val="center"/>
            <w:hideMark/>
          </w:tcPr>
          <w:p w:rsidR="00122509" w:rsidRPr="00F468EE" w:rsidRDefault="00122509" w:rsidP="00F468EE">
            <w:pPr>
              <w:jc w:val="right"/>
              <w:rPr>
                <w:b/>
                <w:bCs/>
                <w:sz w:val="18"/>
                <w:szCs w:val="18"/>
              </w:rPr>
            </w:pPr>
            <w:r w:rsidRPr="00F468EE">
              <w:rPr>
                <w:b/>
                <w:bCs/>
                <w:sz w:val="18"/>
                <w:szCs w:val="18"/>
              </w:rPr>
              <w:t>12 948,3</w:t>
            </w:r>
          </w:p>
        </w:tc>
        <w:tc>
          <w:tcPr>
            <w:tcW w:w="1036" w:type="dxa"/>
            <w:tcBorders>
              <w:top w:val="nil"/>
              <w:left w:val="nil"/>
              <w:bottom w:val="single" w:sz="4" w:space="0" w:color="auto"/>
              <w:right w:val="single" w:sz="4" w:space="0" w:color="auto"/>
            </w:tcBorders>
            <w:shd w:val="clear" w:color="000000" w:fill="FFCC99"/>
            <w:vAlign w:val="center"/>
            <w:hideMark/>
          </w:tcPr>
          <w:p w:rsidR="00122509" w:rsidRPr="00F468EE" w:rsidRDefault="00122509" w:rsidP="00F468EE">
            <w:pPr>
              <w:jc w:val="right"/>
              <w:rPr>
                <w:b/>
                <w:bCs/>
                <w:sz w:val="18"/>
                <w:szCs w:val="18"/>
              </w:rPr>
            </w:pPr>
            <w:r w:rsidRPr="00F468EE">
              <w:rPr>
                <w:b/>
                <w:bCs/>
                <w:sz w:val="18"/>
                <w:szCs w:val="18"/>
              </w:rPr>
              <w:t>12 948,3</w:t>
            </w:r>
          </w:p>
        </w:tc>
      </w:tr>
      <w:tr w:rsidR="00122509" w:rsidRPr="00F468EE" w:rsidTr="00F468EE">
        <w:trPr>
          <w:gridAfter w:val="1"/>
          <w:wAfter w:w="976" w:type="dxa"/>
          <w:trHeight w:val="255"/>
        </w:trPr>
        <w:tc>
          <w:tcPr>
            <w:tcW w:w="3456" w:type="dxa"/>
            <w:tcBorders>
              <w:top w:val="nil"/>
              <w:left w:val="single" w:sz="8" w:space="0" w:color="auto"/>
              <w:bottom w:val="single" w:sz="4" w:space="0" w:color="auto"/>
              <w:right w:val="single" w:sz="4" w:space="0" w:color="auto"/>
            </w:tcBorders>
            <w:shd w:val="clear" w:color="auto" w:fill="auto"/>
            <w:hideMark/>
          </w:tcPr>
          <w:p w:rsidR="00122509" w:rsidRPr="00F468EE" w:rsidRDefault="00122509" w:rsidP="00F468EE">
            <w:pPr>
              <w:jc w:val="both"/>
              <w:rPr>
                <w:b/>
                <w:bCs/>
                <w:sz w:val="18"/>
                <w:szCs w:val="18"/>
              </w:rPr>
            </w:pPr>
            <w:r w:rsidRPr="00F468EE">
              <w:rPr>
                <w:b/>
                <w:bCs/>
                <w:sz w:val="18"/>
                <w:szCs w:val="18"/>
              </w:rPr>
              <w:t> </w:t>
            </w:r>
          </w:p>
        </w:tc>
        <w:tc>
          <w:tcPr>
            <w:tcW w:w="1016" w:type="dxa"/>
            <w:tcBorders>
              <w:top w:val="nil"/>
              <w:left w:val="nil"/>
              <w:bottom w:val="single" w:sz="4" w:space="0" w:color="auto"/>
              <w:right w:val="single" w:sz="4" w:space="0" w:color="auto"/>
            </w:tcBorders>
            <w:shd w:val="clear" w:color="auto" w:fill="auto"/>
            <w:hideMark/>
          </w:tcPr>
          <w:p w:rsidR="00122509" w:rsidRPr="00F468EE" w:rsidRDefault="00122509" w:rsidP="00F468EE">
            <w:pPr>
              <w:rPr>
                <w:sz w:val="18"/>
                <w:szCs w:val="18"/>
              </w:rPr>
            </w:pPr>
            <w:r w:rsidRPr="00F468EE">
              <w:rPr>
                <w:sz w:val="18"/>
                <w:szCs w:val="18"/>
              </w:rPr>
              <w:t> </w:t>
            </w:r>
          </w:p>
        </w:tc>
        <w:tc>
          <w:tcPr>
            <w:tcW w:w="1016" w:type="dxa"/>
            <w:tcBorders>
              <w:top w:val="nil"/>
              <w:left w:val="nil"/>
              <w:bottom w:val="single" w:sz="4" w:space="0" w:color="auto"/>
              <w:right w:val="single" w:sz="4" w:space="0" w:color="auto"/>
            </w:tcBorders>
            <w:shd w:val="clear" w:color="auto" w:fill="auto"/>
            <w:hideMark/>
          </w:tcPr>
          <w:p w:rsidR="00122509" w:rsidRPr="00F468EE" w:rsidRDefault="00122509" w:rsidP="00F468EE">
            <w:pPr>
              <w:rPr>
                <w:sz w:val="18"/>
                <w:szCs w:val="18"/>
              </w:rPr>
            </w:pPr>
            <w:r w:rsidRPr="00F468EE">
              <w:rPr>
                <w:sz w:val="18"/>
                <w:szCs w:val="18"/>
              </w:rPr>
              <w:t> </w:t>
            </w:r>
          </w:p>
        </w:tc>
        <w:tc>
          <w:tcPr>
            <w:tcW w:w="1036" w:type="dxa"/>
            <w:tcBorders>
              <w:top w:val="nil"/>
              <w:left w:val="nil"/>
              <w:bottom w:val="single" w:sz="4" w:space="0" w:color="auto"/>
              <w:right w:val="single" w:sz="4" w:space="0" w:color="auto"/>
            </w:tcBorders>
            <w:shd w:val="clear" w:color="auto" w:fill="auto"/>
            <w:hideMark/>
          </w:tcPr>
          <w:p w:rsidR="00122509" w:rsidRPr="00F468EE" w:rsidRDefault="00122509" w:rsidP="00F468EE">
            <w:pPr>
              <w:rPr>
                <w:sz w:val="18"/>
                <w:szCs w:val="18"/>
              </w:rPr>
            </w:pPr>
            <w:r w:rsidRPr="00F468EE">
              <w:rPr>
                <w:sz w:val="18"/>
                <w:szCs w:val="18"/>
              </w:rPr>
              <w:t> </w:t>
            </w:r>
          </w:p>
        </w:tc>
      </w:tr>
      <w:tr w:rsidR="00122509" w:rsidRPr="00F468EE" w:rsidTr="00F468EE">
        <w:trPr>
          <w:gridAfter w:val="1"/>
          <w:wAfter w:w="976" w:type="dxa"/>
          <w:trHeight w:val="255"/>
        </w:trPr>
        <w:tc>
          <w:tcPr>
            <w:tcW w:w="3456" w:type="dxa"/>
            <w:tcBorders>
              <w:top w:val="nil"/>
              <w:left w:val="single" w:sz="8" w:space="0" w:color="auto"/>
              <w:bottom w:val="single" w:sz="4" w:space="0" w:color="auto"/>
              <w:right w:val="single" w:sz="4" w:space="0" w:color="auto"/>
            </w:tcBorders>
            <w:shd w:val="clear" w:color="auto" w:fill="auto"/>
            <w:hideMark/>
          </w:tcPr>
          <w:p w:rsidR="00122509" w:rsidRPr="00F468EE" w:rsidRDefault="00122509" w:rsidP="00F468EE">
            <w:pPr>
              <w:rPr>
                <w:i/>
                <w:iCs/>
                <w:sz w:val="18"/>
                <w:szCs w:val="18"/>
              </w:rPr>
            </w:pPr>
            <w:r w:rsidRPr="00F468EE">
              <w:rPr>
                <w:i/>
                <w:iCs/>
                <w:sz w:val="18"/>
                <w:szCs w:val="18"/>
              </w:rPr>
              <w:t>Данъчни приходи</w:t>
            </w:r>
          </w:p>
        </w:tc>
        <w:tc>
          <w:tcPr>
            <w:tcW w:w="1016" w:type="dxa"/>
            <w:tcBorders>
              <w:top w:val="nil"/>
              <w:left w:val="nil"/>
              <w:bottom w:val="single" w:sz="4" w:space="0" w:color="auto"/>
              <w:right w:val="single" w:sz="4" w:space="0" w:color="auto"/>
            </w:tcBorders>
            <w:shd w:val="clear" w:color="auto" w:fill="auto"/>
            <w:hideMark/>
          </w:tcPr>
          <w:p w:rsidR="00122509" w:rsidRPr="00F468EE" w:rsidRDefault="00122509" w:rsidP="00F468EE">
            <w:pPr>
              <w:rPr>
                <w:sz w:val="18"/>
                <w:szCs w:val="18"/>
              </w:rPr>
            </w:pPr>
            <w:r w:rsidRPr="00F468EE">
              <w:rPr>
                <w:sz w:val="18"/>
                <w:szCs w:val="18"/>
              </w:rPr>
              <w:t> </w:t>
            </w:r>
          </w:p>
        </w:tc>
        <w:tc>
          <w:tcPr>
            <w:tcW w:w="1016" w:type="dxa"/>
            <w:tcBorders>
              <w:top w:val="nil"/>
              <w:left w:val="nil"/>
              <w:bottom w:val="single" w:sz="4" w:space="0" w:color="auto"/>
              <w:right w:val="single" w:sz="4" w:space="0" w:color="auto"/>
            </w:tcBorders>
            <w:shd w:val="clear" w:color="auto" w:fill="auto"/>
            <w:hideMark/>
          </w:tcPr>
          <w:p w:rsidR="00122509" w:rsidRPr="00F468EE" w:rsidRDefault="00122509" w:rsidP="00F468EE">
            <w:pPr>
              <w:rPr>
                <w:sz w:val="18"/>
                <w:szCs w:val="18"/>
              </w:rPr>
            </w:pPr>
            <w:r w:rsidRPr="00F468EE">
              <w:rPr>
                <w:sz w:val="18"/>
                <w:szCs w:val="18"/>
              </w:rPr>
              <w:t> </w:t>
            </w:r>
          </w:p>
        </w:tc>
        <w:tc>
          <w:tcPr>
            <w:tcW w:w="1036" w:type="dxa"/>
            <w:tcBorders>
              <w:top w:val="nil"/>
              <w:left w:val="nil"/>
              <w:bottom w:val="single" w:sz="4" w:space="0" w:color="auto"/>
              <w:right w:val="single" w:sz="4" w:space="0" w:color="auto"/>
            </w:tcBorders>
            <w:shd w:val="clear" w:color="auto" w:fill="auto"/>
            <w:hideMark/>
          </w:tcPr>
          <w:p w:rsidR="00122509" w:rsidRPr="00F468EE" w:rsidRDefault="00122509" w:rsidP="00F468EE">
            <w:pPr>
              <w:rPr>
                <w:sz w:val="18"/>
                <w:szCs w:val="18"/>
              </w:rPr>
            </w:pPr>
            <w:r w:rsidRPr="00F468EE">
              <w:rPr>
                <w:sz w:val="18"/>
                <w:szCs w:val="18"/>
              </w:rPr>
              <w:t> </w:t>
            </w:r>
          </w:p>
        </w:tc>
      </w:tr>
      <w:tr w:rsidR="00122509" w:rsidRPr="00F468EE" w:rsidTr="00F468EE">
        <w:trPr>
          <w:gridAfter w:val="1"/>
          <w:wAfter w:w="976" w:type="dxa"/>
          <w:trHeight w:val="255"/>
        </w:trPr>
        <w:tc>
          <w:tcPr>
            <w:tcW w:w="3456" w:type="dxa"/>
            <w:tcBorders>
              <w:top w:val="nil"/>
              <w:left w:val="single" w:sz="8" w:space="0" w:color="auto"/>
              <w:bottom w:val="single" w:sz="4" w:space="0" w:color="auto"/>
              <w:right w:val="single" w:sz="4" w:space="0" w:color="auto"/>
            </w:tcBorders>
            <w:shd w:val="clear" w:color="auto" w:fill="auto"/>
            <w:hideMark/>
          </w:tcPr>
          <w:p w:rsidR="00122509" w:rsidRPr="00F468EE" w:rsidRDefault="00122509" w:rsidP="00F468EE">
            <w:pPr>
              <w:rPr>
                <w:i/>
                <w:iCs/>
                <w:sz w:val="18"/>
                <w:szCs w:val="18"/>
              </w:rPr>
            </w:pPr>
            <w:r w:rsidRPr="00F468EE">
              <w:rPr>
                <w:i/>
                <w:iCs/>
                <w:sz w:val="18"/>
                <w:szCs w:val="18"/>
              </w:rPr>
              <w:t>Неданъчни приходи</w:t>
            </w:r>
          </w:p>
        </w:tc>
        <w:tc>
          <w:tcPr>
            <w:tcW w:w="1016" w:type="dxa"/>
            <w:tcBorders>
              <w:top w:val="nil"/>
              <w:left w:val="nil"/>
              <w:bottom w:val="single" w:sz="4" w:space="0" w:color="auto"/>
              <w:right w:val="single" w:sz="4" w:space="0" w:color="auto"/>
            </w:tcBorders>
            <w:shd w:val="clear" w:color="auto" w:fill="auto"/>
            <w:hideMark/>
          </w:tcPr>
          <w:p w:rsidR="00122509" w:rsidRPr="00F468EE" w:rsidRDefault="00122509" w:rsidP="00F468EE">
            <w:pPr>
              <w:jc w:val="right"/>
              <w:rPr>
                <w:i/>
                <w:iCs/>
                <w:sz w:val="18"/>
                <w:szCs w:val="18"/>
              </w:rPr>
            </w:pPr>
            <w:r w:rsidRPr="00F468EE">
              <w:rPr>
                <w:i/>
                <w:iCs/>
                <w:sz w:val="18"/>
                <w:szCs w:val="18"/>
              </w:rPr>
              <w:t>12 721,7</w:t>
            </w:r>
          </w:p>
        </w:tc>
        <w:tc>
          <w:tcPr>
            <w:tcW w:w="1016" w:type="dxa"/>
            <w:tcBorders>
              <w:top w:val="nil"/>
              <w:left w:val="nil"/>
              <w:bottom w:val="single" w:sz="4" w:space="0" w:color="auto"/>
              <w:right w:val="single" w:sz="4" w:space="0" w:color="auto"/>
            </w:tcBorders>
            <w:shd w:val="clear" w:color="auto" w:fill="auto"/>
            <w:hideMark/>
          </w:tcPr>
          <w:p w:rsidR="00122509" w:rsidRPr="00F468EE" w:rsidRDefault="00122509" w:rsidP="00F468EE">
            <w:pPr>
              <w:jc w:val="right"/>
              <w:rPr>
                <w:i/>
                <w:iCs/>
                <w:sz w:val="18"/>
                <w:szCs w:val="18"/>
              </w:rPr>
            </w:pPr>
            <w:r w:rsidRPr="00F468EE">
              <w:rPr>
                <w:i/>
                <w:iCs/>
                <w:sz w:val="18"/>
                <w:szCs w:val="18"/>
              </w:rPr>
              <w:t>12 948,3</w:t>
            </w:r>
          </w:p>
        </w:tc>
        <w:tc>
          <w:tcPr>
            <w:tcW w:w="1036" w:type="dxa"/>
            <w:tcBorders>
              <w:top w:val="nil"/>
              <w:left w:val="nil"/>
              <w:bottom w:val="single" w:sz="4" w:space="0" w:color="auto"/>
              <w:right w:val="single" w:sz="4" w:space="0" w:color="auto"/>
            </w:tcBorders>
            <w:shd w:val="clear" w:color="auto" w:fill="auto"/>
            <w:hideMark/>
          </w:tcPr>
          <w:p w:rsidR="00122509" w:rsidRPr="00F468EE" w:rsidRDefault="00122509" w:rsidP="00F468EE">
            <w:pPr>
              <w:jc w:val="right"/>
              <w:rPr>
                <w:i/>
                <w:iCs/>
                <w:sz w:val="18"/>
                <w:szCs w:val="18"/>
              </w:rPr>
            </w:pPr>
            <w:r w:rsidRPr="00F468EE">
              <w:rPr>
                <w:i/>
                <w:iCs/>
                <w:sz w:val="18"/>
                <w:szCs w:val="18"/>
              </w:rPr>
              <w:t>12 948,3</w:t>
            </w:r>
          </w:p>
        </w:tc>
      </w:tr>
      <w:tr w:rsidR="00122509" w:rsidRPr="00F468EE" w:rsidTr="00F468EE">
        <w:trPr>
          <w:gridAfter w:val="1"/>
          <w:wAfter w:w="976" w:type="dxa"/>
          <w:trHeight w:val="255"/>
        </w:trPr>
        <w:tc>
          <w:tcPr>
            <w:tcW w:w="3456" w:type="dxa"/>
            <w:tcBorders>
              <w:top w:val="nil"/>
              <w:left w:val="single" w:sz="8" w:space="0" w:color="auto"/>
              <w:bottom w:val="single" w:sz="4" w:space="0" w:color="auto"/>
              <w:right w:val="single" w:sz="4" w:space="0" w:color="auto"/>
            </w:tcBorders>
            <w:shd w:val="clear" w:color="auto" w:fill="auto"/>
            <w:hideMark/>
          </w:tcPr>
          <w:p w:rsidR="00122509" w:rsidRPr="00F468EE" w:rsidRDefault="00122509" w:rsidP="00F468EE">
            <w:pPr>
              <w:ind w:firstLineChars="200" w:firstLine="360"/>
              <w:rPr>
                <w:sz w:val="18"/>
                <w:szCs w:val="18"/>
              </w:rPr>
            </w:pPr>
            <w:r w:rsidRPr="00F468EE">
              <w:rPr>
                <w:sz w:val="18"/>
                <w:szCs w:val="18"/>
              </w:rPr>
              <w:t>Приходи и доходи от собственост</w:t>
            </w:r>
          </w:p>
        </w:tc>
        <w:tc>
          <w:tcPr>
            <w:tcW w:w="1016" w:type="dxa"/>
            <w:tcBorders>
              <w:top w:val="nil"/>
              <w:left w:val="nil"/>
              <w:bottom w:val="single" w:sz="4" w:space="0" w:color="auto"/>
              <w:right w:val="single" w:sz="4" w:space="0" w:color="auto"/>
            </w:tcBorders>
            <w:shd w:val="clear" w:color="auto" w:fill="auto"/>
            <w:vAlign w:val="bottom"/>
            <w:hideMark/>
          </w:tcPr>
          <w:p w:rsidR="00122509" w:rsidRPr="00F468EE" w:rsidRDefault="00122509" w:rsidP="00F468EE">
            <w:pPr>
              <w:jc w:val="right"/>
              <w:rPr>
                <w:sz w:val="18"/>
                <w:szCs w:val="18"/>
              </w:rPr>
            </w:pPr>
            <w:r w:rsidRPr="00F468EE">
              <w:rPr>
                <w:sz w:val="18"/>
                <w:szCs w:val="18"/>
              </w:rPr>
              <w:t>7 855,2</w:t>
            </w:r>
          </w:p>
        </w:tc>
        <w:tc>
          <w:tcPr>
            <w:tcW w:w="1016" w:type="dxa"/>
            <w:tcBorders>
              <w:top w:val="nil"/>
              <w:left w:val="nil"/>
              <w:bottom w:val="single" w:sz="4" w:space="0" w:color="auto"/>
              <w:right w:val="single" w:sz="4" w:space="0" w:color="auto"/>
            </w:tcBorders>
            <w:shd w:val="clear" w:color="auto" w:fill="auto"/>
            <w:vAlign w:val="bottom"/>
            <w:hideMark/>
          </w:tcPr>
          <w:p w:rsidR="00122509" w:rsidRPr="00F468EE" w:rsidRDefault="00122509" w:rsidP="00F468EE">
            <w:pPr>
              <w:jc w:val="right"/>
              <w:rPr>
                <w:sz w:val="18"/>
                <w:szCs w:val="18"/>
              </w:rPr>
            </w:pPr>
            <w:r w:rsidRPr="00F468EE">
              <w:rPr>
                <w:sz w:val="18"/>
                <w:szCs w:val="18"/>
              </w:rPr>
              <w:t>7 974,3</w:t>
            </w:r>
          </w:p>
        </w:tc>
        <w:tc>
          <w:tcPr>
            <w:tcW w:w="1036" w:type="dxa"/>
            <w:tcBorders>
              <w:top w:val="nil"/>
              <w:left w:val="nil"/>
              <w:bottom w:val="single" w:sz="4" w:space="0" w:color="auto"/>
              <w:right w:val="single" w:sz="4" w:space="0" w:color="auto"/>
            </w:tcBorders>
            <w:shd w:val="clear" w:color="auto" w:fill="auto"/>
            <w:vAlign w:val="bottom"/>
            <w:hideMark/>
          </w:tcPr>
          <w:p w:rsidR="00122509" w:rsidRPr="00F468EE" w:rsidRDefault="00122509" w:rsidP="00F468EE">
            <w:pPr>
              <w:jc w:val="right"/>
              <w:rPr>
                <w:sz w:val="18"/>
                <w:szCs w:val="18"/>
              </w:rPr>
            </w:pPr>
            <w:r w:rsidRPr="00F468EE">
              <w:rPr>
                <w:sz w:val="18"/>
                <w:szCs w:val="18"/>
              </w:rPr>
              <w:t>7 974,3</w:t>
            </w:r>
          </w:p>
        </w:tc>
      </w:tr>
      <w:tr w:rsidR="00122509" w:rsidRPr="00F468EE" w:rsidTr="00F468EE">
        <w:trPr>
          <w:gridAfter w:val="1"/>
          <w:wAfter w:w="976" w:type="dxa"/>
          <w:trHeight w:val="255"/>
        </w:trPr>
        <w:tc>
          <w:tcPr>
            <w:tcW w:w="3456" w:type="dxa"/>
            <w:tcBorders>
              <w:top w:val="nil"/>
              <w:left w:val="single" w:sz="8" w:space="0" w:color="auto"/>
              <w:bottom w:val="single" w:sz="4" w:space="0" w:color="auto"/>
              <w:right w:val="single" w:sz="4" w:space="0" w:color="auto"/>
            </w:tcBorders>
            <w:shd w:val="clear" w:color="auto" w:fill="auto"/>
            <w:hideMark/>
          </w:tcPr>
          <w:p w:rsidR="00122509" w:rsidRPr="00F468EE" w:rsidRDefault="00122509" w:rsidP="00F468EE">
            <w:pPr>
              <w:ind w:firstLineChars="200" w:firstLine="360"/>
              <w:rPr>
                <w:sz w:val="18"/>
                <w:szCs w:val="18"/>
              </w:rPr>
            </w:pPr>
            <w:r w:rsidRPr="00F468EE">
              <w:rPr>
                <w:sz w:val="18"/>
                <w:szCs w:val="18"/>
              </w:rPr>
              <w:t>Приходи от държавни такси</w:t>
            </w:r>
          </w:p>
        </w:tc>
        <w:tc>
          <w:tcPr>
            <w:tcW w:w="1016" w:type="dxa"/>
            <w:tcBorders>
              <w:top w:val="nil"/>
              <w:left w:val="nil"/>
              <w:bottom w:val="single" w:sz="4" w:space="0" w:color="auto"/>
              <w:right w:val="single" w:sz="4" w:space="0" w:color="auto"/>
            </w:tcBorders>
            <w:shd w:val="clear" w:color="auto" w:fill="auto"/>
            <w:vAlign w:val="bottom"/>
            <w:hideMark/>
          </w:tcPr>
          <w:p w:rsidR="00122509" w:rsidRPr="00F468EE" w:rsidRDefault="00122509" w:rsidP="00F468EE">
            <w:pPr>
              <w:jc w:val="right"/>
              <w:rPr>
                <w:sz w:val="18"/>
                <w:szCs w:val="18"/>
              </w:rPr>
            </w:pPr>
            <w:r w:rsidRPr="00F468EE">
              <w:rPr>
                <w:sz w:val="18"/>
                <w:szCs w:val="18"/>
              </w:rPr>
              <w:t>633,0</w:t>
            </w:r>
          </w:p>
        </w:tc>
        <w:tc>
          <w:tcPr>
            <w:tcW w:w="1016" w:type="dxa"/>
            <w:tcBorders>
              <w:top w:val="nil"/>
              <w:left w:val="nil"/>
              <w:bottom w:val="single" w:sz="4" w:space="0" w:color="auto"/>
              <w:right w:val="single" w:sz="4" w:space="0" w:color="auto"/>
            </w:tcBorders>
            <w:shd w:val="clear" w:color="auto" w:fill="auto"/>
            <w:vAlign w:val="bottom"/>
            <w:hideMark/>
          </w:tcPr>
          <w:p w:rsidR="00122509" w:rsidRPr="00F468EE" w:rsidRDefault="00122509" w:rsidP="00F468EE">
            <w:pPr>
              <w:jc w:val="right"/>
              <w:rPr>
                <w:sz w:val="18"/>
                <w:szCs w:val="18"/>
              </w:rPr>
            </w:pPr>
            <w:r w:rsidRPr="00F468EE">
              <w:rPr>
                <w:sz w:val="18"/>
                <w:szCs w:val="18"/>
              </w:rPr>
              <w:t>648,0</w:t>
            </w:r>
          </w:p>
        </w:tc>
        <w:tc>
          <w:tcPr>
            <w:tcW w:w="1036" w:type="dxa"/>
            <w:tcBorders>
              <w:top w:val="nil"/>
              <w:left w:val="nil"/>
              <w:bottom w:val="single" w:sz="4" w:space="0" w:color="auto"/>
              <w:right w:val="single" w:sz="4" w:space="0" w:color="auto"/>
            </w:tcBorders>
            <w:shd w:val="clear" w:color="auto" w:fill="auto"/>
            <w:vAlign w:val="bottom"/>
            <w:hideMark/>
          </w:tcPr>
          <w:p w:rsidR="00122509" w:rsidRPr="00F468EE" w:rsidRDefault="00122509" w:rsidP="00F468EE">
            <w:pPr>
              <w:jc w:val="right"/>
              <w:rPr>
                <w:sz w:val="18"/>
                <w:szCs w:val="18"/>
              </w:rPr>
            </w:pPr>
            <w:r w:rsidRPr="00F468EE">
              <w:rPr>
                <w:sz w:val="18"/>
                <w:szCs w:val="18"/>
              </w:rPr>
              <w:t>648,0</w:t>
            </w:r>
          </w:p>
        </w:tc>
      </w:tr>
      <w:tr w:rsidR="00122509" w:rsidRPr="00F468EE" w:rsidTr="00F468EE">
        <w:trPr>
          <w:gridAfter w:val="1"/>
          <w:wAfter w:w="976" w:type="dxa"/>
          <w:trHeight w:val="255"/>
        </w:trPr>
        <w:tc>
          <w:tcPr>
            <w:tcW w:w="3456" w:type="dxa"/>
            <w:tcBorders>
              <w:top w:val="nil"/>
              <w:left w:val="single" w:sz="8" w:space="0" w:color="auto"/>
              <w:bottom w:val="single" w:sz="4" w:space="0" w:color="auto"/>
              <w:right w:val="single" w:sz="4" w:space="0" w:color="auto"/>
            </w:tcBorders>
            <w:shd w:val="clear" w:color="auto" w:fill="auto"/>
            <w:hideMark/>
          </w:tcPr>
          <w:p w:rsidR="00122509" w:rsidRPr="00F468EE" w:rsidRDefault="00122509" w:rsidP="00F468EE">
            <w:pPr>
              <w:ind w:firstLineChars="200" w:firstLine="360"/>
              <w:rPr>
                <w:sz w:val="18"/>
                <w:szCs w:val="18"/>
              </w:rPr>
            </w:pPr>
            <w:r w:rsidRPr="00F468EE">
              <w:rPr>
                <w:sz w:val="18"/>
                <w:szCs w:val="18"/>
              </w:rPr>
              <w:t>Глоби, санкции и наказателни лихви</w:t>
            </w:r>
          </w:p>
        </w:tc>
        <w:tc>
          <w:tcPr>
            <w:tcW w:w="1016" w:type="dxa"/>
            <w:tcBorders>
              <w:top w:val="nil"/>
              <w:left w:val="nil"/>
              <w:bottom w:val="single" w:sz="4" w:space="0" w:color="auto"/>
              <w:right w:val="single" w:sz="4" w:space="0" w:color="auto"/>
            </w:tcBorders>
            <w:shd w:val="clear" w:color="auto" w:fill="auto"/>
            <w:vAlign w:val="bottom"/>
            <w:hideMark/>
          </w:tcPr>
          <w:p w:rsidR="00122509" w:rsidRPr="00F468EE" w:rsidRDefault="00122509" w:rsidP="00F468EE">
            <w:pPr>
              <w:jc w:val="right"/>
              <w:rPr>
                <w:sz w:val="18"/>
                <w:szCs w:val="18"/>
              </w:rPr>
            </w:pPr>
            <w:r w:rsidRPr="00F468EE">
              <w:rPr>
                <w:sz w:val="18"/>
                <w:szCs w:val="18"/>
              </w:rPr>
              <w:t>0,0</w:t>
            </w:r>
          </w:p>
        </w:tc>
        <w:tc>
          <w:tcPr>
            <w:tcW w:w="1016" w:type="dxa"/>
            <w:tcBorders>
              <w:top w:val="nil"/>
              <w:left w:val="nil"/>
              <w:bottom w:val="single" w:sz="4" w:space="0" w:color="auto"/>
              <w:right w:val="single" w:sz="4" w:space="0" w:color="auto"/>
            </w:tcBorders>
            <w:shd w:val="clear" w:color="auto" w:fill="auto"/>
            <w:vAlign w:val="bottom"/>
            <w:hideMark/>
          </w:tcPr>
          <w:p w:rsidR="00122509" w:rsidRPr="00F468EE" w:rsidRDefault="00122509" w:rsidP="00F468EE">
            <w:pPr>
              <w:jc w:val="right"/>
              <w:rPr>
                <w:sz w:val="18"/>
                <w:szCs w:val="18"/>
              </w:rPr>
            </w:pPr>
            <w:r w:rsidRPr="00F468EE">
              <w:rPr>
                <w:sz w:val="18"/>
                <w:szCs w:val="18"/>
              </w:rPr>
              <w:t>0,0</w:t>
            </w:r>
          </w:p>
        </w:tc>
        <w:tc>
          <w:tcPr>
            <w:tcW w:w="1036" w:type="dxa"/>
            <w:tcBorders>
              <w:top w:val="nil"/>
              <w:left w:val="nil"/>
              <w:bottom w:val="single" w:sz="4" w:space="0" w:color="auto"/>
              <w:right w:val="single" w:sz="4" w:space="0" w:color="auto"/>
            </w:tcBorders>
            <w:shd w:val="clear" w:color="auto" w:fill="auto"/>
            <w:vAlign w:val="bottom"/>
            <w:hideMark/>
          </w:tcPr>
          <w:p w:rsidR="00122509" w:rsidRPr="00F468EE" w:rsidRDefault="00122509" w:rsidP="00F468EE">
            <w:pPr>
              <w:jc w:val="right"/>
              <w:rPr>
                <w:sz w:val="18"/>
                <w:szCs w:val="18"/>
              </w:rPr>
            </w:pPr>
            <w:r w:rsidRPr="00F468EE">
              <w:rPr>
                <w:sz w:val="18"/>
                <w:szCs w:val="18"/>
              </w:rPr>
              <w:t>0,0</w:t>
            </w:r>
          </w:p>
        </w:tc>
      </w:tr>
      <w:tr w:rsidR="00122509" w:rsidRPr="00F468EE" w:rsidTr="00F468EE">
        <w:trPr>
          <w:gridAfter w:val="1"/>
          <w:wAfter w:w="976" w:type="dxa"/>
          <w:trHeight w:val="255"/>
        </w:trPr>
        <w:tc>
          <w:tcPr>
            <w:tcW w:w="3456" w:type="dxa"/>
            <w:tcBorders>
              <w:top w:val="nil"/>
              <w:left w:val="single" w:sz="8" w:space="0" w:color="auto"/>
              <w:bottom w:val="single" w:sz="4" w:space="0" w:color="auto"/>
              <w:right w:val="single" w:sz="4" w:space="0" w:color="auto"/>
            </w:tcBorders>
            <w:shd w:val="clear" w:color="auto" w:fill="auto"/>
            <w:hideMark/>
          </w:tcPr>
          <w:p w:rsidR="00122509" w:rsidRPr="00F468EE" w:rsidRDefault="00122509" w:rsidP="00F468EE">
            <w:pPr>
              <w:ind w:firstLineChars="200" w:firstLine="360"/>
              <w:rPr>
                <w:i/>
                <w:iCs/>
                <w:sz w:val="18"/>
                <w:szCs w:val="18"/>
              </w:rPr>
            </w:pPr>
            <w:r w:rsidRPr="00F468EE">
              <w:rPr>
                <w:i/>
                <w:iCs/>
                <w:sz w:val="18"/>
                <w:szCs w:val="18"/>
              </w:rPr>
              <w:t xml:space="preserve">Други </w:t>
            </w:r>
          </w:p>
        </w:tc>
        <w:tc>
          <w:tcPr>
            <w:tcW w:w="1016" w:type="dxa"/>
            <w:tcBorders>
              <w:top w:val="nil"/>
              <w:left w:val="nil"/>
              <w:bottom w:val="single" w:sz="4" w:space="0" w:color="auto"/>
              <w:right w:val="single" w:sz="4" w:space="0" w:color="auto"/>
            </w:tcBorders>
            <w:shd w:val="clear" w:color="auto" w:fill="auto"/>
            <w:vAlign w:val="bottom"/>
            <w:hideMark/>
          </w:tcPr>
          <w:p w:rsidR="00122509" w:rsidRPr="00F468EE" w:rsidRDefault="00122509" w:rsidP="00F468EE">
            <w:pPr>
              <w:jc w:val="right"/>
              <w:rPr>
                <w:i/>
                <w:iCs/>
                <w:sz w:val="18"/>
                <w:szCs w:val="18"/>
              </w:rPr>
            </w:pPr>
            <w:r w:rsidRPr="00F468EE">
              <w:rPr>
                <w:i/>
                <w:iCs/>
                <w:sz w:val="18"/>
                <w:szCs w:val="18"/>
              </w:rPr>
              <w:t>293,0</w:t>
            </w:r>
          </w:p>
        </w:tc>
        <w:tc>
          <w:tcPr>
            <w:tcW w:w="1016" w:type="dxa"/>
            <w:tcBorders>
              <w:top w:val="nil"/>
              <w:left w:val="nil"/>
              <w:bottom w:val="single" w:sz="4" w:space="0" w:color="auto"/>
              <w:right w:val="single" w:sz="4" w:space="0" w:color="auto"/>
            </w:tcBorders>
            <w:shd w:val="clear" w:color="auto" w:fill="auto"/>
            <w:vAlign w:val="bottom"/>
            <w:hideMark/>
          </w:tcPr>
          <w:p w:rsidR="00122509" w:rsidRPr="00F468EE" w:rsidRDefault="00122509" w:rsidP="00F468EE">
            <w:pPr>
              <w:jc w:val="right"/>
              <w:rPr>
                <w:i/>
                <w:iCs/>
                <w:sz w:val="18"/>
                <w:szCs w:val="18"/>
              </w:rPr>
            </w:pPr>
            <w:r w:rsidRPr="00F468EE">
              <w:rPr>
                <w:i/>
                <w:iCs/>
                <w:sz w:val="18"/>
                <w:szCs w:val="18"/>
              </w:rPr>
              <w:t>289,0</w:t>
            </w:r>
          </w:p>
        </w:tc>
        <w:tc>
          <w:tcPr>
            <w:tcW w:w="1036" w:type="dxa"/>
            <w:tcBorders>
              <w:top w:val="nil"/>
              <w:left w:val="nil"/>
              <w:bottom w:val="single" w:sz="4" w:space="0" w:color="auto"/>
              <w:right w:val="single" w:sz="4" w:space="0" w:color="auto"/>
            </w:tcBorders>
            <w:shd w:val="clear" w:color="auto" w:fill="auto"/>
            <w:vAlign w:val="bottom"/>
            <w:hideMark/>
          </w:tcPr>
          <w:p w:rsidR="00122509" w:rsidRPr="00F468EE" w:rsidRDefault="00122509" w:rsidP="00F468EE">
            <w:pPr>
              <w:jc w:val="right"/>
              <w:rPr>
                <w:i/>
                <w:iCs/>
                <w:sz w:val="18"/>
                <w:szCs w:val="18"/>
              </w:rPr>
            </w:pPr>
            <w:r w:rsidRPr="00F468EE">
              <w:rPr>
                <w:i/>
                <w:iCs/>
                <w:sz w:val="18"/>
                <w:szCs w:val="18"/>
              </w:rPr>
              <w:t>289,0</w:t>
            </w:r>
          </w:p>
        </w:tc>
      </w:tr>
      <w:tr w:rsidR="00122509" w:rsidRPr="00F468EE" w:rsidTr="00F468EE">
        <w:trPr>
          <w:gridAfter w:val="1"/>
          <w:wAfter w:w="976" w:type="dxa"/>
          <w:trHeight w:val="480"/>
        </w:trPr>
        <w:tc>
          <w:tcPr>
            <w:tcW w:w="3456" w:type="dxa"/>
            <w:tcBorders>
              <w:top w:val="nil"/>
              <w:left w:val="single" w:sz="8" w:space="0" w:color="auto"/>
              <w:bottom w:val="single" w:sz="4" w:space="0" w:color="auto"/>
              <w:right w:val="single" w:sz="4" w:space="0" w:color="auto"/>
            </w:tcBorders>
            <w:shd w:val="clear" w:color="auto" w:fill="auto"/>
            <w:hideMark/>
          </w:tcPr>
          <w:p w:rsidR="00122509" w:rsidRPr="00F468EE" w:rsidRDefault="00122509" w:rsidP="00F468EE">
            <w:pPr>
              <w:ind w:firstLineChars="200" w:firstLine="360"/>
              <w:rPr>
                <w:sz w:val="18"/>
                <w:szCs w:val="18"/>
              </w:rPr>
            </w:pPr>
            <w:r w:rsidRPr="00F468EE">
              <w:rPr>
                <w:sz w:val="18"/>
                <w:szCs w:val="18"/>
              </w:rPr>
              <w:t>Внесени ДДС и други данъци върху продажбите</w:t>
            </w:r>
          </w:p>
        </w:tc>
        <w:tc>
          <w:tcPr>
            <w:tcW w:w="1016" w:type="dxa"/>
            <w:tcBorders>
              <w:top w:val="nil"/>
              <w:left w:val="nil"/>
              <w:bottom w:val="single" w:sz="4" w:space="0" w:color="auto"/>
              <w:right w:val="single" w:sz="4" w:space="0" w:color="auto"/>
            </w:tcBorders>
            <w:shd w:val="clear" w:color="auto" w:fill="auto"/>
            <w:vAlign w:val="bottom"/>
            <w:hideMark/>
          </w:tcPr>
          <w:p w:rsidR="00122509" w:rsidRPr="00F468EE" w:rsidRDefault="00122509" w:rsidP="00F468EE">
            <w:pPr>
              <w:jc w:val="right"/>
              <w:rPr>
                <w:sz w:val="18"/>
                <w:szCs w:val="18"/>
              </w:rPr>
            </w:pPr>
            <w:r w:rsidRPr="00F468EE">
              <w:rPr>
                <w:sz w:val="18"/>
                <w:szCs w:val="18"/>
              </w:rPr>
              <w:t>-2 414,0</w:t>
            </w:r>
          </w:p>
        </w:tc>
        <w:tc>
          <w:tcPr>
            <w:tcW w:w="1016" w:type="dxa"/>
            <w:tcBorders>
              <w:top w:val="nil"/>
              <w:left w:val="nil"/>
              <w:bottom w:val="single" w:sz="4" w:space="0" w:color="auto"/>
              <w:right w:val="single" w:sz="4" w:space="0" w:color="auto"/>
            </w:tcBorders>
            <w:shd w:val="clear" w:color="auto" w:fill="auto"/>
            <w:vAlign w:val="bottom"/>
            <w:hideMark/>
          </w:tcPr>
          <w:p w:rsidR="00122509" w:rsidRPr="00F468EE" w:rsidRDefault="00122509" w:rsidP="00F468EE">
            <w:pPr>
              <w:jc w:val="right"/>
              <w:rPr>
                <w:sz w:val="18"/>
                <w:szCs w:val="18"/>
              </w:rPr>
            </w:pPr>
            <w:r w:rsidRPr="00F468EE">
              <w:rPr>
                <w:sz w:val="18"/>
                <w:szCs w:val="18"/>
              </w:rPr>
              <w:t>-2 862,0</w:t>
            </w:r>
          </w:p>
        </w:tc>
        <w:tc>
          <w:tcPr>
            <w:tcW w:w="1036" w:type="dxa"/>
            <w:tcBorders>
              <w:top w:val="nil"/>
              <w:left w:val="nil"/>
              <w:bottom w:val="single" w:sz="4" w:space="0" w:color="auto"/>
              <w:right w:val="single" w:sz="4" w:space="0" w:color="auto"/>
            </w:tcBorders>
            <w:shd w:val="clear" w:color="auto" w:fill="auto"/>
            <w:vAlign w:val="bottom"/>
            <w:hideMark/>
          </w:tcPr>
          <w:p w:rsidR="00122509" w:rsidRPr="00F468EE" w:rsidRDefault="00122509" w:rsidP="00F468EE">
            <w:pPr>
              <w:jc w:val="right"/>
              <w:rPr>
                <w:sz w:val="18"/>
                <w:szCs w:val="18"/>
              </w:rPr>
            </w:pPr>
            <w:r w:rsidRPr="00F468EE">
              <w:rPr>
                <w:sz w:val="18"/>
                <w:szCs w:val="18"/>
              </w:rPr>
              <w:t>-2 862,0</w:t>
            </w:r>
          </w:p>
        </w:tc>
      </w:tr>
      <w:tr w:rsidR="00122509" w:rsidRPr="00F468EE" w:rsidTr="00F468EE">
        <w:trPr>
          <w:gridAfter w:val="1"/>
          <w:wAfter w:w="976" w:type="dxa"/>
          <w:trHeight w:val="480"/>
        </w:trPr>
        <w:tc>
          <w:tcPr>
            <w:tcW w:w="3456" w:type="dxa"/>
            <w:tcBorders>
              <w:top w:val="nil"/>
              <w:left w:val="single" w:sz="8" w:space="0" w:color="auto"/>
              <w:bottom w:val="single" w:sz="4" w:space="0" w:color="auto"/>
              <w:right w:val="single" w:sz="4" w:space="0" w:color="auto"/>
            </w:tcBorders>
            <w:shd w:val="clear" w:color="auto" w:fill="auto"/>
            <w:hideMark/>
          </w:tcPr>
          <w:p w:rsidR="00122509" w:rsidRPr="00F468EE" w:rsidRDefault="00122509" w:rsidP="00F468EE">
            <w:pPr>
              <w:ind w:firstLineChars="200" w:firstLine="360"/>
              <w:rPr>
                <w:sz w:val="18"/>
                <w:szCs w:val="18"/>
              </w:rPr>
            </w:pPr>
            <w:r w:rsidRPr="00F468EE">
              <w:rPr>
                <w:sz w:val="18"/>
                <w:szCs w:val="18"/>
              </w:rPr>
              <w:t>Постъпления от продажба на нефинансови активи</w:t>
            </w:r>
          </w:p>
        </w:tc>
        <w:tc>
          <w:tcPr>
            <w:tcW w:w="1016" w:type="dxa"/>
            <w:tcBorders>
              <w:top w:val="nil"/>
              <w:left w:val="nil"/>
              <w:bottom w:val="single" w:sz="4" w:space="0" w:color="auto"/>
              <w:right w:val="single" w:sz="4" w:space="0" w:color="auto"/>
            </w:tcBorders>
            <w:shd w:val="clear" w:color="auto" w:fill="auto"/>
            <w:vAlign w:val="bottom"/>
            <w:hideMark/>
          </w:tcPr>
          <w:p w:rsidR="00122509" w:rsidRPr="00F468EE" w:rsidRDefault="00122509" w:rsidP="00F468EE">
            <w:pPr>
              <w:jc w:val="right"/>
              <w:rPr>
                <w:sz w:val="18"/>
                <w:szCs w:val="18"/>
              </w:rPr>
            </w:pPr>
            <w:r w:rsidRPr="00F468EE">
              <w:rPr>
                <w:sz w:val="18"/>
                <w:szCs w:val="18"/>
              </w:rPr>
              <w:t>5 494,0</w:t>
            </w:r>
          </w:p>
        </w:tc>
        <w:tc>
          <w:tcPr>
            <w:tcW w:w="1016" w:type="dxa"/>
            <w:tcBorders>
              <w:top w:val="nil"/>
              <w:left w:val="nil"/>
              <w:bottom w:val="single" w:sz="4" w:space="0" w:color="auto"/>
              <w:right w:val="single" w:sz="4" w:space="0" w:color="auto"/>
            </w:tcBorders>
            <w:shd w:val="clear" w:color="auto" w:fill="auto"/>
            <w:vAlign w:val="bottom"/>
            <w:hideMark/>
          </w:tcPr>
          <w:p w:rsidR="00122509" w:rsidRPr="00F468EE" w:rsidRDefault="00122509" w:rsidP="00F468EE">
            <w:pPr>
              <w:jc w:val="right"/>
              <w:rPr>
                <w:sz w:val="18"/>
                <w:szCs w:val="18"/>
              </w:rPr>
            </w:pPr>
            <w:r w:rsidRPr="00F468EE">
              <w:rPr>
                <w:sz w:val="18"/>
                <w:szCs w:val="18"/>
              </w:rPr>
              <w:t>5 524,0</w:t>
            </w:r>
          </w:p>
        </w:tc>
        <w:tc>
          <w:tcPr>
            <w:tcW w:w="1036" w:type="dxa"/>
            <w:tcBorders>
              <w:top w:val="nil"/>
              <w:left w:val="nil"/>
              <w:bottom w:val="single" w:sz="4" w:space="0" w:color="auto"/>
              <w:right w:val="single" w:sz="4" w:space="0" w:color="auto"/>
            </w:tcBorders>
            <w:shd w:val="clear" w:color="auto" w:fill="auto"/>
            <w:vAlign w:val="bottom"/>
            <w:hideMark/>
          </w:tcPr>
          <w:p w:rsidR="00122509" w:rsidRPr="00F468EE" w:rsidRDefault="00122509" w:rsidP="00F468EE">
            <w:pPr>
              <w:jc w:val="right"/>
              <w:rPr>
                <w:sz w:val="18"/>
                <w:szCs w:val="18"/>
              </w:rPr>
            </w:pPr>
            <w:r w:rsidRPr="00F468EE">
              <w:rPr>
                <w:sz w:val="18"/>
                <w:szCs w:val="18"/>
              </w:rPr>
              <w:t>5 524,0</w:t>
            </w:r>
          </w:p>
        </w:tc>
      </w:tr>
      <w:tr w:rsidR="00122509" w:rsidRPr="00F468EE" w:rsidTr="00F468EE">
        <w:trPr>
          <w:gridAfter w:val="1"/>
          <w:wAfter w:w="976" w:type="dxa"/>
          <w:trHeight w:val="270"/>
        </w:trPr>
        <w:tc>
          <w:tcPr>
            <w:tcW w:w="3456" w:type="dxa"/>
            <w:tcBorders>
              <w:top w:val="nil"/>
              <w:left w:val="single" w:sz="8" w:space="0" w:color="auto"/>
              <w:bottom w:val="single" w:sz="8" w:space="0" w:color="auto"/>
              <w:right w:val="single" w:sz="4" w:space="0" w:color="auto"/>
            </w:tcBorders>
            <w:shd w:val="clear" w:color="auto" w:fill="auto"/>
            <w:hideMark/>
          </w:tcPr>
          <w:p w:rsidR="00122509" w:rsidRPr="00F468EE" w:rsidRDefault="00122509" w:rsidP="00F468EE">
            <w:pPr>
              <w:ind w:firstLineChars="200" w:firstLine="360"/>
              <w:rPr>
                <w:sz w:val="18"/>
                <w:szCs w:val="18"/>
              </w:rPr>
            </w:pPr>
            <w:r w:rsidRPr="00F468EE">
              <w:rPr>
                <w:sz w:val="18"/>
                <w:szCs w:val="18"/>
              </w:rPr>
              <w:t>Приходи от концесии</w:t>
            </w:r>
          </w:p>
        </w:tc>
        <w:tc>
          <w:tcPr>
            <w:tcW w:w="1016" w:type="dxa"/>
            <w:tcBorders>
              <w:top w:val="nil"/>
              <w:left w:val="nil"/>
              <w:bottom w:val="single" w:sz="8" w:space="0" w:color="auto"/>
              <w:right w:val="single" w:sz="4" w:space="0" w:color="auto"/>
            </w:tcBorders>
            <w:shd w:val="clear" w:color="auto" w:fill="auto"/>
            <w:vAlign w:val="bottom"/>
            <w:hideMark/>
          </w:tcPr>
          <w:p w:rsidR="00122509" w:rsidRPr="00F468EE" w:rsidRDefault="00122509" w:rsidP="00F468EE">
            <w:pPr>
              <w:jc w:val="right"/>
              <w:rPr>
                <w:sz w:val="18"/>
                <w:szCs w:val="18"/>
              </w:rPr>
            </w:pPr>
            <w:r w:rsidRPr="00F468EE">
              <w:rPr>
                <w:sz w:val="18"/>
                <w:szCs w:val="18"/>
              </w:rPr>
              <w:t>860,5</w:t>
            </w:r>
          </w:p>
        </w:tc>
        <w:tc>
          <w:tcPr>
            <w:tcW w:w="1016" w:type="dxa"/>
            <w:tcBorders>
              <w:top w:val="nil"/>
              <w:left w:val="nil"/>
              <w:bottom w:val="single" w:sz="8" w:space="0" w:color="auto"/>
              <w:right w:val="single" w:sz="4" w:space="0" w:color="auto"/>
            </w:tcBorders>
            <w:shd w:val="clear" w:color="auto" w:fill="auto"/>
            <w:vAlign w:val="bottom"/>
            <w:hideMark/>
          </w:tcPr>
          <w:p w:rsidR="00122509" w:rsidRPr="00F468EE" w:rsidRDefault="00122509" w:rsidP="00F468EE">
            <w:pPr>
              <w:jc w:val="right"/>
              <w:rPr>
                <w:sz w:val="18"/>
                <w:szCs w:val="18"/>
              </w:rPr>
            </w:pPr>
            <w:r w:rsidRPr="00F468EE">
              <w:rPr>
                <w:sz w:val="18"/>
                <w:szCs w:val="18"/>
              </w:rPr>
              <w:t>1 375,0</w:t>
            </w:r>
          </w:p>
        </w:tc>
        <w:tc>
          <w:tcPr>
            <w:tcW w:w="1036" w:type="dxa"/>
            <w:tcBorders>
              <w:top w:val="nil"/>
              <w:left w:val="nil"/>
              <w:bottom w:val="single" w:sz="8" w:space="0" w:color="auto"/>
              <w:right w:val="single" w:sz="4" w:space="0" w:color="auto"/>
            </w:tcBorders>
            <w:shd w:val="clear" w:color="auto" w:fill="auto"/>
            <w:vAlign w:val="bottom"/>
            <w:hideMark/>
          </w:tcPr>
          <w:p w:rsidR="00122509" w:rsidRPr="00F468EE" w:rsidRDefault="00122509" w:rsidP="00F468EE">
            <w:pPr>
              <w:jc w:val="right"/>
              <w:rPr>
                <w:sz w:val="18"/>
                <w:szCs w:val="18"/>
              </w:rPr>
            </w:pPr>
            <w:r w:rsidRPr="00F468EE">
              <w:rPr>
                <w:sz w:val="18"/>
                <w:szCs w:val="18"/>
              </w:rPr>
              <w:t>1 375,0</w:t>
            </w:r>
          </w:p>
        </w:tc>
      </w:tr>
    </w:tbl>
    <w:p w:rsidR="00F468EE" w:rsidRPr="0037612D" w:rsidRDefault="00F468EE" w:rsidP="0037612D">
      <w:pPr>
        <w:sectPr w:rsidR="00F468EE" w:rsidRPr="0037612D" w:rsidSect="00F323FE">
          <w:footerReference w:type="even" r:id="rId9"/>
          <w:footerReference w:type="default" r:id="rId10"/>
          <w:pgSz w:w="12240" w:h="15840"/>
          <w:pgMar w:top="624" w:right="1191" w:bottom="624" w:left="1134" w:header="709" w:footer="709" w:gutter="0"/>
          <w:cols w:space="708"/>
          <w:docGrid w:linePitch="272"/>
        </w:sectPr>
      </w:pPr>
    </w:p>
    <w:p w:rsidR="00A13002" w:rsidRDefault="00A13002" w:rsidP="00CD39DA">
      <w:pPr>
        <w:tabs>
          <w:tab w:val="left" w:pos="3114"/>
        </w:tabs>
      </w:pPr>
    </w:p>
    <w:tbl>
      <w:tblPr>
        <w:tblW w:w="14034" w:type="dxa"/>
        <w:tblInd w:w="-284" w:type="dxa"/>
        <w:tblCellMar>
          <w:left w:w="70" w:type="dxa"/>
          <w:right w:w="70" w:type="dxa"/>
        </w:tblCellMar>
        <w:tblLook w:val="04A0" w:firstRow="1" w:lastRow="0" w:firstColumn="1" w:lastColumn="0" w:noHBand="0" w:noVBand="1"/>
      </w:tblPr>
      <w:tblGrid>
        <w:gridCol w:w="1144"/>
        <w:gridCol w:w="3204"/>
        <w:gridCol w:w="1035"/>
        <w:gridCol w:w="1113"/>
        <w:gridCol w:w="1122"/>
        <w:gridCol w:w="1008"/>
        <w:gridCol w:w="868"/>
        <w:gridCol w:w="1134"/>
        <w:gridCol w:w="1280"/>
        <w:gridCol w:w="1039"/>
        <w:gridCol w:w="1087"/>
      </w:tblGrid>
      <w:tr w:rsidR="00A13002" w:rsidRPr="00A13002" w:rsidTr="00CB0CD3">
        <w:trPr>
          <w:trHeight w:val="240"/>
        </w:trPr>
        <w:tc>
          <w:tcPr>
            <w:tcW w:w="4348" w:type="dxa"/>
            <w:gridSpan w:val="2"/>
            <w:tcBorders>
              <w:top w:val="nil"/>
              <w:left w:val="nil"/>
              <w:bottom w:val="single" w:sz="4" w:space="0" w:color="auto"/>
              <w:right w:val="nil"/>
            </w:tcBorders>
            <w:shd w:val="clear" w:color="auto" w:fill="auto"/>
            <w:noWrap/>
            <w:vAlign w:val="bottom"/>
            <w:hideMark/>
          </w:tcPr>
          <w:p w:rsidR="00A13002" w:rsidRPr="0031605E" w:rsidRDefault="00A13002" w:rsidP="00A13002">
            <w:pPr>
              <w:rPr>
                <w:b/>
                <w:bCs/>
              </w:rPr>
            </w:pPr>
            <w:r w:rsidRPr="0031605E">
              <w:rPr>
                <w:b/>
                <w:bCs/>
              </w:rPr>
              <w:t>Описание на разходите</w:t>
            </w:r>
          </w:p>
        </w:tc>
        <w:tc>
          <w:tcPr>
            <w:tcW w:w="1035" w:type="dxa"/>
            <w:tcBorders>
              <w:top w:val="nil"/>
              <w:left w:val="nil"/>
              <w:bottom w:val="single" w:sz="4" w:space="0" w:color="auto"/>
              <w:right w:val="nil"/>
            </w:tcBorders>
            <w:shd w:val="clear" w:color="auto" w:fill="auto"/>
            <w:noWrap/>
            <w:vAlign w:val="bottom"/>
            <w:hideMark/>
          </w:tcPr>
          <w:p w:rsidR="00A13002" w:rsidRPr="00A13002" w:rsidRDefault="00A13002" w:rsidP="00A13002">
            <w:pPr>
              <w:rPr>
                <w:b/>
                <w:bCs/>
                <w:sz w:val="16"/>
                <w:szCs w:val="16"/>
              </w:rPr>
            </w:pPr>
          </w:p>
        </w:tc>
        <w:tc>
          <w:tcPr>
            <w:tcW w:w="1113" w:type="dxa"/>
            <w:tcBorders>
              <w:top w:val="nil"/>
              <w:left w:val="nil"/>
              <w:bottom w:val="single" w:sz="4" w:space="0" w:color="auto"/>
              <w:right w:val="nil"/>
            </w:tcBorders>
            <w:shd w:val="clear" w:color="auto" w:fill="auto"/>
            <w:noWrap/>
            <w:vAlign w:val="bottom"/>
            <w:hideMark/>
          </w:tcPr>
          <w:p w:rsidR="00A13002" w:rsidRPr="00A13002" w:rsidRDefault="00A13002" w:rsidP="00A13002"/>
        </w:tc>
        <w:tc>
          <w:tcPr>
            <w:tcW w:w="1122" w:type="dxa"/>
            <w:tcBorders>
              <w:top w:val="nil"/>
              <w:left w:val="nil"/>
              <w:bottom w:val="single" w:sz="4" w:space="0" w:color="auto"/>
              <w:right w:val="nil"/>
            </w:tcBorders>
            <w:shd w:val="clear" w:color="auto" w:fill="auto"/>
            <w:noWrap/>
            <w:vAlign w:val="bottom"/>
            <w:hideMark/>
          </w:tcPr>
          <w:p w:rsidR="00A13002" w:rsidRPr="00A13002" w:rsidRDefault="00A13002" w:rsidP="00A13002"/>
        </w:tc>
        <w:tc>
          <w:tcPr>
            <w:tcW w:w="0" w:type="auto"/>
            <w:tcBorders>
              <w:top w:val="nil"/>
              <w:left w:val="nil"/>
              <w:bottom w:val="single" w:sz="4" w:space="0" w:color="auto"/>
              <w:right w:val="nil"/>
            </w:tcBorders>
            <w:shd w:val="clear" w:color="auto" w:fill="auto"/>
            <w:noWrap/>
            <w:vAlign w:val="bottom"/>
            <w:hideMark/>
          </w:tcPr>
          <w:p w:rsidR="00A13002" w:rsidRPr="00A13002" w:rsidRDefault="00A13002" w:rsidP="00A13002"/>
        </w:tc>
        <w:tc>
          <w:tcPr>
            <w:tcW w:w="868" w:type="dxa"/>
            <w:tcBorders>
              <w:top w:val="nil"/>
              <w:left w:val="nil"/>
              <w:bottom w:val="single" w:sz="4" w:space="0" w:color="auto"/>
              <w:right w:val="nil"/>
            </w:tcBorders>
            <w:shd w:val="clear" w:color="auto" w:fill="auto"/>
            <w:noWrap/>
            <w:vAlign w:val="bottom"/>
            <w:hideMark/>
          </w:tcPr>
          <w:p w:rsidR="00A13002" w:rsidRPr="00A13002" w:rsidRDefault="00A13002" w:rsidP="00A13002"/>
        </w:tc>
        <w:tc>
          <w:tcPr>
            <w:tcW w:w="1134" w:type="dxa"/>
            <w:tcBorders>
              <w:top w:val="nil"/>
              <w:left w:val="nil"/>
              <w:bottom w:val="single" w:sz="4" w:space="0" w:color="auto"/>
              <w:right w:val="nil"/>
            </w:tcBorders>
            <w:shd w:val="clear" w:color="auto" w:fill="auto"/>
            <w:noWrap/>
            <w:vAlign w:val="bottom"/>
            <w:hideMark/>
          </w:tcPr>
          <w:p w:rsidR="00A13002" w:rsidRPr="00A13002" w:rsidRDefault="00A13002" w:rsidP="00A13002"/>
        </w:tc>
        <w:tc>
          <w:tcPr>
            <w:tcW w:w="1280" w:type="dxa"/>
            <w:tcBorders>
              <w:top w:val="nil"/>
              <w:left w:val="nil"/>
              <w:bottom w:val="single" w:sz="4" w:space="0" w:color="auto"/>
              <w:right w:val="nil"/>
            </w:tcBorders>
            <w:shd w:val="clear" w:color="auto" w:fill="auto"/>
            <w:noWrap/>
            <w:vAlign w:val="bottom"/>
            <w:hideMark/>
          </w:tcPr>
          <w:p w:rsidR="00A13002" w:rsidRPr="00A13002" w:rsidRDefault="00A13002" w:rsidP="00A13002"/>
        </w:tc>
        <w:tc>
          <w:tcPr>
            <w:tcW w:w="1039" w:type="dxa"/>
            <w:tcBorders>
              <w:top w:val="nil"/>
              <w:left w:val="nil"/>
              <w:bottom w:val="single" w:sz="4" w:space="0" w:color="auto"/>
              <w:right w:val="nil"/>
            </w:tcBorders>
            <w:shd w:val="clear" w:color="auto" w:fill="auto"/>
            <w:noWrap/>
            <w:vAlign w:val="bottom"/>
            <w:hideMark/>
          </w:tcPr>
          <w:p w:rsidR="00A13002" w:rsidRPr="00A13002" w:rsidRDefault="00A13002" w:rsidP="00A13002"/>
        </w:tc>
        <w:tc>
          <w:tcPr>
            <w:tcW w:w="1087" w:type="dxa"/>
            <w:tcBorders>
              <w:top w:val="nil"/>
              <w:left w:val="nil"/>
              <w:bottom w:val="single" w:sz="4" w:space="0" w:color="auto"/>
              <w:right w:val="nil"/>
            </w:tcBorders>
            <w:shd w:val="clear" w:color="auto" w:fill="auto"/>
            <w:noWrap/>
            <w:vAlign w:val="bottom"/>
            <w:hideMark/>
          </w:tcPr>
          <w:p w:rsidR="00A13002" w:rsidRPr="00A13002" w:rsidRDefault="00A13002" w:rsidP="00A13002"/>
        </w:tc>
      </w:tr>
      <w:tr w:rsidR="00A13002" w:rsidRPr="00A13002" w:rsidTr="00CB0CD3">
        <w:trPr>
          <w:trHeight w:val="420"/>
        </w:trPr>
        <w:tc>
          <w:tcPr>
            <w:tcW w:w="1144"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Код*</w:t>
            </w:r>
          </w:p>
        </w:tc>
        <w:tc>
          <w:tcPr>
            <w:tcW w:w="0" w:type="auto"/>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ОБЛАСТИ НА ПОЛИТИКИ И БЮДЖЕТНИ ПРОГРАМИ</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Консолидирани разходи</w:t>
            </w:r>
          </w:p>
        </w:tc>
        <w:tc>
          <w:tcPr>
            <w:tcW w:w="3010"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Ведомствени разходи</w:t>
            </w:r>
          </w:p>
        </w:tc>
        <w:tc>
          <w:tcPr>
            <w:tcW w:w="3406"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Администрирани разходи</w:t>
            </w:r>
          </w:p>
        </w:tc>
      </w:tr>
      <w:tr w:rsidR="00A13002" w:rsidRPr="00A13002" w:rsidTr="00CB0CD3">
        <w:trPr>
          <w:trHeight w:val="240"/>
        </w:trPr>
        <w:tc>
          <w:tcPr>
            <w:tcW w:w="1144" w:type="dxa"/>
            <w:vMerge/>
            <w:tcBorders>
              <w:top w:val="single" w:sz="4" w:space="0" w:color="auto"/>
              <w:left w:val="single" w:sz="4" w:space="0" w:color="auto"/>
              <w:bottom w:val="single" w:sz="4" w:space="0" w:color="auto"/>
              <w:right w:val="single" w:sz="4" w:space="0" w:color="auto"/>
            </w:tcBorders>
            <w:vAlign w:val="center"/>
            <w:hideMark/>
          </w:tcPr>
          <w:p w:rsidR="00A13002" w:rsidRPr="00A13002" w:rsidRDefault="00A13002" w:rsidP="00A13002">
            <w:pPr>
              <w:rPr>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(Отчет 2021 г.)</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13002" w:rsidRPr="00A13002" w:rsidRDefault="00A13002" w:rsidP="00A13002">
            <w:pPr>
              <w:rPr>
                <w:b/>
                <w:bCs/>
                <w:sz w:val="16"/>
                <w:szCs w:val="16"/>
              </w:rPr>
            </w:pPr>
          </w:p>
        </w:tc>
        <w:tc>
          <w:tcPr>
            <w:tcW w:w="3010" w:type="dxa"/>
            <w:gridSpan w:val="3"/>
            <w:vMerge/>
            <w:tcBorders>
              <w:top w:val="single" w:sz="4" w:space="0" w:color="auto"/>
              <w:left w:val="single" w:sz="4" w:space="0" w:color="auto"/>
              <w:bottom w:val="single" w:sz="4" w:space="0" w:color="auto"/>
              <w:right w:val="single" w:sz="4" w:space="0" w:color="auto"/>
            </w:tcBorders>
            <w:vAlign w:val="center"/>
            <w:hideMark/>
          </w:tcPr>
          <w:p w:rsidR="00A13002" w:rsidRPr="00A13002" w:rsidRDefault="00A13002" w:rsidP="00A13002">
            <w:pPr>
              <w:rPr>
                <w:b/>
                <w:bCs/>
                <w:sz w:val="16"/>
                <w:szCs w:val="16"/>
              </w:rPr>
            </w:pPr>
          </w:p>
        </w:tc>
        <w:tc>
          <w:tcPr>
            <w:tcW w:w="3406" w:type="dxa"/>
            <w:gridSpan w:val="3"/>
            <w:vMerge/>
            <w:tcBorders>
              <w:top w:val="single" w:sz="4" w:space="0" w:color="auto"/>
              <w:left w:val="single" w:sz="4" w:space="0" w:color="auto"/>
              <w:bottom w:val="single" w:sz="4" w:space="0" w:color="auto"/>
              <w:right w:val="single" w:sz="4" w:space="0" w:color="auto"/>
            </w:tcBorders>
            <w:vAlign w:val="center"/>
            <w:hideMark/>
          </w:tcPr>
          <w:p w:rsidR="00A13002" w:rsidRPr="00A13002" w:rsidRDefault="00A13002" w:rsidP="00A13002">
            <w:pPr>
              <w:rPr>
                <w:b/>
                <w:bCs/>
                <w:sz w:val="16"/>
                <w:szCs w:val="16"/>
              </w:rPr>
            </w:pPr>
          </w:p>
        </w:tc>
      </w:tr>
      <w:tr w:rsidR="00A13002" w:rsidRPr="00A13002" w:rsidTr="00CB0CD3">
        <w:trPr>
          <w:trHeight w:val="1140"/>
        </w:trPr>
        <w:tc>
          <w:tcPr>
            <w:tcW w:w="114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(в хил. лв.)</w:t>
            </w:r>
          </w:p>
        </w:tc>
        <w:tc>
          <w:tcPr>
            <w:tcW w:w="10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sz w:val="16"/>
                <w:szCs w:val="16"/>
              </w:rPr>
            </w:pPr>
            <w:r w:rsidRPr="00A13002">
              <w:rPr>
                <w:sz w:val="16"/>
                <w:szCs w:val="16"/>
              </w:rPr>
              <w:t>Общо разходи</w:t>
            </w:r>
          </w:p>
        </w:tc>
        <w:tc>
          <w:tcPr>
            <w:tcW w:w="111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i/>
                <w:iCs/>
                <w:sz w:val="16"/>
                <w:szCs w:val="16"/>
              </w:rPr>
            </w:pPr>
            <w:r w:rsidRPr="00A13002">
              <w:rPr>
                <w:i/>
                <w:iCs/>
                <w:sz w:val="16"/>
                <w:szCs w:val="16"/>
              </w:rPr>
              <w:t>По бюджета на ПРБ</w:t>
            </w:r>
          </w:p>
        </w:tc>
        <w:tc>
          <w:tcPr>
            <w:tcW w:w="112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i/>
                <w:iCs/>
                <w:sz w:val="16"/>
                <w:szCs w:val="16"/>
              </w:rPr>
            </w:pPr>
            <w:r w:rsidRPr="00A13002">
              <w:rPr>
                <w:i/>
                <w:iCs/>
                <w:sz w:val="16"/>
                <w:szCs w:val="16"/>
              </w:rPr>
              <w:t>По други бюджети и сметки за средства от ЕС</w:t>
            </w:r>
          </w:p>
        </w:tc>
        <w:tc>
          <w:tcPr>
            <w:tcW w:w="0" w:type="auto"/>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sz w:val="16"/>
                <w:szCs w:val="16"/>
              </w:rPr>
            </w:pPr>
            <w:r w:rsidRPr="00A13002">
              <w:rPr>
                <w:sz w:val="16"/>
                <w:szCs w:val="16"/>
              </w:rPr>
              <w:t>Общо ведомствени</w:t>
            </w:r>
          </w:p>
        </w:tc>
        <w:tc>
          <w:tcPr>
            <w:tcW w:w="86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i/>
                <w:iCs/>
                <w:sz w:val="16"/>
                <w:szCs w:val="16"/>
              </w:rPr>
            </w:pPr>
            <w:r w:rsidRPr="00A13002">
              <w:rPr>
                <w:i/>
                <w:iCs/>
                <w:sz w:val="16"/>
                <w:szCs w:val="16"/>
              </w:rPr>
              <w:t>По бюджета на ПРБ</w:t>
            </w:r>
          </w:p>
        </w:tc>
        <w:tc>
          <w:tcPr>
            <w:tcW w:w="113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i/>
                <w:iCs/>
                <w:sz w:val="16"/>
                <w:szCs w:val="16"/>
              </w:rPr>
            </w:pPr>
            <w:r w:rsidRPr="00A13002">
              <w:rPr>
                <w:i/>
                <w:iCs/>
                <w:sz w:val="16"/>
                <w:szCs w:val="16"/>
              </w:rPr>
              <w:t>По други бюджети и сметки за средства от ЕС</w:t>
            </w:r>
          </w:p>
        </w:tc>
        <w:tc>
          <w:tcPr>
            <w:tcW w:w="128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sz w:val="16"/>
                <w:szCs w:val="16"/>
              </w:rPr>
            </w:pPr>
            <w:r w:rsidRPr="00A13002">
              <w:rPr>
                <w:sz w:val="16"/>
                <w:szCs w:val="16"/>
              </w:rPr>
              <w:t>Общо администрирани</w:t>
            </w:r>
          </w:p>
        </w:tc>
        <w:tc>
          <w:tcPr>
            <w:tcW w:w="103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i/>
                <w:iCs/>
                <w:sz w:val="16"/>
                <w:szCs w:val="16"/>
              </w:rPr>
            </w:pPr>
            <w:r w:rsidRPr="00A13002">
              <w:rPr>
                <w:i/>
                <w:iCs/>
                <w:sz w:val="16"/>
                <w:szCs w:val="16"/>
              </w:rPr>
              <w:t>По бюджета на ПРБ</w:t>
            </w:r>
          </w:p>
        </w:tc>
        <w:tc>
          <w:tcPr>
            <w:tcW w:w="108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i/>
                <w:iCs/>
                <w:sz w:val="16"/>
                <w:szCs w:val="16"/>
              </w:rPr>
            </w:pPr>
            <w:r w:rsidRPr="00A13002">
              <w:rPr>
                <w:i/>
                <w:iCs/>
                <w:sz w:val="16"/>
                <w:szCs w:val="16"/>
              </w:rPr>
              <w:t>По други бюджети и сметки за средства от ЕС</w:t>
            </w:r>
          </w:p>
        </w:tc>
      </w:tr>
      <w:tr w:rsidR="00A13002" w:rsidRPr="00A13002" w:rsidTr="00CB0CD3">
        <w:trPr>
          <w:trHeight w:val="240"/>
        </w:trPr>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b/>
                <w:bCs/>
                <w:sz w:val="16"/>
                <w:szCs w:val="16"/>
              </w:rPr>
            </w:pPr>
            <w:r w:rsidRPr="00A13002">
              <w:rPr>
                <w:b/>
                <w:bCs/>
                <w:sz w:val="16"/>
                <w:szCs w:val="16"/>
              </w:rPr>
              <w:t>0300.00.00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both"/>
              <w:rPr>
                <w:b/>
                <w:bCs/>
                <w:sz w:val="16"/>
                <w:szCs w:val="16"/>
              </w:rPr>
            </w:pPr>
            <w:r w:rsidRPr="00A13002">
              <w:rPr>
                <w:b/>
                <w:bCs/>
                <w:sz w:val="16"/>
                <w:szCs w:val="16"/>
              </w:rPr>
              <w:t xml:space="preserve">Общо разходи </w:t>
            </w:r>
          </w:p>
        </w:tc>
        <w:tc>
          <w:tcPr>
            <w:tcW w:w="1035"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191 218,9</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172 128,2</w:t>
            </w:r>
          </w:p>
        </w:tc>
        <w:tc>
          <w:tcPr>
            <w:tcW w:w="1122"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19 090,7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107 079,4</w:t>
            </w:r>
          </w:p>
        </w:tc>
        <w:tc>
          <w:tcPr>
            <w:tcW w:w="868"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90 445,2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16 634,2</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84 139,5</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81 683,0</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2 456,5</w:t>
            </w:r>
          </w:p>
        </w:tc>
      </w:tr>
      <w:tr w:rsidR="00A13002" w:rsidRPr="00A13002" w:rsidTr="00CB0CD3">
        <w:trPr>
          <w:trHeight w:val="435"/>
        </w:trPr>
        <w:tc>
          <w:tcPr>
            <w:tcW w:w="114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0300.01.00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rPr>
                <w:b/>
                <w:bCs/>
                <w:sz w:val="16"/>
                <w:szCs w:val="16"/>
              </w:rPr>
            </w:pPr>
            <w:r w:rsidRPr="00A13002">
              <w:rPr>
                <w:b/>
                <w:bCs/>
                <w:sz w:val="16"/>
                <w:szCs w:val="16"/>
              </w:rPr>
              <w:t>Област „Осигуряване дейността и организацията на работата на Министерския съвет”</w:t>
            </w:r>
          </w:p>
        </w:tc>
        <w:tc>
          <w:tcPr>
            <w:tcW w:w="1035"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13 278,6</w:t>
            </w:r>
          </w:p>
        </w:tc>
        <w:tc>
          <w:tcPr>
            <w:tcW w:w="111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13 120,3</w:t>
            </w:r>
          </w:p>
        </w:tc>
        <w:tc>
          <w:tcPr>
            <w:tcW w:w="112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158,3</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13 192,0</w:t>
            </w:r>
          </w:p>
        </w:tc>
        <w:tc>
          <w:tcPr>
            <w:tcW w:w="868"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13 033,7</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158,3</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86,6</w:t>
            </w:r>
          </w:p>
        </w:tc>
        <w:tc>
          <w:tcPr>
            <w:tcW w:w="1039"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86,6</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r>
      <w:tr w:rsidR="00A13002" w:rsidRPr="00A13002" w:rsidTr="00CB0CD3">
        <w:trPr>
          <w:trHeight w:val="465"/>
        </w:trPr>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„Министерски съвет и организация на дейността му”</w:t>
            </w:r>
          </w:p>
        </w:tc>
        <w:tc>
          <w:tcPr>
            <w:tcW w:w="1035"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7 952,3</w:t>
            </w:r>
          </w:p>
        </w:tc>
        <w:tc>
          <w:tcPr>
            <w:tcW w:w="111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7 952,3</w:t>
            </w:r>
          </w:p>
        </w:tc>
        <w:tc>
          <w:tcPr>
            <w:tcW w:w="1122"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7 952,3</w:t>
            </w:r>
          </w:p>
        </w:tc>
        <w:tc>
          <w:tcPr>
            <w:tcW w:w="868"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7 952,3</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0,0</w:t>
            </w:r>
          </w:p>
        </w:tc>
        <w:tc>
          <w:tcPr>
            <w:tcW w:w="1039"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r w:rsidR="00A13002" w:rsidRPr="00A13002" w:rsidTr="00CB0CD3">
        <w:trPr>
          <w:trHeight w:val="465"/>
        </w:trPr>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„Координация и мониторинг на хоризонтални политики”</w:t>
            </w:r>
          </w:p>
        </w:tc>
        <w:tc>
          <w:tcPr>
            <w:tcW w:w="1035"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5 326,3</w:t>
            </w:r>
          </w:p>
        </w:tc>
        <w:tc>
          <w:tcPr>
            <w:tcW w:w="111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5 168,0</w:t>
            </w:r>
          </w:p>
        </w:tc>
        <w:tc>
          <w:tcPr>
            <w:tcW w:w="1122"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158,3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5 239,7</w:t>
            </w:r>
          </w:p>
        </w:tc>
        <w:tc>
          <w:tcPr>
            <w:tcW w:w="868"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5 081,4</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158,3</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86,6</w:t>
            </w:r>
          </w:p>
        </w:tc>
        <w:tc>
          <w:tcPr>
            <w:tcW w:w="1039"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86,6</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r w:rsidR="00A13002" w:rsidRPr="00A13002" w:rsidTr="00CB0CD3">
        <w:trPr>
          <w:trHeight w:val="435"/>
        </w:trPr>
        <w:tc>
          <w:tcPr>
            <w:tcW w:w="114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0300.02.00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rPr>
                <w:b/>
                <w:bCs/>
                <w:sz w:val="16"/>
                <w:szCs w:val="16"/>
              </w:rPr>
            </w:pPr>
            <w:r w:rsidRPr="00A13002">
              <w:rPr>
                <w:b/>
                <w:bCs/>
                <w:sz w:val="16"/>
                <w:szCs w:val="16"/>
              </w:rPr>
              <w:t>Политика в областта на управлението на средствата от ЕС</w:t>
            </w:r>
          </w:p>
        </w:tc>
        <w:tc>
          <w:tcPr>
            <w:tcW w:w="1035"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8 865,6</w:t>
            </w:r>
          </w:p>
        </w:tc>
        <w:tc>
          <w:tcPr>
            <w:tcW w:w="111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590,7</w:t>
            </w:r>
          </w:p>
        </w:tc>
        <w:tc>
          <w:tcPr>
            <w:tcW w:w="112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8 274,9</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8 865,6</w:t>
            </w:r>
          </w:p>
        </w:tc>
        <w:tc>
          <w:tcPr>
            <w:tcW w:w="868"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590,7</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8 274,9</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039"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r>
      <w:tr w:rsidR="00A13002" w:rsidRPr="00A13002" w:rsidTr="00CB0CD3">
        <w:trPr>
          <w:trHeight w:val="465"/>
        </w:trPr>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0300.02.01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„Координация при управление на средствата от ЕС”</w:t>
            </w:r>
          </w:p>
        </w:tc>
        <w:tc>
          <w:tcPr>
            <w:tcW w:w="1035"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8 865,6</w:t>
            </w:r>
          </w:p>
        </w:tc>
        <w:tc>
          <w:tcPr>
            <w:tcW w:w="111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590,7</w:t>
            </w:r>
          </w:p>
        </w:tc>
        <w:tc>
          <w:tcPr>
            <w:tcW w:w="1122"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8 274,9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8 865,6</w:t>
            </w:r>
          </w:p>
        </w:tc>
        <w:tc>
          <w:tcPr>
            <w:tcW w:w="868"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590,7</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8 274,9</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0,0</w:t>
            </w:r>
          </w:p>
        </w:tc>
        <w:tc>
          <w:tcPr>
            <w:tcW w:w="1039"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r w:rsidR="00A13002" w:rsidRPr="00A13002" w:rsidTr="00CB0CD3">
        <w:trPr>
          <w:trHeight w:val="645"/>
        </w:trPr>
        <w:tc>
          <w:tcPr>
            <w:tcW w:w="114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0300.03.00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rPr>
                <w:b/>
                <w:bCs/>
                <w:sz w:val="16"/>
                <w:szCs w:val="16"/>
              </w:rPr>
            </w:pPr>
            <w:r w:rsidRPr="00A13002">
              <w:rPr>
                <w:b/>
                <w:bCs/>
                <w:sz w:val="16"/>
                <w:szCs w:val="16"/>
              </w:rPr>
              <w:t>Политика в областта на осъществяването на държавните функции на територията на областите в България</w:t>
            </w:r>
          </w:p>
        </w:tc>
        <w:tc>
          <w:tcPr>
            <w:tcW w:w="1035"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56 388,8</w:t>
            </w:r>
          </w:p>
        </w:tc>
        <w:tc>
          <w:tcPr>
            <w:tcW w:w="111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53 929,7</w:t>
            </w:r>
          </w:p>
        </w:tc>
        <w:tc>
          <w:tcPr>
            <w:tcW w:w="112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2 459,1</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31 097,0</w:t>
            </w:r>
          </w:p>
        </w:tc>
        <w:tc>
          <w:tcPr>
            <w:tcW w:w="868"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31 094,4</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2,6</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25 291,8</w:t>
            </w:r>
          </w:p>
        </w:tc>
        <w:tc>
          <w:tcPr>
            <w:tcW w:w="1039"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22 835,3</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2 456,5</w:t>
            </w:r>
          </w:p>
        </w:tc>
      </w:tr>
      <w:tr w:rsidR="00A13002" w:rsidRPr="00A13002" w:rsidTr="00CB0CD3">
        <w:trPr>
          <w:trHeight w:val="465"/>
        </w:trPr>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„Осъществяване на държавната политика на областно ниво”</w:t>
            </w:r>
          </w:p>
        </w:tc>
        <w:tc>
          <w:tcPr>
            <w:tcW w:w="1035"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56 388,8</w:t>
            </w:r>
          </w:p>
        </w:tc>
        <w:tc>
          <w:tcPr>
            <w:tcW w:w="111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53 929,7</w:t>
            </w:r>
          </w:p>
        </w:tc>
        <w:tc>
          <w:tcPr>
            <w:tcW w:w="1122"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2 459,1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31 097,0</w:t>
            </w:r>
          </w:p>
        </w:tc>
        <w:tc>
          <w:tcPr>
            <w:tcW w:w="868"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31 094,4</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2,6</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25 291,8</w:t>
            </w:r>
          </w:p>
        </w:tc>
        <w:tc>
          <w:tcPr>
            <w:tcW w:w="1039"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22 835,3</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2 456,5</w:t>
            </w:r>
          </w:p>
        </w:tc>
      </w:tr>
      <w:tr w:rsidR="00A13002" w:rsidRPr="00A13002" w:rsidTr="00CB0CD3">
        <w:trPr>
          <w:trHeight w:val="240"/>
        </w:trPr>
        <w:tc>
          <w:tcPr>
            <w:tcW w:w="114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0300.04.00</w:t>
            </w:r>
          </w:p>
        </w:tc>
        <w:tc>
          <w:tcPr>
            <w:tcW w:w="0" w:type="auto"/>
            <w:tcBorders>
              <w:top w:val="single" w:sz="4" w:space="0" w:color="auto"/>
              <w:left w:val="single" w:sz="4" w:space="0" w:color="auto"/>
              <w:bottom w:val="single" w:sz="4" w:space="0" w:color="auto"/>
              <w:right w:val="single" w:sz="4" w:space="0" w:color="auto"/>
            </w:tcBorders>
            <w:shd w:val="clear" w:color="000000" w:fill="FFCC99"/>
            <w:vAlign w:val="bottom"/>
            <w:hideMark/>
          </w:tcPr>
          <w:p w:rsidR="00A13002" w:rsidRPr="00A13002" w:rsidRDefault="00A13002" w:rsidP="00A13002">
            <w:pPr>
              <w:rPr>
                <w:b/>
                <w:bCs/>
                <w:sz w:val="16"/>
                <w:szCs w:val="16"/>
              </w:rPr>
            </w:pPr>
            <w:r w:rsidRPr="00A13002">
              <w:rPr>
                <w:b/>
                <w:bCs/>
                <w:sz w:val="16"/>
                <w:szCs w:val="16"/>
              </w:rPr>
              <w:t>Политика в областта на правото на вероизповедание</w:t>
            </w:r>
          </w:p>
        </w:tc>
        <w:tc>
          <w:tcPr>
            <w:tcW w:w="1035"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58 071,4</w:t>
            </w:r>
          </w:p>
        </w:tc>
        <w:tc>
          <w:tcPr>
            <w:tcW w:w="111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58 071,4</w:t>
            </w:r>
          </w:p>
        </w:tc>
        <w:tc>
          <w:tcPr>
            <w:tcW w:w="112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380,2</w:t>
            </w:r>
          </w:p>
        </w:tc>
        <w:tc>
          <w:tcPr>
            <w:tcW w:w="868"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380,2</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57 691,2</w:t>
            </w:r>
          </w:p>
        </w:tc>
        <w:tc>
          <w:tcPr>
            <w:tcW w:w="1039"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57 691,2</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r>
      <w:tr w:rsidR="00A13002" w:rsidRPr="00A13002" w:rsidTr="00CB0CD3">
        <w:trPr>
          <w:trHeight w:val="240"/>
        </w:trPr>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0300.04.01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ind w:firstLineChars="100" w:firstLine="160"/>
              <w:rPr>
                <w:sz w:val="16"/>
                <w:szCs w:val="16"/>
              </w:rPr>
            </w:pPr>
            <w:r w:rsidRPr="00A13002">
              <w:rPr>
                <w:sz w:val="16"/>
                <w:szCs w:val="16"/>
              </w:rPr>
              <w:t>Бюджетна програма „Вероизповедания”</w:t>
            </w:r>
          </w:p>
        </w:tc>
        <w:tc>
          <w:tcPr>
            <w:tcW w:w="1035"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58 071,4</w:t>
            </w:r>
          </w:p>
        </w:tc>
        <w:tc>
          <w:tcPr>
            <w:tcW w:w="111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58 071,4</w:t>
            </w:r>
          </w:p>
        </w:tc>
        <w:tc>
          <w:tcPr>
            <w:tcW w:w="1122"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380,2</w:t>
            </w:r>
          </w:p>
        </w:tc>
        <w:tc>
          <w:tcPr>
            <w:tcW w:w="868"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380,2</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57 691,2</w:t>
            </w:r>
          </w:p>
        </w:tc>
        <w:tc>
          <w:tcPr>
            <w:tcW w:w="1039"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57 691,2</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r w:rsidR="00A13002" w:rsidRPr="00A13002" w:rsidTr="00CB0CD3">
        <w:trPr>
          <w:trHeight w:val="345"/>
        </w:trPr>
        <w:tc>
          <w:tcPr>
            <w:tcW w:w="114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0300.05.00</w:t>
            </w:r>
          </w:p>
        </w:tc>
        <w:tc>
          <w:tcPr>
            <w:tcW w:w="0" w:type="auto"/>
            <w:tcBorders>
              <w:top w:val="single" w:sz="4" w:space="0" w:color="auto"/>
              <w:left w:val="single" w:sz="4" w:space="0" w:color="auto"/>
              <w:bottom w:val="single" w:sz="4" w:space="0" w:color="auto"/>
              <w:right w:val="single" w:sz="4" w:space="0" w:color="auto"/>
            </w:tcBorders>
            <w:shd w:val="clear" w:color="000000" w:fill="FFCC99"/>
            <w:vAlign w:val="bottom"/>
            <w:hideMark/>
          </w:tcPr>
          <w:p w:rsidR="00A13002" w:rsidRPr="00A13002" w:rsidRDefault="00A13002" w:rsidP="00A13002">
            <w:pPr>
              <w:rPr>
                <w:b/>
                <w:bCs/>
                <w:sz w:val="16"/>
                <w:szCs w:val="16"/>
              </w:rPr>
            </w:pPr>
            <w:r w:rsidRPr="00A13002">
              <w:rPr>
                <w:b/>
                <w:bCs/>
                <w:sz w:val="16"/>
                <w:szCs w:val="16"/>
              </w:rPr>
              <w:t>Политика в областта на архивното дело</w:t>
            </w:r>
          </w:p>
        </w:tc>
        <w:tc>
          <w:tcPr>
            <w:tcW w:w="1035"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8 628,3</w:t>
            </w:r>
          </w:p>
        </w:tc>
        <w:tc>
          <w:tcPr>
            <w:tcW w:w="111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8 477,1</w:t>
            </w:r>
          </w:p>
        </w:tc>
        <w:tc>
          <w:tcPr>
            <w:tcW w:w="112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151,2</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8 628,3</w:t>
            </w:r>
          </w:p>
        </w:tc>
        <w:tc>
          <w:tcPr>
            <w:tcW w:w="868"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8 477,1</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151,2</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039"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r>
      <w:tr w:rsidR="00A13002" w:rsidRPr="00A13002" w:rsidTr="00CB0CD3">
        <w:trPr>
          <w:trHeight w:val="240"/>
        </w:trPr>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„Национален архивен фонд”</w:t>
            </w:r>
          </w:p>
        </w:tc>
        <w:tc>
          <w:tcPr>
            <w:tcW w:w="1035"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8 628,3</w:t>
            </w:r>
          </w:p>
        </w:tc>
        <w:tc>
          <w:tcPr>
            <w:tcW w:w="111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8 477,1</w:t>
            </w:r>
          </w:p>
        </w:tc>
        <w:tc>
          <w:tcPr>
            <w:tcW w:w="1122"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8 628,3</w:t>
            </w:r>
          </w:p>
        </w:tc>
        <w:tc>
          <w:tcPr>
            <w:tcW w:w="868"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8 477,1</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151,2</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0,0</w:t>
            </w:r>
          </w:p>
        </w:tc>
        <w:tc>
          <w:tcPr>
            <w:tcW w:w="1039"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r w:rsidR="00A13002" w:rsidRPr="00A13002" w:rsidTr="00CB0CD3">
        <w:trPr>
          <w:trHeight w:val="240"/>
        </w:trPr>
        <w:tc>
          <w:tcPr>
            <w:tcW w:w="114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0300.06.00</w:t>
            </w:r>
          </w:p>
        </w:tc>
        <w:tc>
          <w:tcPr>
            <w:tcW w:w="0" w:type="auto"/>
            <w:tcBorders>
              <w:top w:val="single" w:sz="4" w:space="0" w:color="auto"/>
              <w:left w:val="single" w:sz="4" w:space="0" w:color="auto"/>
              <w:bottom w:val="single" w:sz="4" w:space="0" w:color="auto"/>
              <w:right w:val="single" w:sz="4" w:space="0" w:color="auto"/>
            </w:tcBorders>
            <w:shd w:val="clear" w:color="000000" w:fill="FFCC99"/>
            <w:vAlign w:val="bottom"/>
            <w:hideMark/>
          </w:tcPr>
          <w:p w:rsidR="00A13002" w:rsidRPr="00A13002" w:rsidRDefault="00A13002" w:rsidP="00A13002">
            <w:pPr>
              <w:rPr>
                <w:b/>
                <w:bCs/>
                <w:sz w:val="16"/>
                <w:szCs w:val="16"/>
              </w:rPr>
            </w:pPr>
            <w:r w:rsidRPr="00A13002">
              <w:rPr>
                <w:b/>
                <w:bCs/>
                <w:sz w:val="16"/>
                <w:szCs w:val="16"/>
              </w:rPr>
              <w:t>Бюджетна програма „Администрация”</w:t>
            </w:r>
          </w:p>
        </w:tc>
        <w:tc>
          <w:tcPr>
            <w:tcW w:w="1035"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11 486,2</w:t>
            </w:r>
          </w:p>
        </w:tc>
        <w:tc>
          <w:tcPr>
            <w:tcW w:w="111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11 486,2</w:t>
            </w:r>
          </w:p>
        </w:tc>
        <w:tc>
          <w:tcPr>
            <w:tcW w:w="112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10 572,5</w:t>
            </w:r>
          </w:p>
        </w:tc>
        <w:tc>
          <w:tcPr>
            <w:tcW w:w="868"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10 572,5</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913,7</w:t>
            </w:r>
          </w:p>
        </w:tc>
        <w:tc>
          <w:tcPr>
            <w:tcW w:w="1039"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913,7</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r>
      <w:tr w:rsidR="00A13002" w:rsidRPr="00A13002" w:rsidTr="00CB0CD3">
        <w:trPr>
          <w:trHeight w:val="240"/>
        </w:trPr>
        <w:tc>
          <w:tcPr>
            <w:tcW w:w="114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0300.07.00</w:t>
            </w:r>
          </w:p>
        </w:tc>
        <w:tc>
          <w:tcPr>
            <w:tcW w:w="0" w:type="auto"/>
            <w:tcBorders>
              <w:top w:val="single" w:sz="4" w:space="0" w:color="auto"/>
              <w:left w:val="single" w:sz="4" w:space="0" w:color="auto"/>
              <w:bottom w:val="single" w:sz="4" w:space="0" w:color="auto"/>
              <w:right w:val="single" w:sz="4" w:space="0" w:color="auto"/>
            </w:tcBorders>
            <w:shd w:val="clear" w:color="000000" w:fill="FFCC99"/>
            <w:vAlign w:val="bottom"/>
            <w:hideMark/>
          </w:tcPr>
          <w:p w:rsidR="00A13002" w:rsidRPr="00A13002" w:rsidRDefault="00A13002" w:rsidP="00A13002">
            <w:pPr>
              <w:rPr>
                <w:b/>
                <w:bCs/>
                <w:sz w:val="16"/>
                <w:szCs w:val="16"/>
              </w:rPr>
            </w:pPr>
            <w:r w:rsidRPr="00A13002">
              <w:rPr>
                <w:b/>
                <w:bCs/>
                <w:sz w:val="16"/>
                <w:szCs w:val="16"/>
              </w:rPr>
              <w:t>Други бюджетни програми</w:t>
            </w:r>
          </w:p>
        </w:tc>
        <w:tc>
          <w:tcPr>
            <w:tcW w:w="1035"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34 500,0</w:t>
            </w:r>
          </w:p>
        </w:tc>
        <w:tc>
          <w:tcPr>
            <w:tcW w:w="111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26 452,8</w:t>
            </w:r>
          </w:p>
        </w:tc>
        <w:tc>
          <w:tcPr>
            <w:tcW w:w="112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8 047,2</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34 343,8</w:t>
            </w:r>
          </w:p>
        </w:tc>
        <w:tc>
          <w:tcPr>
            <w:tcW w:w="868"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26 296,6</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8 047,2</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156,2</w:t>
            </w:r>
          </w:p>
        </w:tc>
        <w:tc>
          <w:tcPr>
            <w:tcW w:w="1039"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156,2</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r>
      <w:tr w:rsidR="00A13002" w:rsidRPr="00A13002" w:rsidTr="00CB0CD3">
        <w:trPr>
          <w:trHeight w:val="240"/>
        </w:trPr>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0300.07.01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„Други дейности и услуги”</w:t>
            </w:r>
          </w:p>
        </w:tc>
        <w:tc>
          <w:tcPr>
            <w:tcW w:w="1035"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16 761,5</w:t>
            </w:r>
          </w:p>
        </w:tc>
        <w:tc>
          <w:tcPr>
            <w:tcW w:w="111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15 707,6</w:t>
            </w:r>
          </w:p>
        </w:tc>
        <w:tc>
          <w:tcPr>
            <w:tcW w:w="1122"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1 053,9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16 761,5</w:t>
            </w:r>
          </w:p>
        </w:tc>
        <w:tc>
          <w:tcPr>
            <w:tcW w:w="868"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15 707,6</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1 053,9</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0,0</w:t>
            </w:r>
          </w:p>
        </w:tc>
        <w:tc>
          <w:tcPr>
            <w:tcW w:w="1039"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r w:rsidR="00A13002" w:rsidRPr="00A13002" w:rsidTr="00CB0CD3">
        <w:trPr>
          <w:trHeight w:val="240"/>
        </w:trPr>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0300.07.02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„Убежище и бежанци”</w:t>
            </w:r>
          </w:p>
        </w:tc>
        <w:tc>
          <w:tcPr>
            <w:tcW w:w="1035"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17 738,5</w:t>
            </w:r>
          </w:p>
        </w:tc>
        <w:tc>
          <w:tcPr>
            <w:tcW w:w="111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10 745,2</w:t>
            </w:r>
          </w:p>
        </w:tc>
        <w:tc>
          <w:tcPr>
            <w:tcW w:w="1122"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6 993,3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17 582,3</w:t>
            </w:r>
          </w:p>
        </w:tc>
        <w:tc>
          <w:tcPr>
            <w:tcW w:w="868"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10 589,0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6 993,3</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156,2</w:t>
            </w:r>
          </w:p>
        </w:tc>
        <w:tc>
          <w:tcPr>
            <w:tcW w:w="1039"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156,2</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bl>
    <w:p w:rsidR="00A13002" w:rsidRDefault="00A13002" w:rsidP="00CD39DA">
      <w:pPr>
        <w:tabs>
          <w:tab w:val="left" w:pos="3114"/>
        </w:tabs>
      </w:pPr>
    </w:p>
    <w:p w:rsidR="00A13002" w:rsidRDefault="00A13002" w:rsidP="00CD39DA">
      <w:pPr>
        <w:tabs>
          <w:tab w:val="left" w:pos="3114"/>
        </w:tabs>
      </w:pPr>
    </w:p>
    <w:p w:rsidR="00A13002" w:rsidRDefault="00A13002" w:rsidP="00CD39DA">
      <w:pPr>
        <w:tabs>
          <w:tab w:val="left" w:pos="3114"/>
        </w:tabs>
      </w:pPr>
    </w:p>
    <w:p w:rsidR="0031605E" w:rsidRDefault="0031605E" w:rsidP="00CD39DA">
      <w:pPr>
        <w:tabs>
          <w:tab w:val="left" w:pos="3114"/>
        </w:tabs>
      </w:pPr>
    </w:p>
    <w:p w:rsidR="00A13002" w:rsidRDefault="00A13002" w:rsidP="00CD39DA">
      <w:pPr>
        <w:tabs>
          <w:tab w:val="left" w:pos="3114"/>
        </w:tabs>
      </w:pPr>
    </w:p>
    <w:tbl>
      <w:tblPr>
        <w:tblW w:w="14601" w:type="dxa"/>
        <w:tblInd w:w="-851" w:type="dxa"/>
        <w:tblCellMar>
          <w:left w:w="70" w:type="dxa"/>
          <w:right w:w="70" w:type="dxa"/>
        </w:tblCellMar>
        <w:tblLook w:val="04A0" w:firstRow="1" w:lastRow="0" w:firstColumn="1" w:lastColumn="0" w:noHBand="0" w:noVBand="1"/>
      </w:tblPr>
      <w:tblGrid>
        <w:gridCol w:w="1135"/>
        <w:gridCol w:w="3260"/>
        <w:gridCol w:w="992"/>
        <w:gridCol w:w="1134"/>
        <w:gridCol w:w="1276"/>
        <w:gridCol w:w="1134"/>
        <w:gridCol w:w="1143"/>
        <w:gridCol w:w="1126"/>
        <w:gridCol w:w="1280"/>
        <w:gridCol w:w="1034"/>
        <w:gridCol w:w="1087"/>
      </w:tblGrid>
      <w:tr w:rsidR="00A13002" w:rsidRPr="00A13002" w:rsidTr="00CB0CD3">
        <w:trPr>
          <w:trHeight w:val="240"/>
        </w:trPr>
        <w:tc>
          <w:tcPr>
            <w:tcW w:w="4395" w:type="dxa"/>
            <w:gridSpan w:val="2"/>
            <w:tcBorders>
              <w:top w:val="nil"/>
              <w:left w:val="nil"/>
              <w:bottom w:val="single" w:sz="4" w:space="0" w:color="auto"/>
              <w:right w:val="nil"/>
            </w:tcBorders>
            <w:shd w:val="clear" w:color="auto" w:fill="auto"/>
            <w:noWrap/>
            <w:vAlign w:val="bottom"/>
            <w:hideMark/>
          </w:tcPr>
          <w:p w:rsidR="00A13002" w:rsidRPr="0031605E" w:rsidRDefault="00A13002" w:rsidP="00A13002">
            <w:pPr>
              <w:rPr>
                <w:b/>
                <w:bCs/>
              </w:rPr>
            </w:pPr>
            <w:r w:rsidRPr="0031605E">
              <w:rPr>
                <w:b/>
                <w:bCs/>
              </w:rPr>
              <w:lastRenderedPageBreak/>
              <w:t>Описание на разходите</w:t>
            </w:r>
          </w:p>
        </w:tc>
        <w:tc>
          <w:tcPr>
            <w:tcW w:w="992" w:type="dxa"/>
            <w:tcBorders>
              <w:top w:val="nil"/>
              <w:left w:val="nil"/>
              <w:bottom w:val="single" w:sz="4" w:space="0" w:color="auto"/>
              <w:right w:val="nil"/>
            </w:tcBorders>
            <w:shd w:val="clear" w:color="auto" w:fill="auto"/>
            <w:noWrap/>
            <w:vAlign w:val="bottom"/>
            <w:hideMark/>
          </w:tcPr>
          <w:p w:rsidR="00A13002" w:rsidRPr="00A13002" w:rsidRDefault="00A13002" w:rsidP="00A13002">
            <w:pPr>
              <w:rPr>
                <w:b/>
                <w:bCs/>
                <w:sz w:val="16"/>
                <w:szCs w:val="16"/>
              </w:rPr>
            </w:pPr>
          </w:p>
        </w:tc>
        <w:tc>
          <w:tcPr>
            <w:tcW w:w="1134" w:type="dxa"/>
            <w:tcBorders>
              <w:top w:val="nil"/>
              <w:left w:val="nil"/>
              <w:bottom w:val="single" w:sz="4" w:space="0" w:color="auto"/>
              <w:right w:val="nil"/>
            </w:tcBorders>
            <w:shd w:val="clear" w:color="auto" w:fill="auto"/>
            <w:noWrap/>
            <w:vAlign w:val="bottom"/>
            <w:hideMark/>
          </w:tcPr>
          <w:p w:rsidR="00A13002" w:rsidRPr="00A13002" w:rsidRDefault="00A13002" w:rsidP="00A13002"/>
        </w:tc>
        <w:tc>
          <w:tcPr>
            <w:tcW w:w="1276" w:type="dxa"/>
            <w:tcBorders>
              <w:top w:val="nil"/>
              <w:left w:val="nil"/>
              <w:bottom w:val="single" w:sz="4" w:space="0" w:color="auto"/>
              <w:right w:val="nil"/>
            </w:tcBorders>
            <w:shd w:val="clear" w:color="auto" w:fill="auto"/>
            <w:noWrap/>
            <w:vAlign w:val="bottom"/>
            <w:hideMark/>
          </w:tcPr>
          <w:p w:rsidR="00A13002" w:rsidRPr="00A13002" w:rsidRDefault="00A13002" w:rsidP="00A13002"/>
        </w:tc>
        <w:tc>
          <w:tcPr>
            <w:tcW w:w="1134" w:type="dxa"/>
            <w:tcBorders>
              <w:top w:val="nil"/>
              <w:left w:val="nil"/>
              <w:bottom w:val="single" w:sz="4" w:space="0" w:color="auto"/>
              <w:right w:val="nil"/>
            </w:tcBorders>
            <w:shd w:val="clear" w:color="auto" w:fill="auto"/>
            <w:noWrap/>
            <w:vAlign w:val="bottom"/>
            <w:hideMark/>
          </w:tcPr>
          <w:p w:rsidR="00A13002" w:rsidRPr="00A13002" w:rsidRDefault="00A13002" w:rsidP="00A13002"/>
        </w:tc>
        <w:tc>
          <w:tcPr>
            <w:tcW w:w="1143" w:type="dxa"/>
            <w:tcBorders>
              <w:top w:val="nil"/>
              <w:left w:val="nil"/>
              <w:bottom w:val="single" w:sz="4" w:space="0" w:color="auto"/>
              <w:right w:val="nil"/>
            </w:tcBorders>
            <w:shd w:val="clear" w:color="auto" w:fill="auto"/>
            <w:noWrap/>
            <w:vAlign w:val="bottom"/>
            <w:hideMark/>
          </w:tcPr>
          <w:p w:rsidR="00A13002" w:rsidRPr="00A13002" w:rsidRDefault="00A13002" w:rsidP="00A13002"/>
        </w:tc>
        <w:tc>
          <w:tcPr>
            <w:tcW w:w="1126" w:type="dxa"/>
            <w:tcBorders>
              <w:top w:val="nil"/>
              <w:left w:val="nil"/>
              <w:bottom w:val="single" w:sz="4" w:space="0" w:color="auto"/>
              <w:right w:val="nil"/>
            </w:tcBorders>
            <w:shd w:val="clear" w:color="auto" w:fill="auto"/>
            <w:noWrap/>
            <w:vAlign w:val="bottom"/>
            <w:hideMark/>
          </w:tcPr>
          <w:p w:rsidR="00A13002" w:rsidRPr="00A13002" w:rsidRDefault="00A13002" w:rsidP="00A13002"/>
        </w:tc>
        <w:tc>
          <w:tcPr>
            <w:tcW w:w="1280" w:type="dxa"/>
            <w:tcBorders>
              <w:top w:val="nil"/>
              <w:left w:val="nil"/>
              <w:bottom w:val="single" w:sz="4" w:space="0" w:color="auto"/>
              <w:right w:val="nil"/>
            </w:tcBorders>
            <w:shd w:val="clear" w:color="auto" w:fill="auto"/>
            <w:noWrap/>
            <w:vAlign w:val="bottom"/>
            <w:hideMark/>
          </w:tcPr>
          <w:p w:rsidR="00A13002" w:rsidRPr="00A13002" w:rsidRDefault="00A13002" w:rsidP="00A13002"/>
        </w:tc>
        <w:tc>
          <w:tcPr>
            <w:tcW w:w="1034" w:type="dxa"/>
            <w:tcBorders>
              <w:top w:val="nil"/>
              <w:left w:val="nil"/>
              <w:bottom w:val="single" w:sz="4" w:space="0" w:color="auto"/>
              <w:right w:val="nil"/>
            </w:tcBorders>
            <w:shd w:val="clear" w:color="auto" w:fill="auto"/>
            <w:noWrap/>
            <w:vAlign w:val="bottom"/>
            <w:hideMark/>
          </w:tcPr>
          <w:p w:rsidR="00A13002" w:rsidRPr="00A13002" w:rsidRDefault="00A13002" w:rsidP="00A13002"/>
        </w:tc>
        <w:tc>
          <w:tcPr>
            <w:tcW w:w="1087" w:type="dxa"/>
            <w:tcBorders>
              <w:top w:val="nil"/>
              <w:left w:val="nil"/>
              <w:bottom w:val="single" w:sz="4" w:space="0" w:color="auto"/>
              <w:right w:val="nil"/>
            </w:tcBorders>
            <w:shd w:val="clear" w:color="auto" w:fill="auto"/>
            <w:noWrap/>
            <w:vAlign w:val="bottom"/>
            <w:hideMark/>
          </w:tcPr>
          <w:p w:rsidR="00A13002" w:rsidRPr="00A13002" w:rsidRDefault="00A13002" w:rsidP="00A13002"/>
        </w:tc>
      </w:tr>
      <w:tr w:rsidR="00A13002" w:rsidRPr="00A13002" w:rsidTr="00CB0CD3">
        <w:trPr>
          <w:trHeight w:val="420"/>
        </w:trPr>
        <w:tc>
          <w:tcPr>
            <w:tcW w:w="1135"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Код*</w:t>
            </w:r>
          </w:p>
        </w:tc>
        <w:tc>
          <w:tcPr>
            <w:tcW w:w="326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ОБЛАСТИ НА ПОЛИТИКИ И БЮДЖЕТНИ ПРОГРАМИ</w:t>
            </w:r>
          </w:p>
        </w:tc>
        <w:tc>
          <w:tcPr>
            <w:tcW w:w="3402"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Консолидирани разходи</w:t>
            </w:r>
          </w:p>
        </w:tc>
        <w:tc>
          <w:tcPr>
            <w:tcW w:w="3403"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Ведомствени разходи</w:t>
            </w:r>
          </w:p>
        </w:tc>
        <w:tc>
          <w:tcPr>
            <w:tcW w:w="3401"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Администрирани разходи</w:t>
            </w:r>
          </w:p>
        </w:tc>
      </w:tr>
      <w:tr w:rsidR="00A13002" w:rsidRPr="00A13002" w:rsidTr="00CB0CD3">
        <w:trPr>
          <w:trHeight w:val="24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A13002" w:rsidRPr="00A13002" w:rsidRDefault="00A13002" w:rsidP="00A13002">
            <w:pPr>
              <w:rPr>
                <w:b/>
                <w:bCs/>
                <w:sz w:val="16"/>
                <w:szCs w:val="16"/>
              </w:rPr>
            </w:pPr>
          </w:p>
        </w:tc>
        <w:tc>
          <w:tcPr>
            <w:tcW w:w="326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(Отчет 2022 г.)</w:t>
            </w:r>
          </w:p>
        </w:tc>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A13002" w:rsidRPr="00A13002" w:rsidRDefault="00A13002" w:rsidP="00A13002">
            <w:pPr>
              <w:rPr>
                <w:b/>
                <w:bCs/>
                <w:sz w:val="16"/>
                <w:szCs w:val="16"/>
              </w:rPr>
            </w:pPr>
          </w:p>
        </w:tc>
        <w:tc>
          <w:tcPr>
            <w:tcW w:w="3403" w:type="dxa"/>
            <w:gridSpan w:val="3"/>
            <w:vMerge/>
            <w:tcBorders>
              <w:top w:val="single" w:sz="4" w:space="0" w:color="auto"/>
              <w:left w:val="single" w:sz="4" w:space="0" w:color="auto"/>
              <w:bottom w:val="single" w:sz="4" w:space="0" w:color="auto"/>
              <w:right w:val="single" w:sz="4" w:space="0" w:color="auto"/>
            </w:tcBorders>
            <w:vAlign w:val="center"/>
            <w:hideMark/>
          </w:tcPr>
          <w:p w:rsidR="00A13002" w:rsidRPr="00A13002" w:rsidRDefault="00A13002" w:rsidP="00A13002">
            <w:pPr>
              <w:rPr>
                <w:b/>
                <w:bCs/>
                <w:sz w:val="16"/>
                <w:szCs w:val="16"/>
              </w:rPr>
            </w:pPr>
          </w:p>
        </w:tc>
        <w:tc>
          <w:tcPr>
            <w:tcW w:w="3401" w:type="dxa"/>
            <w:gridSpan w:val="3"/>
            <w:vMerge/>
            <w:tcBorders>
              <w:top w:val="single" w:sz="4" w:space="0" w:color="auto"/>
              <w:left w:val="single" w:sz="4" w:space="0" w:color="auto"/>
              <w:bottom w:val="single" w:sz="4" w:space="0" w:color="auto"/>
              <w:right w:val="single" w:sz="4" w:space="0" w:color="auto"/>
            </w:tcBorders>
            <w:vAlign w:val="center"/>
            <w:hideMark/>
          </w:tcPr>
          <w:p w:rsidR="00A13002" w:rsidRPr="00A13002" w:rsidRDefault="00A13002" w:rsidP="00A13002">
            <w:pPr>
              <w:rPr>
                <w:b/>
                <w:bCs/>
                <w:sz w:val="16"/>
                <w:szCs w:val="16"/>
              </w:rPr>
            </w:pPr>
          </w:p>
        </w:tc>
      </w:tr>
      <w:tr w:rsidR="00A13002" w:rsidRPr="00A13002" w:rsidTr="0031605E">
        <w:trPr>
          <w:trHeight w:val="1140"/>
        </w:trPr>
        <w:tc>
          <w:tcPr>
            <w:tcW w:w="11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 </w:t>
            </w:r>
          </w:p>
        </w:tc>
        <w:tc>
          <w:tcPr>
            <w:tcW w:w="326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(в хил. лв.)</w:t>
            </w:r>
          </w:p>
        </w:tc>
        <w:tc>
          <w:tcPr>
            <w:tcW w:w="99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sz w:val="16"/>
                <w:szCs w:val="16"/>
              </w:rPr>
            </w:pPr>
            <w:r w:rsidRPr="00A13002">
              <w:rPr>
                <w:sz w:val="16"/>
                <w:szCs w:val="16"/>
              </w:rPr>
              <w:t>Общо разходи</w:t>
            </w:r>
          </w:p>
        </w:tc>
        <w:tc>
          <w:tcPr>
            <w:tcW w:w="113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i/>
                <w:iCs/>
                <w:sz w:val="16"/>
                <w:szCs w:val="16"/>
              </w:rPr>
            </w:pPr>
            <w:r w:rsidRPr="00A13002">
              <w:rPr>
                <w:i/>
                <w:iCs/>
                <w:sz w:val="16"/>
                <w:szCs w:val="16"/>
              </w:rPr>
              <w:t>По бюджета на ПРБ</w:t>
            </w:r>
          </w:p>
        </w:tc>
        <w:tc>
          <w:tcPr>
            <w:tcW w:w="1276"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i/>
                <w:iCs/>
                <w:sz w:val="16"/>
                <w:szCs w:val="16"/>
              </w:rPr>
            </w:pPr>
            <w:r w:rsidRPr="00A13002">
              <w:rPr>
                <w:i/>
                <w:iCs/>
                <w:sz w:val="16"/>
                <w:szCs w:val="16"/>
              </w:rPr>
              <w:t>По други бюджети и сметки за средства от ЕС</w:t>
            </w:r>
          </w:p>
        </w:tc>
        <w:tc>
          <w:tcPr>
            <w:tcW w:w="113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sz w:val="16"/>
                <w:szCs w:val="16"/>
              </w:rPr>
            </w:pPr>
            <w:r w:rsidRPr="00A13002">
              <w:rPr>
                <w:sz w:val="16"/>
                <w:szCs w:val="16"/>
              </w:rPr>
              <w:t>Общо ведомствени</w:t>
            </w:r>
          </w:p>
        </w:tc>
        <w:tc>
          <w:tcPr>
            <w:tcW w:w="114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i/>
                <w:iCs/>
                <w:sz w:val="16"/>
                <w:szCs w:val="16"/>
              </w:rPr>
            </w:pPr>
            <w:r w:rsidRPr="00A13002">
              <w:rPr>
                <w:i/>
                <w:iCs/>
                <w:sz w:val="16"/>
                <w:szCs w:val="16"/>
              </w:rPr>
              <w:t>По бюджета на ПРБ</w:t>
            </w:r>
          </w:p>
        </w:tc>
        <w:tc>
          <w:tcPr>
            <w:tcW w:w="1126"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i/>
                <w:iCs/>
                <w:sz w:val="16"/>
                <w:szCs w:val="16"/>
              </w:rPr>
            </w:pPr>
            <w:r w:rsidRPr="00A13002">
              <w:rPr>
                <w:i/>
                <w:iCs/>
                <w:sz w:val="16"/>
                <w:szCs w:val="16"/>
              </w:rPr>
              <w:t>По други бюджети и сметки за средства от ЕС</w:t>
            </w:r>
          </w:p>
        </w:tc>
        <w:tc>
          <w:tcPr>
            <w:tcW w:w="128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sz w:val="16"/>
                <w:szCs w:val="16"/>
              </w:rPr>
            </w:pPr>
            <w:r w:rsidRPr="00A13002">
              <w:rPr>
                <w:sz w:val="16"/>
                <w:szCs w:val="16"/>
              </w:rPr>
              <w:t>Общо администрирани</w:t>
            </w:r>
          </w:p>
        </w:tc>
        <w:tc>
          <w:tcPr>
            <w:tcW w:w="103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i/>
                <w:iCs/>
                <w:sz w:val="16"/>
                <w:szCs w:val="16"/>
              </w:rPr>
            </w:pPr>
            <w:r w:rsidRPr="00A13002">
              <w:rPr>
                <w:i/>
                <w:iCs/>
                <w:sz w:val="16"/>
                <w:szCs w:val="16"/>
              </w:rPr>
              <w:t>По бюджета на ПРБ</w:t>
            </w:r>
          </w:p>
        </w:tc>
        <w:tc>
          <w:tcPr>
            <w:tcW w:w="108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i/>
                <w:iCs/>
                <w:sz w:val="16"/>
                <w:szCs w:val="16"/>
              </w:rPr>
            </w:pPr>
            <w:r w:rsidRPr="00A13002">
              <w:rPr>
                <w:i/>
                <w:iCs/>
                <w:sz w:val="16"/>
                <w:szCs w:val="16"/>
              </w:rPr>
              <w:t>По други бюджети и сметки за средства от ЕС</w:t>
            </w:r>
          </w:p>
        </w:tc>
      </w:tr>
      <w:tr w:rsidR="00A13002" w:rsidRPr="00A13002" w:rsidTr="0031605E">
        <w:trPr>
          <w:trHeight w:val="24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b/>
                <w:bCs/>
                <w:sz w:val="16"/>
                <w:szCs w:val="16"/>
              </w:rPr>
            </w:pPr>
            <w:r w:rsidRPr="00A13002">
              <w:rPr>
                <w:b/>
                <w:bCs/>
                <w:sz w:val="16"/>
                <w:szCs w:val="16"/>
              </w:rPr>
              <w:t>0300.00.00</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both"/>
              <w:rPr>
                <w:b/>
                <w:bCs/>
                <w:sz w:val="16"/>
                <w:szCs w:val="16"/>
              </w:rPr>
            </w:pPr>
            <w:r w:rsidRPr="00A13002">
              <w:rPr>
                <w:b/>
                <w:bCs/>
                <w:sz w:val="16"/>
                <w:szCs w:val="16"/>
              </w:rPr>
              <w:t xml:space="preserve">Общо разходи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246 376,1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226 314,0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20 062,1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123 521,5</w:t>
            </w:r>
          </w:p>
        </w:tc>
        <w:tc>
          <w:tcPr>
            <w:tcW w:w="1143"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104 101,5</w:t>
            </w:r>
          </w:p>
        </w:tc>
        <w:tc>
          <w:tcPr>
            <w:tcW w:w="1126"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19 420,0</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122 854,6</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122 212,5</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642,1</w:t>
            </w:r>
          </w:p>
        </w:tc>
      </w:tr>
      <w:tr w:rsidR="00A13002" w:rsidRPr="00A13002" w:rsidTr="0031605E">
        <w:trPr>
          <w:trHeight w:val="435"/>
        </w:trPr>
        <w:tc>
          <w:tcPr>
            <w:tcW w:w="11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0300.01.00</w:t>
            </w:r>
          </w:p>
        </w:tc>
        <w:tc>
          <w:tcPr>
            <w:tcW w:w="326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rPr>
                <w:b/>
                <w:bCs/>
                <w:sz w:val="16"/>
                <w:szCs w:val="16"/>
              </w:rPr>
            </w:pPr>
            <w:r w:rsidRPr="00A13002">
              <w:rPr>
                <w:b/>
                <w:bCs/>
                <w:sz w:val="16"/>
                <w:szCs w:val="16"/>
              </w:rPr>
              <w:t>Област „Осигуряване дейността и организацията на работата на Министерския съвет”</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19 190,5</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19 025,7</w:t>
            </w:r>
          </w:p>
        </w:tc>
        <w:tc>
          <w:tcPr>
            <w:tcW w:w="127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164,8</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14 364,3</w:t>
            </w:r>
          </w:p>
        </w:tc>
        <w:tc>
          <w:tcPr>
            <w:tcW w:w="114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14 199,5</w:t>
            </w:r>
          </w:p>
        </w:tc>
        <w:tc>
          <w:tcPr>
            <w:tcW w:w="112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164,8</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4 826,2</w:t>
            </w:r>
          </w:p>
        </w:tc>
        <w:tc>
          <w:tcPr>
            <w:tcW w:w="10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4 826,2</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r>
      <w:tr w:rsidR="00A13002" w:rsidRPr="00A13002" w:rsidTr="0036737E">
        <w:trPr>
          <w:trHeight w:val="356"/>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0300.01.01</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„Министерски съвет и организация на дейността му”</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13 900,3</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13 900,3</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9 094,7</w:t>
            </w:r>
          </w:p>
        </w:tc>
        <w:tc>
          <w:tcPr>
            <w:tcW w:w="114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9 094,7</w:t>
            </w:r>
          </w:p>
        </w:tc>
        <w:tc>
          <w:tcPr>
            <w:tcW w:w="112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4 805,6</w:t>
            </w:r>
          </w:p>
        </w:tc>
        <w:tc>
          <w:tcPr>
            <w:tcW w:w="10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4 805,6</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r w:rsidR="00A13002" w:rsidRPr="00A13002" w:rsidTr="0036737E">
        <w:trPr>
          <w:trHeight w:val="403"/>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0300.01.02</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„Координация и мониторинг на хоризонтални политики”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5 290,2</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5 125,4</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164,8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5 269,6</w:t>
            </w:r>
          </w:p>
        </w:tc>
        <w:tc>
          <w:tcPr>
            <w:tcW w:w="114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5 104,8</w:t>
            </w:r>
          </w:p>
        </w:tc>
        <w:tc>
          <w:tcPr>
            <w:tcW w:w="112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164,8</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20,6</w:t>
            </w:r>
          </w:p>
        </w:tc>
        <w:tc>
          <w:tcPr>
            <w:tcW w:w="10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20,6</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r w:rsidR="00A13002" w:rsidRPr="00A13002" w:rsidTr="0031605E">
        <w:trPr>
          <w:trHeight w:val="435"/>
        </w:trPr>
        <w:tc>
          <w:tcPr>
            <w:tcW w:w="11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0300.02.00</w:t>
            </w:r>
          </w:p>
        </w:tc>
        <w:tc>
          <w:tcPr>
            <w:tcW w:w="326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rPr>
                <w:b/>
                <w:bCs/>
                <w:sz w:val="16"/>
                <w:szCs w:val="16"/>
              </w:rPr>
            </w:pPr>
            <w:r w:rsidRPr="00A13002">
              <w:rPr>
                <w:b/>
                <w:bCs/>
                <w:sz w:val="16"/>
                <w:szCs w:val="16"/>
              </w:rPr>
              <w:t>Политика в областта на управлението на средствата от ЕС</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9 367,0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519,5</w:t>
            </w:r>
          </w:p>
        </w:tc>
        <w:tc>
          <w:tcPr>
            <w:tcW w:w="127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8 847,5</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9 367,0</w:t>
            </w:r>
          </w:p>
        </w:tc>
        <w:tc>
          <w:tcPr>
            <w:tcW w:w="114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519,5</w:t>
            </w:r>
          </w:p>
        </w:tc>
        <w:tc>
          <w:tcPr>
            <w:tcW w:w="112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8 847,5</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0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r>
      <w:tr w:rsidR="00A13002" w:rsidRPr="00A13002" w:rsidTr="0036737E">
        <w:trPr>
          <w:trHeight w:val="388"/>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0300.02.01</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„Координация при управление на средствата от ЕС”</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9 367,0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519,5</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8 847,5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9 367,0</w:t>
            </w:r>
          </w:p>
        </w:tc>
        <w:tc>
          <w:tcPr>
            <w:tcW w:w="114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519,5</w:t>
            </w:r>
          </w:p>
        </w:tc>
        <w:tc>
          <w:tcPr>
            <w:tcW w:w="112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8 847,5</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0,0</w:t>
            </w:r>
          </w:p>
        </w:tc>
        <w:tc>
          <w:tcPr>
            <w:tcW w:w="10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r w:rsidR="00A13002" w:rsidRPr="00A13002" w:rsidTr="0031605E">
        <w:trPr>
          <w:trHeight w:val="645"/>
        </w:trPr>
        <w:tc>
          <w:tcPr>
            <w:tcW w:w="11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0300.03.00</w:t>
            </w:r>
          </w:p>
        </w:tc>
        <w:tc>
          <w:tcPr>
            <w:tcW w:w="326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rPr>
                <w:b/>
                <w:bCs/>
                <w:sz w:val="16"/>
                <w:szCs w:val="16"/>
              </w:rPr>
            </w:pPr>
            <w:r w:rsidRPr="00A13002">
              <w:rPr>
                <w:b/>
                <w:bCs/>
                <w:sz w:val="16"/>
                <w:szCs w:val="16"/>
              </w:rPr>
              <w:t>Политика в областта на осъществяването на държавните функции на територията на областите в България</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48 589,0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47 946,9</w:t>
            </w:r>
          </w:p>
        </w:tc>
        <w:tc>
          <w:tcPr>
            <w:tcW w:w="127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642,1</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39 287,6</w:t>
            </w:r>
          </w:p>
        </w:tc>
        <w:tc>
          <w:tcPr>
            <w:tcW w:w="114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39 287,6</w:t>
            </w:r>
          </w:p>
        </w:tc>
        <w:tc>
          <w:tcPr>
            <w:tcW w:w="112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9 301,4</w:t>
            </w:r>
          </w:p>
        </w:tc>
        <w:tc>
          <w:tcPr>
            <w:tcW w:w="10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8 659,3</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642,1</w:t>
            </w:r>
          </w:p>
        </w:tc>
      </w:tr>
      <w:tr w:rsidR="00A13002" w:rsidRPr="00A13002" w:rsidTr="0036737E">
        <w:trPr>
          <w:trHeight w:val="3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0300.03.01</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„Осъществяване на държавната политика на областно ниво”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48 589,0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47 946,9</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642,1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39 287,6</w:t>
            </w:r>
          </w:p>
        </w:tc>
        <w:tc>
          <w:tcPr>
            <w:tcW w:w="114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39 287,6</w:t>
            </w:r>
          </w:p>
        </w:tc>
        <w:tc>
          <w:tcPr>
            <w:tcW w:w="112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9 301,4</w:t>
            </w:r>
          </w:p>
        </w:tc>
        <w:tc>
          <w:tcPr>
            <w:tcW w:w="10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8 659,3</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642,1</w:t>
            </w:r>
          </w:p>
        </w:tc>
      </w:tr>
      <w:tr w:rsidR="00A13002" w:rsidRPr="00A13002" w:rsidTr="0031605E">
        <w:trPr>
          <w:trHeight w:val="240"/>
        </w:trPr>
        <w:tc>
          <w:tcPr>
            <w:tcW w:w="11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0300.04.00</w:t>
            </w:r>
          </w:p>
        </w:tc>
        <w:tc>
          <w:tcPr>
            <w:tcW w:w="3260"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A13002" w:rsidRPr="00A13002" w:rsidRDefault="00A13002" w:rsidP="00A13002">
            <w:pPr>
              <w:rPr>
                <w:b/>
                <w:bCs/>
                <w:sz w:val="16"/>
                <w:szCs w:val="16"/>
              </w:rPr>
            </w:pPr>
            <w:r w:rsidRPr="00A13002">
              <w:rPr>
                <w:b/>
                <w:bCs/>
                <w:sz w:val="16"/>
                <w:szCs w:val="16"/>
              </w:rPr>
              <w:t>Политика в областта на правото на вероизповедание</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54 155,9</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54 155,9</w:t>
            </w:r>
          </w:p>
        </w:tc>
        <w:tc>
          <w:tcPr>
            <w:tcW w:w="127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221,3</w:t>
            </w:r>
          </w:p>
        </w:tc>
        <w:tc>
          <w:tcPr>
            <w:tcW w:w="114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221,3</w:t>
            </w:r>
          </w:p>
        </w:tc>
        <w:tc>
          <w:tcPr>
            <w:tcW w:w="112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53 934,6</w:t>
            </w:r>
          </w:p>
        </w:tc>
        <w:tc>
          <w:tcPr>
            <w:tcW w:w="10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53 934,6</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r>
      <w:tr w:rsidR="00A13002" w:rsidRPr="00A13002" w:rsidTr="0031605E">
        <w:trPr>
          <w:trHeight w:val="24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0300.04.01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ind w:firstLineChars="100" w:firstLine="160"/>
              <w:rPr>
                <w:sz w:val="16"/>
                <w:szCs w:val="16"/>
              </w:rPr>
            </w:pPr>
            <w:r w:rsidRPr="00A13002">
              <w:rPr>
                <w:sz w:val="16"/>
                <w:szCs w:val="16"/>
              </w:rPr>
              <w:t>Бюджетна програма „Вероизповедания”</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54 155,9</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54 155,9</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221,3</w:t>
            </w:r>
          </w:p>
        </w:tc>
        <w:tc>
          <w:tcPr>
            <w:tcW w:w="114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221,3</w:t>
            </w:r>
          </w:p>
        </w:tc>
        <w:tc>
          <w:tcPr>
            <w:tcW w:w="112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53 934,6</w:t>
            </w:r>
          </w:p>
        </w:tc>
        <w:tc>
          <w:tcPr>
            <w:tcW w:w="10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53 934,6</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r w:rsidR="00A13002" w:rsidRPr="00A13002" w:rsidTr="0031605E">
        <w:trPr>
          <w:trHeight w:val="240"/>
        </w:trPr>
        <w:tc>
          <w:tcPr>
            <w:tcW w:w="11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0300.05.00</w:t>
            </w:r>
          </w:p>
        </w:tc>
        <w:tc>
          <w:tcPr>
            <w:tcW w:w="3260"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A13002" w:rsidRPr="00A13002" w:rsidRDefault="00A13002" w:rsidP="00A13002">
            <w:pPr>
              <w:rPr>
                <w:b/>
                <w:bCs/>
                <w:sz w:val="16"/>
                <w:szCs w:val="16"/>
              </w:rPr>
            </w:pPr>
            <w:r w:rsidRPr="00A13002">
              <w:rPr>
                <w:b/>
                <w:bCs/>
                <w:sz w:val="16"/>
                <w:szCs w:val="16"/>
              </w:rPr>
              <w:t>Политика в областта на архивното дело</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10 075,5</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8 958,7</w:t>
            </w:r>
          </w:p>
        </w:tc>
        <w:tc>
          <w:tcPr>
            <w:tcW w:w="127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1 116,8</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10 075,5</w:t>
            </w:r>
          </w:p>
        </w:tc>
        <w:tc>
          <w:tcPr>
            <w:tcW w:w="114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8 958,7</w:t>
            </w:r>
          </w:p>
        </w:tc>
        <w:tc>
          <w:tcPr>
            <w:tcW w:w="112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1 116,8</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0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r>
      <w:tr w:rsidR="00A13002" w:rsidRPr="00A13002" w:rsidTr="0031605E">
        <w:trPr>
          <w:trHeight w:val="24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0300.05.01</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„Национален архивен фонд”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10 075,5</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8 958,7</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1 116,8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10 075,5</w:t>
            </w:r>
          </w:p>
        </w:tc>
        <w:tc>
          <w:tcPr>
            <w:tcW w:w="114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8 958,7</w:t>
            </w:r>
          </w:p>
        </w:tc>
        <w:tc>
          <w:tcPr>
            <w:tcW w:w="112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1 116,8</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0,0</w:t>
            </w:r>
          </w:p>
        </w:tc>
        <w:tc>
          <w:tcPr>
            <w:tcW w:w="10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r w:rsidR="00A13002" w:rsidRPr="00A13002" w:rsidTr="0031605E">
        <w:trPr>
          <w:trHeight w:val="240"/>
        </w:trPr>
        <w:tc>
          <w:tcPr>
            <w:tcW w:w="11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 </w:t>
            </w:r>
            <w:r w:rsidR="004C7701">
              <w:rPr>
                <w:b/>
                <w:bCs/>
                <w:sz w:val="16"/>
                <w:szCs w:val="16"/>
              </w:rPr>
              <w:t>0300.08.00</w:t>
            </w:r>
          </w:p>
        </w:tc>
        <w:tc>
          <w:tcPr>
            <w:tcW w:w="3260"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A13002" w:rsidRPr="00A13002" w:rsidRDefault="00A13002" w:rsidP="00A13002">
            <w:pPr>
              <w:rPr>
                <w:b/>
                <w:bCs/>
                <w:sz w:val="16"/>
                <w:szCs w:val="16"/>
              </w:rPr>
            </w:pPr>
            <w:r w:rsidRPr="00A13002">
              <w:rPr>
                <w:b/>
                <w:bCs/>
                <w:sz w:val="16"/>
                <w:szCs w:val="16"/>
              </w:rPr>
              <w:t>Политика в областта на пощите</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54 271,0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54 271,0</w:t>
            </w:r>
          </w:p>
        </w:tc>
        <w:tc>
          <w:tcPr>
            <w:tcW w:w="127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14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12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54 271,0</w:t>
            </w:r>
          </w:p>
        </w:tc>
        <w:tc>
          <w:tcPr>
            <w:tcW w:w="10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54 271,0</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r>
      <w:tr w:rsidR="00A13002" w:rsidRPr="00A13002" w:rsidTr="0036737E">
        <w:trPr>
          <w:trHeight w:val="287"/>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4C7701" w:rsidP="00F3790C">
            <w:pPr>
              <w:jc w:val="center"/>
              <w:rPr>
                <w:sz w:val="16"/>
                <w:szCs w:val="16"/>
              </w:rPr>
            </w:pPr>
            <w:r w:rsidRPr="004C7701">
              <w:rPr>
                <w:sz w:val="16"/>
                <w:szCs w:val="16"/>
              </w:rPr>
              <w:t>0300.08.01</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"Пощенска политика и пощенски услуги"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54 271,0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54 271,0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0,0</w:t>
            </w:r>
          </w:p>
        </w:tc>
        <w:tc>
          <w:tcPr>
            <w:tcW w:w="114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12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54 271,0</w:t>
            </w:r>
          </w:p>
        </w:tc>
        <w:tc>
          <w:tcPr>
            <w:tcW w:w="10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54 271,0</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r w:rsidR="00A13002" w:rsidRPr="00A13002" w:rsidTr="0031605E">
        <w:trPr>
          <w:trHeight w:val="240"/>
        </w:trPr>
        <w:tc>
          <w:tcPr>
            <w:tcW w:w="11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821FE9">
            <w:pPr>
              <w:jc w:val="center"/>
              <w:rPr>
                <w:b/>
                <w:bCs/>
                <w:sz w:val="16"/>
                <w:szCs w:val="16"/>
              </w:rPr>
            </w:pPr>
            <w:r w:rsidRPr="00A13002">
              <w:rPr>
                <w:b/>
                <w:bCs/>
                <w:sz w:val="16"/>
                <w:szCs w:val="16"/>
              </w:rPr>
              <w:t>0300.0</w:t>
            </w:r>
            <w:r w:rsidR="00821FE9">
              <w:rPr>
                <w:b/>
                <w:bCs/>
                <w:sz w:val="16"/>
                <w:szCs w:val="16"/>
              </w:rPr>
              <w:t>9</w:t>
            </w:r>
            <w:r w:rsidRPr="00A13002">
              <w:rPr>
                <w:b/>
                <w:bCs/>
                <w:sz w:val="16"/>
                <w:szCs w:val="16"/>
              </w:rPr>
              <w:t>.00</w:t>
            </w:r>
          </w:p>
        </w:tc>
        <w:tc>
          <w:tcPr>
            <w:tcW w:w="3260"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A13002" w:rsidRPr="00A13002" w:rsidRDefault="00A13002" w:rsidP="00A13002">
            <w:pPr>
              <w:rPr>
                <w:b/>
                <w:bCs/>
                <w:sz w:val="16"/>
                <w:szCs w:val="16"/>
              </w:rPr>
            </w:pPr>
            <w:r w:rsidRPr="00A13002">
              <w:rPr>
                <w:b/>
                <w:bCs/>
                <w:sz w:val="16"/>
                <w:szCs w:val="16"/>
              </w:rPr>
              <w:t>Бюджетна програма „Администрация”</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12 151,7</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12 151,7</w:t>
            </w:r>
          </w:p>
        </w:tc>
        <w:tc>
          <w:tcPr>
            <w:tcW w:w="127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11 870,3</w:t>
            </w:r>
          </w:p>
        </w:tc>
        <w:tc>
          <w:tcPr>
            <w:tcW w:w="114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11 870,3</w:t>
            </w:r>
          </w:p>
        </w:tc>
        <w:tc>
          <w:tcPr>
            <w:tcW w:w="112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281,4</w:t>
            </w:r>
          </w:p>
        </w:tc>
        <w:tc>
          <w:tcPr>
            <w:tcW w:w="10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281,4</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r>
      <w:tr w:rsidR="00A13002" w:rsidRPr="00A13002" w:rsidTr="0031605E">
        <w:trPr>
          <w:trHeight w:val="240"/>
        </w:trPr>
        <w:tc>
          <w:tcPr>
            <w:tcW w:w="11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821FE9">
            <w:pPr>
              <w:jc w:val="center"/>
              <w:rPr>
                <w:b/>
                <w:bCs/>
                <w:sz w:val="16"/>
                <w:szCs w:val="16"/>
              </w:rPr>
            </w:pPr>
            <w:r w:rsidRPr="00A13002">
              <w:rPr>
                <w:b/>
                <w:bCs/>
                <w:sz w:val="16"/>
                <w:szCs w:val="16"/>
              </w:rPr>
              <w:t>0300.</w:t>
            </w:r>
            <w:r w:rsidR="00821FE9">
              <w:rPr>
                <w:b/>
                <w:bCs/>
                <w:sz w:val="16"/>
                <w:szCs w:val="16"/>
              </w:rPr>
              <w:t>10</w:t>
            </w:r>
            <w:r w:rsidRPr="00A13002">
              <w:rPr>
                <w:b/>
                <w:bCs/>
                <w:sz w:val="16"/>
                <w:szCs w:val="16"/>
              </w:rPr>
              <w:t>.00</w:t>
            </w:r>
          </w:p>
        </w:tc>
        <w:tc>
          <w:tcPr>
            <w:tcW w:w="3260"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A13002" w:rsidRPr="00A13002" w:rsidRDefault="00A13002" w:rsidP="00A13002">
            <w:pPr>
              <w:rPr>
                <w:b/>
                <w:bCs/>
                <w:sz w:val="16"/>
                <w:szCs w:val="16"/>
              </w:rPr>
            </w:pPr>
            <w:r w:rsidRPr="00A13002">
              <w:rPr>
                <w:b/>
                <w:bCs/>
                <w:sz w:val="16"/>
                <w:szCs w:val="16"/>
              </w:rPr>
              <w:t>Други бюджетни програми</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38 575,5</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29 284,6</w:t>
            </w:r>
          </w:p>
        </w:tc>
        <w:tc>
          <w:tcPr>
            <w:tcW w:w="127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9 290,9</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38 335,5</w:t>
            </w:r>
          </w:p>
        </w:tc>
        <w:tc>
          <w:tcPr>
            <w:tcW w:w="114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29 044,6</w:t>
            </w:r>
          </w:p>
        </w:tc>
        <w:tc>
          <w:tcPr>
            <w:tcW w:w="112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9 290,9</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240,0</w:t>
            </w:r>
          </w:p>
        </w:tc>
        <w:tc>
          <w:tcPr>
            <w:tcW w:w="10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240,0</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r>
      <w:tr w:rsidR="00A13002" w:rsidRPr="00A13002" w:rsidTr="0031605E">
        <w:trPr>
          <w:trHeight w:val="24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821FE9">
            <w:pPr>
              <w:jc w:val="center"/>
              <w:rPr>
                <w:sz w:val="16"/>
                <w:szCs w:val="16"/>
              </w:rPr>
            </w:pPr>
            <w:r w:rsidRPr="00A13002">
              <w:rPr>
                <w:sz w:val="16"/>
                <w:szCs w:val="16"/>
              </w:rPr>
              <w:t>0300.</w:t>
            </w:r>
            <w:r w:rsidR="00821FE9">
              <w:rPr>
                <w:sz w:val="16"/>
                <w:szCs w:val="16"/>
              </w:rPr>
              <w:t>10</w:t>
            </w:r>
            <w:r w:rsidRPr="00A13002">
              <w:rPr>
                <w:sz w:val="16"/>
                <w:szCs w:val="16"/>
              </w:rPr>
              <w:t>.01</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„Други дейности и услуги”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18 632,5</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16 774,8</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1 857,7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18 632,5</w:t>
            </w:r>
          </w:p>
        </w:tc>
        <w:tc>
          <w:tcPr>
            <w:tcW w:w="114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16 774,8</w:t>
            </w:r>
          </w:p>
        </w:tc>
        <w:tc>
          <w:tcPr>
            <w:tcW w:w="112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1 857,7</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0,0</w:t>
            </w:r>
          </w:p>
        </w:tc>
        <w:tc>
          <w:tcPr>
            <w:tcW w:w="10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r w:rsidR="00A13002" w:rsidRPr="00A13002" w:rsidTr="0031605E">
        <w:trPr>
          <w:trHeight w:val="24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821FE9">
            <w:pPr>
              <w:jc w:val="center"/>
              <w:rPr>
                <w:sz w:val="16"/>
                <w:szCs w:val="16"/>
              </w:rPr>
            </w:pPr>
            <w:r w:rsidRPr="00A13002">
              <w:rPr>
                <w:sz w:val="16"/>
                <w:szCs w:val="16"/>
              </w:rPr>
              <w:t>0300.</w:t>
            </w:r>
            <w:r w:rsidR="00821FE9">
              <w:rPr>
                <w:sz w:val="16"/>
                <w:szCs w:val="16"/>
              </w:rPr>
              <w:t>10</w:t>
            </w:r>
            <w:r w:rsidRPr="00A13002">
              <w:rPr>
                <w:sz w:val="16"/>
                <w:szCs w:val="16"/>
              </w:rPr>
              <w:t>.02</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„Убежище и бежанци”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19 943,0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12 509,8</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7 433,2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19 703,0</w:t>
            </w:r>
          </w:p>
        </w:tc>
        <w:tc>
          <w:tcPr>
            <w:tcW w:w="114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12 269,8</w:t>
            </w:r>
          </w:p>
        </w:tc>
        <w:tc>
          <w:tcPr>
            <w:tcW w:w="112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7 433,2</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240,0</w:t>
            </w:r>
          </w:p>
        </w:tc>
        <w:tc>
          <w:tcPr>
            <w:tcW w:w="10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240,0</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bl>
    <w:p w:rsidR="00A13002" w:rsidRDefault="00A13002" w:rsidP="00CD39DA">
      <w:pPr>
        <w:tabs>
          <w:tab w:val="left" w:pos="3114"/>
        </w:tabs>
      </w:pPr>
    </w:p>
    <w:p w:rsidR="00A13002" w:rsidRDefault="00A13002" w:rsidP="00CD39DA">
      <w:pPr>
        <w:tabs>
          <w:tab w:val="left" w:pos="3114"/>
        </w:tabs>
      </w:pPr>
    </w:p>
    <w:p w:rsidR="0036737E" w:rsidRDefault="0036737E" w:rsidP="00CD39DA">
      <w:pPr>
        <w:tabs>
          <w:tab w:val="left" w:pos="3114"/>
        </w:tabs>
      </w:pPr>
    </w:p>
    <w:p w:rsidR="00A13002" w:rsidRDefault="00A13002" w:rsidP="00CD39DA">
      <w:pPr>
        <w:tabs>
          <w:tab w:val="left" w:pos="3114"/>
        </w:tabs>
      </w:pPr>
    </w:p>
    <w:p w:rsidR="00A13002" w:rsidRDefault="00A13002" w:rsidP="00CD39DA">
      <w:pPr>
        <w:tabs>
          <w:tab w:val="left" w:pos="3114"/>
        </w:tabs>
      </w:pPr>
    </w:p>
    <w:tbl>
      <w:tblPr>
        <w:tblW w:w="14317" w:type="dxa"/>
        <w:tblInd w:w="-709" w:type="dxa"/>
        <w:tblCellMar>
          <w:left w:w="70" w:type="dxa"/>
          <w:right w:w="70" w:type="dxa"/>
        </w:tblCellMar>
        <w:tblLook w:val="04A0" w:firstRow="1" w:lastRow="0" w:firstColumn="1" w:lastColumn="0" w:noHBand="0" w:noVBand="1"/>
      </w:tblPr>
      <w:tblGrid>
        <w:gridCol w:w="1135"/>
        <w:gridCol w:w="3081"/>
        <w:gridCol w:w="1046"/>
        <w:gridCol w:w="1051"/>
        <w:gridCol w:w="1054"/>
        <w:gridCol w:w="1008"/>
        <w:gridCol w:w="1124"/>
        <w:gridCol w:w="1113"/>
        <w:gridCol w:w="1353"/>
        <w:gridCol w:w="1077"/>
        <w:gridCol w:w="1275"/>
      </w:tblGrid>
      <w:tr w:rsidR="0051409F" w:rsidRPr="0051409F" w:rsidTr="00836760">
        <w:trPr>
          <w:trHeight w:val="240"/>
        </w:trPr>
        <w:tc>
          <w:tcPr>
            <w:tcW w:w="4216" w:type="dxa"/>
            <w:gridSpan w:val="2"/>
            <w:tcBorders>
              <w:top w:val="nil"/>
              <w:left w:val="nil"/>
              <w:bottom w:val="nil"/>
              <w:right w:val="nil"/>
            </w:tcBorders>
            <w:shd w:val="clear" w:color="000000" w:fill="FFFFFF"/>
            <w:noWrap/>
            <w:vAlign w:val="bottom"/>
            <w:hideMark/>
          </w:tcPr>
          <w:p w:rsidR="0051409F" w:rsidRPr="0051409F" w:rsidRDefault="0051409F" w:rsidP="0051409F">
            <w:pPr>
              <w:rPr>
                <w:b/>
                <w:bCs/>
              </w:rPr>
            </w:pPr>
            <w:r w:rsidRPr="0051409F">
              <w:rPr>
                <w:b/>
                <w:bCs/>
              </w:rPr>
              <w:lastRenderedPageBreak/>
              <w:t>Описание на разходите</w:t>
            </w:r>
          </w:p>
        </w:tc>
        <w:tc>
          <w:tcPr>
            <w:tcW w:w="1046" w:type="dxa"/>
            <w:tcBorders>
              <w:top w:val="nil"/>
              <w:left w:val="nil"/>
              <w:bottom w:val="nil"/>
              <w:right w:val="nil"/>
            </w:tcBorders>
            <w:shd w:val="clear" w:color="auto" w:fill="auto"/>
            <w:noWrap/>
            <w:vAlign w:val="bottom"/>
            <w:hideMark/>
          </w:tcPr>
          <w:p w:rsidR="0051409F" w:rsidRPr="0051409F" w:rsidRDefault="0051409F" w:rsidP="0051409F">
            <w:pPr>
              <w:rPr>
                <w:b/>
                <w:bCs/>
                <w:sz w:val="16"/>
                <w:szCs w:val="16"/>
              </w:rPr>
            </w:pPr>
          </w:p>
        </w:tc>
        <w:tc>
          <w:tcPr>
            <w:tcW w:w="1051" w:type="dxa"/>
            <w:tcBorders>
              <w:top w:val="nil"/>
              <w:left w:val="nil"/>
              <w:bottom w:val="nil"/>
              <w:right w:val="nil"/>
            </w:tcBorders>
            <w:shd w:val="clear" w:color="auto" w:fill="auto"/>
            <w:noWrap/>
            <w:vAlign w:val="bottom"/>
            <w:hideMark/>
          </w:tcPr>
          <w:p w:rsidR="0051409F" w:rsidRPr="0051409F" w:rsidRDefault="0051409F" w:rsidP="0051409F"/>
        </w:tc>
        <w:tc>
          <w:tcPr>
            <w:tcW w:w="1054" w:type="dxa"/>
            <w:tcBorders>
              <w:top w:val="nil"/>
              <w:left w:val="nil"/>
              <w:bottom w:val="nil"/>
              <w:right w:val="nil"/>
            </w:tcBorders>
            <w:shd w:val="clear" w:color="auto" w:fill="auto"/>
            <w:noWrap/>
            <w:vAlign w:val="bottom"/>
            <w:hideMark/>
          </w:tcPr>
          <w:p w:rsidR="0051409F" w:rsidRPr="0051409F" w:rsidRDefault="0051409F" w:rsidP="0051409F"/>
        </w:tc>
        <w:tc>
          <w:tcPr>
            <w:tcW w:w="0" w:type="auto"/>
            <w:tcBorders>
              <w:top w:val="nil"/>
              <w:left w:val="nil"/>
              <w:bottom w:val="nil"/>
              <w:right w:val="nil"/>
            </w:tcBorders>
            <w:shd w:val="clear" w:color="auto" w:fill="auto"/>
            <w:noWrap/>
            <w:vAlign w:val="bottom"/>
            <w:hideMark/>
          </w:tcPr>
          <w:p w:rsidR="0051409F" w:rsidRPr="0051409F" w:rsidRDefault="0051409F" w:rsidP="0051409F"/>
        </w:tc>
        <w:tc>
          <w:tcPr>
            <w:tcW w:w="1124" w:type="dxa"/>
            <w:tcBorders>
              <w:top w:val="nil"/>
              <w:left w:val="nil"/>
              <w:bottom w:val="nil"/>
              <w:right w:val="nil"/>
            </w:tcBorders>
            <w:shd w:val="clear" w:color="auto" w:fill="auto"/>
            <w:noWrap/>
            <w:vAlign w:val="bottom"/>
            <w:hideMark/>
          </w:tcPr>
          <w:p w:rsidR="0051409F" w:rsidRPr="0051409F" w:rsidRDefault="0051409F" w:rsidP="0051409F"/>
        </w:tc>
        <w:tc>
          <w:tcPr>
            <w:tcW w:w="1113" w:type="dxa"/>
            <w:tcBorders>
              <w:top w:val="nil"/>
              <w:left w:val="nil"/>
              <w:bottom w:val="nil"/>
              <w:right w:val="nil"/>
            </w:tcBorders>
            <w:shd w:val="clear" w:color="auto" w:fill="auto"/>
            <w:noWrap/>
            <w:vAlign w:val="bottom"/>
            <w:hideMark/>
          </w:tcPr>
          <w:p w:rsidR="0051409F" w:rsidRPr="0051409F" w:rsidRDefault="0051409F" w:rsidP="0051409F"/>
        </w:tc>
        <w:tc>
          <w:tcPr>
            <w:tcW w:w="1353" w:type="dxa"/>
            <w:tcBorders>
              <w:top w:val="nil"/>
              <w:left w:val="nil"/>
              <w:bottom w:val="nil"/>
              <w:right w:val="nil"/>
            </w:tcBorders>
            <w:shd w:val="clear" w:color="auto" w:fill="auto"/>
            <w:noWrap/>
            <w:vAlign w:val="bottom"/>
            <w:hideMark/>
          </w:tcPr>
          <w:p w:rsidR="0051409F" w:rsidRPr="0051409F" w:rsidRDefault="0051409F" w:rsidP="0051409F"/>
        </w:tc>
        <w:tc>
          <w:tcPr>
            <w:tcW w:w="1077" w:type="dxa"/>
            <w:tcBorders>
              <w:top w:val="nil"/>
              <w:left w:val="nil"/>
              <w:bottom w:val="nil"/>
              <w:right w:val="nil"/>
            </w:tcBorders>
            <w:shd w:val="clear" w:color="auto" w:fill="auto"/>
            <w:noWrap/>
            <w:vAlign w:val="bottom"/>
            <w:hideMark/>
          </w:tcPr>
          <w:p w:rsidR="0051409F" w:rsidRPr="0051409F" w:rsidRDefault="0051409F" w:rsidP="0051409F"/>
        </w:tc>
        <w:tc>
          <w:tcPr>
            <w:tcW w:w="1275" w:type="dxa"/>
            <w:tcBorders>
              <w:top w:val="nil"/>
              <w:left w:val="nil"/>
              <w:bottom w:val="nil"/>
              <w:right w:val="nil"/>
            </w:tcBorders>
            <w:shd w:val="clear" w:color="auto" w:fill="auto"/>
            <w:noWrap/>
            <w:vAlign w:val="bottom"/>
            <w:hideMark/>
          </w:tcPr>
          <w:p w:rsidR="0051409F" w:rsidRPr="0051409F" w:rsidRDefault="0051409F" w:rsidP="0051409F"/>
        </w:tc>
      </w:tr>
      <w:tr w:rsidR="0051409F" w:rsidRPr="0051409F" w:rsidTr="00836760">
        <w:trPr>
          <w:trHeight w:val="420"/>
        </w:trPr>
        <w:tc>
          <w:tcPr>
            <w:tcW w:w="1135" w:type="dxa"/>
            <w:vMerge w:val="restart"/>
            <w:tcBorders>
              <w:top w:val="single" w:sz="8" w:space="0" w:color="auto"/>
              <w:left w:val="single" w:sz="8" w:space="0" w:color="auto"/>
              <w:bottom w:val="nil"/>
              <w:right w:val="single" w:sz="8"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Код*</w:t>
            </w:r>
          </w:p>
        </w:tc>
        <w:tc>
          <w:tcPr>
            <w:tcW w:w="3081" w:type="dxa"/>
            <w:tcBorders>
              <w:top w:val="single" w:sz="8" w:space="0" w:color="auto"/>
              <w:left w:val="nil"/>
              <w:bottom w:val="nil"/>
              <w:right w:val="single" w:sz="8"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ОБЛАСТИ НА ПОЛИТИКИ И БЮДЖЕТНИ ПРОГРАМИ</w:t>
            </w:r>
          </w:p>
        </w:tc>
        <w:tc>
          <w:tcPr>
            <w:tcW w:w="0" w:type="auto"/>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Консолидирани разходи</w:t>
            </w:r>
          </w:p>
        </w:tc>
        <w:tc>
          <w:tcPr>
            <w:tcW w:w="3245"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Ведомствени разходи</w:t>
            </w:r>
          </w:p>
        </w:tc>
        <w:tc>
          <w:tcPr>
            <w:tcW w:w="3705"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Администрирани разходи</w:t>
            </w:r>
          </w:p>
        </w:tc>
      </w:tr>
      <w:tr w:rsidR="00836760" w:rsidRPr="0051409F" w:rsidTr="00836760">
        <w:trPr>
          <w:trHeight w:val="240"/>
        </w:trPr>
        <w:tc>
          <w:tcPr>
            <w:tcW w:w="1135" w:type="dxa"/>
            <w:vMerge/>
            <w:tcBorders>
              <w:top w:val="single" w:sz="8" w:space="0" w:color="auto"/>
              <w:left w:val="single" w:sz="8" w:space="0" w:color="auto"/>
              <w:bottom w:val="single" w:sz="4" w:space="0" w:color="auto"/>
              <w:right w:val="single" w:sz="8" w:space="0" w:color="auto"/>
            </w:tcBorders>
            <w:vAlign w:val="center"/>
            <w:hideMark/>
          </w:tcPr>
          <w:p w:rsidR="0051409F" w:rsidRPr="0051409F" w:rsidRDefault="0051409F" w:rsidP="0051409F">
            <w:pPr>
              <w:rPr>
                <w:b/>
                <w:bCs/>
                <w:sz w:val="16"/>
                <w:szCs w:val="16"/>
              </w:rPr>
            </w:pPr>
          </w:p>
        </w:tc>
        <w:tc>
          <w:tcPr>
            <w:tcW w:w="3081" w:type="dxa"/>
            <w:tcBorders>
              <w:top w:val="nil"/>
              <w:left w:val="nil"/>
              <w:bottom w:val="single" w:sz="4" w:space="0" w:color="auto"/>
              <w:right w:val="single" w:sz="8"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w:t>
            </w:r>
            <w:r w:rsidR="00E1535F" w:rsidRPr="00E1535F">
              <w:rPr>
                <w:b/>
                <w:bCs/>
                <w:sz w:val="16"/>
                <w:szCs w:val="16"/>
              </w:rPr>
              <w:t>Бюджет</w:t>
            </w:r>
            <w:r w:rsidRPr="0051409F">
              <w:rPr>
                <w:b/>
                <w:bCs/>
                <w:sz w:val="16"/>
                <w:szCs w:val="16"/>
              </w:rPr>
              <w:t xml:space="preserve"> за 2023 г.)</w:t>
            </w:r>
          </w:p>
        </w:tc>
        <w:tc>
          <w:tcPr>
            <w:tcW w:w="0" w:type="auto"/>
            <w:gridSpan w:val="3"/>
            <w:vMerge/>
            <w:tcBorders>
              <w:top w:val="nil"/>
              <w:left w:val="nil"/>
              <w:bottom w:val="single" w:sz="4" w:space="0" w:color="auto"/>
              <w:right w:val="single" w:sz="8" w:space="0" w:color="auto"/>
            </w:tcBorders>
            <w:vAlign w:val="center"/>
            <w:hideMark/>
          </w:tcPr>
          <w:p w:rsidR="0051409F" w:rsidRPr="0051409F" w:rsidRDefault="0051409F" w:rsidP="0051409F">
            <w:pPr>
              <w:rPr>
                <w:b/>
                <w:bCs/>
                <w:sz w:val="16"/>
                <w:szCs w:val="16"/>
              </w:rPr>
            </w:pPr>
          </w:p>
        </w:tc>
        <w:tc>
          <w:tcPr>
            <w:tcW w:w="3245" w:type="dxa"/>
            <w:gridSpan w:val="3"/>
            <w:vMerge/>
            <w:tcBorders>
              <w:top w:val="nil"/>
              <w:left w:val="nil"/>
              <w:bottom w:val="single" w:sz="4" w:space="0" w:color="auto"/>
              <w:right w:val="single" w:sz="8" w:space="0" w:color="auto"/>
            </w:tcBorders>
            <w:vAlign w:val="center"/>
            <w:hideMark/>
          </w:tcPr>
          <w:p w:rsidR="0051409F" w:rsidRPr="0051409F" w:rsidRDefault="0051409F" w:rsidP="0051409F">
            <w:pPr>
              <w:rPr>
                <w:b/>
                <w:bCs/>
                <w:sz w:val="16"/>
                <w:szCs w:val="16"/>
              </w:rPr>
            </w:pPr>
          </w:p>
        </w:tc>
        <w:tc>
          <w:tcPr>
            <w:tcW w:w="3705" w:type="dxa"/>
            <w:gridSpan w:val="3"/>
            <w:vMerge/>
            <w:tcBorders>
              <w:top w:val="nil"/>
              <w:left w:val="nil"/>
              <w:bottom w:val="single" w:sz="4" w:space="0" w:color="auto"/>
              <w:right w:val="single" w:sz="8" w:space="0" w:color="auto"/>
            </w:tcBorders>
            <w:vAlign w:val="center"/>
            <w:hideMark/>
          </w:tcPr>
          <w:p w:rsidR="0051409F" w:rsidRPr="0051409F" w:rsidRDefault="0051409F" w:rsidP="0051409F">
            <w:pPr>
              <w:rPr>
                <w:b/>
                <w:bCs/>
                <w:sz w:val="16"/>
                <w:szCs w:val="16"/>
              </w:rPr>
            </w:pPr>
          </w:p>
        </w:tc>
      </w:tr>
      <w:tr w:rsidR="00836760" w:rsidRPr="0051409F" w:rsidTr="00836760">
        <w:trPr>
          <w:trHeight w:val="1140"/>
        </w:trPr>
        <w:tc>
          <w:tcPr>
            <w:tcW w:w="11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 </w:t>
            </w:r>
          </w:p>
        </w:tc>
        <w:tc>
          <w:tcPr>
            <w:tcW w:w="308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(в хил. лв.)</w:t>
            </w:r>
          </w:p>
        </w:tc>
        <w:tc>
          <w:tcPr>
            <w:tcW w:w="1046"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sz w:val="16"/>
                <w:szCs w:val="16"/>
              </w:rPr>
            </w:pPr>
            <w:r w:rsidRPr="0051409F">
              <w:rPr>
                <w:sz w:val="16"/>
                <w:szCs w:val="16"/>
              </w:rPr>
              <w:t>Общо разходи</w:t>
            </w:r>
          </w:p>
        </w:tc>
        <w:tc>
          <w:tcPr>
            <w:tcW w:w="10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i/>
                <w:iCs/>
                <w:sz w:val="16"/>
                <w:szCs w:val="16"/>
              </w:rPr>
            </w:pPr>
            <w:r w:rsidRPr="0051409F">
              <w:rPr>
                <w:i/>
                <w:iCs/>
                <w:sz w:val="16"/>
                <w:szCs w:val="16"/>
              </w:rPr>
              <w:t>По бюджета на ПРБ</w:t>
            </w:r>
          </w:p>
        </w:tc>
        <w:tc>
          <w:tcPr>
            <w:tcW w:w="105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i/>
                <w:iCs/>
                <w:sz w:val="16"/>
                <w:szCs w:val="16"/>
              </w:rPr>
            </w:pPr>
            <w:r w:rsidRPr="0051409F">
              <w:rPr>
                <w:i/>
                <w:iCs/>
                <w:sz w:val="16"/>
                <w:szCs w:val="16"/>
              </w:rPr>
              <w:t>По други бюджети и сметки за средства от ЕС</w:t>
            </w:r>
          </w:p>
        </w:tc>
        <w:tc>
          <w:tcPr>
            <w:tcW w:w="0" w:type="auto"/>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sz w:val="16"/>
                <w:szCs w:val="16"/>
              </w:rPr>
            </w:pPr>
            <w:r w:rsidRPr="0051409F">
              <w:rPr>
                <w:sz w:val="16"/>
                <w:szCs w:val="16"/>
              </w:rPr>
              <w:t>Общо ведомствени</w:t>
            </w:r>
          </w:p>
        </w:tc>
        <w:tc>
          <w:tcPr>
            <w:tcW w:w="112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i/>
                <w:iCs/>
                <w:sz w:val="16"/>
                <w:szCs w:val="16"/>
              </w:rPr>
            </w:pPr>
            <w:r w:rsidRPr="0051409F">
              <w:rPr>
                <w:i/>
                <w:iCs/>
                <w:sz w:val="16"/>
                <w:szCs w:val="16"/>
              </w:rPr>
              <w:t>По бюджета на ПРБ</w:t>
            </w:r>
          </w:p>
        </w:tc>
        <w:tc>
          <w:tcPr>
            <w:tcW w:w="111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i/>
                <w:iCs/>
                <w:sz w:val="16"/>
                <w:szCs w:val="16"/>
              </w:rPr>
            </w:pPr>
            <w:r w:rsidRPr="0051409F">
              <w:rPr>
                <w:i/>
                <w:iCs/>
                <w:sz w:val="16"/>
                <w:szCs w:val="16"/>
              </w:rPr>
              <w:t>По други бюджети и сметки за средства от ЕС</w:t>
            </w:r>
          </w:p>
        </w:tc>
        <w:tc>
          <w:tcPr>
            <w:tcW w:w="135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sz w:val="16"/>
                <w:szCs w:val="16"/>
              </w:rPr>
            </w:pPr>
            <w:r w:rsidRPr="0051409F">
              <w:rPr>
                <w:sz w:val="16"/>
                <w:szCs w:val="16"/>
              </w:rPr>
              <w:t>Общо администрирани</w:t>
            </w:r>
          </w:p>
        </w:tc>
        <w:tc>
          <w:tcPr>
            <w:tcW w:w="107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i/>
                <w:iCs/>
                <w:sz w:val="16"/>
                <w:szCs w:val="16"/>
              </w:rPr>
            </w:pPr>
            <w:r w:rsidRPr="0051409F">
              <w:rPr>
                <w:i/>
                <w:iCs/>
                <w:sz w:val="16"/>
                <w:szCs w:val="16"/>
              </w:rPr>
              <w:t>По бюджета на ПРБ</w:t>
            </w:r>
          </w:p>
        </w:tc>
        <w:tc>
          <w:tcPr>
            <w:tcW w:w="127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i/>
                <w:iCs/>
                <w:sz w:val="16"/>
                <w:szCs w:val="16"/>
              </w:rPr>
            </w:pPr>
            <w:r w:rsidRPr="0051409F">
              <w:rPr>
                <w:i/>
                <w:iCs/>
                <w:sz w:val="16"/>
                <w:szCs w:val="16"/>
              </w:rPr>
              <w:t>По други бюджети и сметки за средства от ЕС</w:t>
            </w:r>
          </w:p>
        </w:tc>
      </w:tr>
      <w:tr w:rsidR="0051409F" w:rsidRPr="0051409F" w:rsidTr="00836760">
        <w:trPr>
          <w:trHeight w:val="24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b/>
                <w:bCs/>
                <w:sz w:val="16"/>
                <w:szCs w:val="16"/>
              </w:rPr>
            </w:pPr>
            <w:r w:rsidRPr="0051409F">
              <w:rPr>
                <w:b/>
                <w:bCs/>
                <w:sz w:val="16"/>
                <w:szCs w:val="16"/>
              </w:rPr>
              <w:t>0300.00.00</w:t>
            </w:r>
          </w:p>
        </w:tc>
        <w:tc>
          <w:tcPr>
            <w:tcW w:w="3081"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both"/>
              <w:rPr>
                <w:b/>
                <w:bCs/>
                <w:sz w:val="16"/>
                <w:szCs w:val="16"/>
              </w:rPr>
            </w:pPr>
            <w:r w:rsidRPr="0051409F">
              <w:rPr>
                <w:b/>
                <w:bCs/>
                <w:sz w:val="16"/>
                <w:szCs w:val="16"/>
              </w:rPr>
              <w:t xml:space="preserve">Общо разходи </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149 238,3</w:t>
            </w:r>
          </w:p>
        </w:tc>
        <w:tc>
          <w:tcPr>
            <w:tcW w:w="1051"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149 238,3</w:t>
            </w:r>
          </w:p>
        </w:tc>
        <w:tc>
          <w:tcPr>
            <w:tcW w:w="1054"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105 183,1</w:t>
            </w:r>
          </w:p>
        </w:tc>
        <w:tc>
          <w:tcPr>
            <w:tcW w:w="1124"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105 183,1</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0,0</w:t>
            </w:r>
          </w:p>
        </w:tc>
        <w:tc>
          <w:tcPr>
            <w:tcW w:w="1353"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44 055,2</w:t>
            </w:r>
          </w:p>
        </w:tc>
        <w:tc>
          <w:tcPr>
            <w:tcW w:w="1077"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44 055,2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0,0</w:t>
            </w:r>
          </w:p>
        </w:tc>
      </w:tr>
      <w:tr w:rsidR="00836760" w:rsidRPr="0051409F" w:rsidTr="00836760">
        <w:trPr>
          <w:trHeight w:val="435"/>
        </w:trPr>
        <w:tc>
          <w:tcPr>
            <w:tcW w:w="11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0300.01.00</w:t>
            </w:r>
          </w:p>
        </w:tc>
        <w:tc>
          <w:tcPr>
            <w:tcW w:w="308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rPr>
                <w:b/>
                <w:bCs/>
                <w:sz w:val="16"/>
                <w:szCs w:val="16"/>
              </w:rPr>
            </w:pPr>
            <w:r w:rsidRPr="0051409F">
              <w:rPr>
                <w:b/>
                <w:bCs/>
                <w:sz w:val="16"/>
                <w:szCs w:val="16"/>
              </w:rPr>
              <w:t>Област „Осигуряване дейността и организацията на работата на Министерския съвет”</w:t>
            </w:r>
          </w:p>
        </w:tc>
        <w:tc>
          <w:tcPr>
            <w:tcW w:w="1046"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16 899,2</w:t>
            </w:r>
          </w:p>
        </w:tc>
        <w:tc>
          <w:tcPr>
            <w:tcW w:w="10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16 899,2</w:t>
            </w:r>
          </w:p>
        </w:tc>
        <w:tc>
          <w:tcPr>
            <w:tcW w:w="105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15 909,2</w:t>
            </w:r>
          </w:p>
        </w:tc>
        <w:tc>
          <w:tcPr>
            <w:tcW w:w="112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15 909,2</w:t>
            </w:r>
          </w:p>
        </w:tc>
        <w:tc>
          <w:tcPr>
            <w:tcW w:w="111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35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990,0</w:t>
            </w:r>
          </w:p>
        </w:tc>
        <w:tc>
          <w:tcPr>
            <w:tcW w:w="1077"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990,0</w:t>
            </w:r>
          </w:p>
        </w:tc>
        <w:tc>
          <w:tcPr>
            <w:tcW w:w="1275"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r>
      <w:tr w:rsidR="0051409F" w:rsidRPr="0051409F" w:rsidTr="00836760">
        <w:trPr>
          <w:trHeight w:val="46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b/>
                <w:bCs/>
                <w:sz w:val="16"/>
                <w:szCs w:val="16"/>
              </w:rPr>
            </w:pPr>
            <w:r w:rsidRPr="0051409F">
              <w:rPr>
                <w:b/>
                <w:bCs/>
                <w:sz w:val="16"/>
                <w:szCs w:val="16"/>
              </w:rPr>
              <w:t>0300.01.01</w:t>
            </w:r>
          </w:p>
        </w:tc>
        <w:tc>
          <w:tcPr>
            <w:tcW w:w="3081"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ind w:firstLineChars="100" w:firstLine="160"/>
              <w:rPr>
                <w:sz w:val="16"/>
                <w:szCs w:val="16"/>
              </w:rPr>
            </w:pPr>
            <w:r w:rsidRPr="0051409F">
              <w:rPr>
                <w:sz w:val="16"/>
                <w:szCs w:val="16"/>
              </w:rPr>
              <w:t>Бюджетна програма „Министерски съвет и организация на дейността му”</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10 454,3</w:t>
            </w:r>
          </w:p>
        </w:tc>
        <w:tc>
          <w:tcPr>
            <w:tcW w:w="10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10 454,3</w:t>
            </w:r>
          </w:p>
        </w:tc>
        <w:tc>
          <w:tcPr>
            <w:tcW w:w="1054"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10 454,3</w:t>
            </w:r>
          </w:p>
        </w:tc>
        <w:tc>
          <w:tcPr>
            <w:tcW w:w="1124"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10 454,3</w:t>
            </w:r>
          </w:p>
        </w:tc>
        <w:tc>
          <w:tcPr>
            <w:tcW w:w="1113"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353"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0,0</w:t>
            </w:r>
          </w:p>
        </w:tc>
        <w:tc>
          <w:tcPr>
            <w:tcW w:w="1077"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r>
      <w:tr w:rsidR="0051409F" w:rsidRPr="0051409F" w:rsidTr="00836760">
        <w:trPr>
          <w:trHeight w:val="46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b/>
                <w:bCs/>
                <w:sz w:val="16"/>
                <w:szCs w:val="16"/>
              </w:rPr>
            </w:pPr>
            <w:r w:rsidRPr="0051409F">
              <w:rPr>
                <w:b/>
                <w:bCs/>
                <w:sz w:val="16"/>
                <w:szCs w:val="16"/>
              </w:rPr>
              <w:t>0300.01.02</w:t>
            </w:r>
          </w:p>
        </w:tc>
        <w:tc>
          <w:tcPr>
            <w:tcW w:w="3081"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ind w:firstLineChars="100" w:firstLine="160"/>
              <w:rPr>
                <w:sz w:val="16"/>
                <w:szCs w:val="16"/>
              </w:rPr>
            </w:pPr>
            <w:r w:rsidRPr="0051409F">
              <w:rPr>
                <w:sz w:val="16"/>
                <w:szCs w:val="16"/>
              </w:rPr>
              <w:t>Бюджетна програма „Координация и мониторинг на хоризонтални политики”</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6 444,9</w:t>
            </w:r>
          </w:p>
        </w:tc>
        <w:tc>
          <w:tcPr>
            <w:tcW w:w="10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6 444,9</w:t>
            </w:r>
          </w:p>
        </w:tc>
        <w:tc>
          <w:tcPr>
            <w:tcW w:w="1054"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5 454,9</w:t>
            </w:r>
          </w:p>
        </w:tc>
        <w:tc>
          <w:tcPr>
            <w:tcW w:w="1124"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5 454,9</w:t>
            </w:r>
          </w:p>
        </w:tc>
        <w:tc>
          <w:tcPr>
            <w:tcW w:w="1113"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353"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990,0</w:t>
            </w:r>
          </w:p>
        </w:tc>
        <w:tc>
          <w:tcPr>
            <w:tcW w:w="1077"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990,0</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r>
      <w:tr w:rsidR="00836760" w:rsidRPr="0051409F" w:rsidTr="00836760">
        <w:trPr>
          <w:trHeight w:val="435"/>
        </w:trPr>
        <w:tc>
          <w:tcPr>
            <w:tcW w:w="11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0300.02.00</w:t>
            </w:r>
          </w:p>
        </w:tc>
        <w:tc>
          <w:tcPr>
            <w:tcW w:w="308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rPr>
                <w:b/>
                <w:bCs/>
                <w:sz w:val="16"/>
                <w:szCs w:val="16"/>
              </w:rPr>
            </w:pPr>
            <w:r w:rsidRPr="0051409F">
              <w:rPr>
                <w:b/>
                <w:bCs/>
                <w:sz w:val="16"/>
                <w:szCs w:val="16"/>
              </w:rPr>
              <w:t>Политика в областта на управлението на средствата от ЕС</w:t>
            </w:r>
          </w:p>
        </w:tc>
        <w:tc>
          <w:tcPr>
            <w:tcW w:w="1046"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559,7</w:t>
            </w:r>
          </w:p>
        </w:tc>
        <w:tc>
          <w:tcPr>
            <w:tcW w:w="10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559,7</w:t>
            </w:r>
          </w:p>
        </w:tc>
        <w:tc>
          <w:tcPr>
            <w:tcW w:w="105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559,7</w:t>
            </w:r>
          </w:p>
        </w:tc>
        <w:tc>
          <w:tcPr>
            <w:tcW w:w="112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559,7</w:t>
            </w:r>
          </w:p>
        </w:tc>
        <w:tc>
          <w:tcPr>
            <w:tcW w:w="111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35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077"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275"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r>
      <w:tr w:rsidR="0051409F" w:rsidRPr="0051409F" w:rsidTr="00836760">
        <w:trPr>
          <w:trHeight w:val="46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b/>
                <w:bCs/>
                <w:sz w:val="16"/>
                <w:szCs w:val="16"/>
              </w:rPr>
            </w:pPr>
            <w:r w:rsidRPr="0051409F">
              <w:rPr>
                <w:b/>
                <w:bCs/>
                <w:sz w:val="16"/>
                <w:szCs w:val="16"/>
              </w:rPr>
              <w:t>0300.02.01</w:t>
            </w:r>
          </w:p>
        </w:tc>
        <w:tc>
          <w:tcPr>
            <w:tcW w:w="3081"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ind w:firstLineChars="100" w:firstLine="160"/>
              <w:rPr>
                <w:sz w:val="16"/>
                <w:szCs w:val="16"/>
              </w:rPr>
            </w:pPr>
            <w:r w:rsidRPr="0051409F">
              <w:rPr>
                <w:sz w:val="16"/>
                <w:szCs w:val="16"/>
              </w:rPr>
              <w:t>Бюджетна програма „Координация при управление на средствата от ЕС”</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559,7</w:t>
            </w:r>
          </w:p>
        </w:tc>
        <w:tc>
          <w:tcPr>
            <w:tcW w:w="10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559,7</w:t>
            </w:r>
          </w:p>
        </w:tc>
        <w:tc>
          <w:tcPr>
            <w:tcW w:w="1054"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559,7</w:t>
            </w:r>
          </w:p>
        </w:tc>
        <w:tc>
          <w:tcPr>
            <w:tcW w:w="1124"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559,7</w:t>
            </w:r>
          </w:p>
        </w:tc>
        <w:tc>
          <w:tcPr>
            <w:tcW w:w="1113"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353"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0,0</w:t>
            </w:r>
          </w:p>
        </w:tc>
        <w:tc>
          <w:tcPr>
            <w:tcW w:w="1077"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r>
      <w:tr w:rsidR="00836760" w:rsidRPr="0051409F" w:rsidTr="00836760">
        <w:trPr>
          <w:trHeight w:val="645"/>
        </w:trPr>
        <w:tc>
          <w:tcPr>
            <w:tcW w:w="11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0300.03.00</w:t>
            </w:r>
          </w:p>
        </w:tc>
        <w:tc>
          <w:tcPr>
            <w:tcW w:w="308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rPr>
                <w:b/>
                <w:bCs/>
                <w:sz w:val="16"/>
                <w:szCs w:val="16"/>
              </w:rPr>
            </w:pPr>
            <w:r w:rsidRPr="0051409F">
              <w:rPr>
                <w:b/>
                <w:bCs/>
                <w:sz w:val="16"/>
                <w:szCs w:val="16"/>
              </w:rPr>
              <w:t>Политика в областта на осъществяването на държавните функции на територията на областите в България</w:t>
            </w:r>
          </w:p>
        </w:tc>
        <w:tc>
          <w:tcPr>
            <w:tcW w:w="1046"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38 312,4</w:t>
            </w:r>
          </w:p>
        </w:tc>
        <w:tc>
          <w:tcPr>
            <w:tcW w:w="10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38 312,4</w:t>
            </w:r>
          </w:p>
        </w:tc>
        <w:tc>
          <w:tcPr>
            <w:tcW w:w="105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36 682,7</w:t>
            </w:r>
          </w:p>
        </w:tc>
        <w:tc>
          <w:tcPr>
            <w:tcW w:w="112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36 682,7</w:t>
            </w:r>
          </w:p>
        </w:tc>
        <w:tc>
          <w:tcPr>
            <w:tcW w:w="111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35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1 629,7</w:t>
            </w:r>
          </w:p>
        </w:tc>
        <w:tc>
          <w:tcPr>
            <w:tcW w:w="1077"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1 629,7</w:t>
            </w:r>
          </w:p>
        </w:tc>
        <w:tc>
          <w:tcPr>
            <w:tcW w:w="1275"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r>
      <w:tr w:rsidR="0051409F" w:rsidRPr="0051409F" w:rsidTr="00836760">
        <w:trPr>
          <w:trHeight w:val="46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b/>
                <w:bCs/>
                <w:sz w:val="16"/>
                <w:szCs w:val="16"/>
              </w:rPr>
            </w:pPr>
            <w:r w:rsidRPr="0051409F">
              <w:rPr>
                <w:b/>
                <w:bCs/>
                <w:sz w:val="16"/>
                <w:szCs w:val="16"/>
              </w:rPr>
              <w:t>0300.03.01</w:t>
            </w:r>
          </w:p>
        </w:tc>
        <w:tc>
          <w:tcPr>
            <w:tcW w:w="3081"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ind w:firstLineChars="100" w:firstLine="160"/>
              <w:rPr>
                <w:sz w:val="16"/>
                <w:szCs w:val="16"/>
              </w:rPr>
            </w:pPr>
            <w:r w:rsidRPr="0051409F">
              <w:rPr>
                <w:sz w:val="16"/>
                <w:szCs w:val="16"/>
              </w:rPr>
              <w:t>Бюджетна програма „Осъществяване на държавната политика на областно ниво”</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38 312,4</w:t>
            </w:r>
          </w:p>
        </w:tc>
        <w:tc>
          <w:tcPr>
            <w:tcW w:w="10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38 312,4</w:t>
            </w:r>
          </w:p>
        </w:tc>
        <w:tc>
          <w:tcPr>
            <w:tcW w:w="1054"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36 682,7</w:t>
            </w:r>
          </w:p>
        </w:tc>
        <w:tc>
          <w:tcPr>
            <w:tcW w:w="1124"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36 682,7</w:t>
            </w:r>
          </w:p>
        </w:tc>
        <w:tc>
          <w:tcPr>
            <w:tcW w:w="1113"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353"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1 629,7</w:t>
            </w:r>
          </w:p>
        </w:tc>
        <w:tc>
          <w:tcPr>
            <w:tcW w:w="1077"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1 629,7</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r>
      <w:tr w:rsidR="00836760" w:rsidRPr="0051409F" w:rsidTr="00836760">
        <w:trPr>
          <w:trHeight w:val="240"/>
        </w:trPr>
        <w:tc>
          <w:tcPr>
            <w:tcW w:w="11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0300.04.00</w:t>
            </w:r>
          </w:p>
        </w:tc>
        <w:tc>
          <w:tcPr>
            <w:tcW w:w="3081"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51409F" w:rsidRPr="0051409F" w:rsidRDefault="0051409F" w:rsidP="0051409F">
            <w:pPr>
              <w:rPr>
                <w:b/>
                <w:bCs/>
                <w:sz w:val="16"/>
                <w:szCs w:val="16"/>
              </w:rPr>
            </w:pPr>
            <w:r w:rsidRPr="0051409F">
              <w:rPr>
                <w:b/>
                <w:bCs/>
                <w:sz w:val="16"/>
                <w:szCs w:val="16"/>
              </w:rPr>
              <w:t>Политика в областта на правото на вероизповедание</w:t>
            </w:r>
          </w:p>
        </w:tc>
        <w:tc>
          <w:tcPr>
            <w:tcW w:w="1046"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40 253,5</w:t>
            </w:r>
          </w:p>
        </w:tc>
        <w:tc>
          <w:tcPr>
            <w:tcW w:w="10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40 253,5</w:t>
            </w:r>
          </w:p>
        </w:tc>
        <w:tc>
          <w:tcPr>
            <w:tcW w:w="105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328,0</w:t>
            </w:r>
          </w:p>
        </w:tc>
        <w:tc>
          <w:tcPr>
            <w:tcW w:w="112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328,0</w:t>
            </w:r>
          </w:p>
        </w:tc>
        <w:tc>
          <w:tcPr>
            <w:tcW w:w="111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35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39 925,5</w:t>
            </w:r>
          </w:p>
        </w:tc>
        <w:tc>
          <w:tcPr>
            <w:tcW w:w="1077"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39 925,5</w:t>
            </w:r>
          </w:p>
        </w:tc>
        <w:tc>
          <w:tcPr>
            <w:tcW w:w="1275"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r>
      <w:tr w:rsidR="0051409F" w:rsidRPr="0051409F" w:rsidTr="00836760">
        <w:trPr>
          <w:trHeight w:val="24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b/>
                <w:bCs/>
                <w:sz w:val="16"/>
                <w:szCs w:val="16"/>
              </w:rPr>
            </w:pPr>
            <w:r w:rsidRPr="0051409F">
              <w:rPr>
                <w:b/>
                <w:bCs/>
                <w:sz w:val="16"/>
                <w:szCs w:val="16"/>
              </w:rPr>
              <w:t>0300.04.01</w:t>
            </w:r>
          </w:p>
        </w:tc>
        <w:tc>
          <w:tcPr>
            <w:tcW w:w="30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ind w:firstLineChars="100" w:firstLine="160"/>
              <w:rPr>
                <w:sz w:val="16"/>
                <w:szCs w:val="16"/>
              </w:rPr>
            </w:pPr>
            <w:r w:rsidRPr="0051409F">
              <w:rPr>
                <w:sz w:val="16"/>
                <w:szCs w:val="16"/>
              </w:rPr>
              <w:t>Бюджетна програма „Вероизповедания”</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40 253,5</w:t>
            </w:r>
          </w:p>
        </w:tc>
        <w:tc>
          <w:tcPr>
            <w:tcW w:w="10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40 253,5</w:t>
            </w:r>
          </w:p>
        </w:tc>
        <w:tc>
          <w:tcPr>
            <w:tcW w:w="1054"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328,0</w:t>
            </w:r>
          </w:p>
        </w:tc>
        <w:tc>
          <w:tcPr>
            <w:tcW w:w="1124"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328,0</w:t>
            </w:r>
          </w:p>
        </w:tc>
        <w:tc>
          <w:tcPr>
            <w:tcW w:w="1113"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353"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39 925,5</w:t>
            </w:r>
          </w:p>
        </w:tc>
        <w:tc>
          <w:tcPr>
            <w:tcW w:w="1077"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39 925,5</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r>
      <w:tr w:rsidR="00836760" w:rsidRPr="0051409F" w:rsidTr="00836760">
        <w:trPr>
          <w:trHeight w:val="300"/>
        </w:trPr>
        <w:tc>
          <w:tcPr>
            <w:tcW w:w="11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0300.05.00</w:t>
            </w:r>
          </w:p>
        </w:tc>
        <w:tc>
          <w:tcPr>
            <w:tcW w:w="3081"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51409F" w:rsidRPr="0051409F" w:rsidRDefault="0051409F" w:rsidP="0051409F">
            <w:pPr>
              <w:rPr>
                <w:b/>
                <w:bCs/>
                <w:sz w:val="16"/>
                <w:szCs w:val="16"/>
              </w:rPr>
            </w:pPr>
            <w:r w:rsidRPr="0051409F">
              <w:rPr>
                <w:b/>
                <w:bCs/>
                <w:sz w:val="16"/>
                <w:szCs w:val="16"/>
              </w:rPr>
              <w:t>Политика в областта на архивното дело</w:t>
            </w:r>
          </w:p>
        </w:tc>
        <w:tc>
          <w:tcPr>
            <w:tcW w:w="1046"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9 620,5</w:t>
            </w:r>
          </w:p>
        </w:tc>
        <w:tc>
          <w:tcPr>
            <w:tcW w:w="10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9 620,5</w:t>
            </w:r>
          </w:p>
        </w:tc>
        <w:tc>
          <w:tcPr>
            <w:tcW w:w="105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9 620,5</w:t>
            </w:r>
          </w:p>
        </w:tc>
        <w:tc>
          <w:tcPr>
            <w:tcW w:w="112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9 620,5</w:t>
            </w:r>
          </w:p>
        </w:tc>
        <w:tc>
          <w:tcPr>
            <w:tcW w:w="111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35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077"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275"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r>
      <w:tr w:rsidR="0051409F" w:rsidRPr="0051409F" w:rsidTr="00836760">
        <w:trPr>
          <w:trHeight w:val="24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b/>
                <w:bCs/>
                <w:sz w:val="16"/>
                <w:szCs w:val="16"/>
              </w:rPr>
            </w:pPr>
            <w:r w:rsidRPr="0051409F">
              <w:rPr>
                <w:b/>
                <w:bCs/>
                <w:sz w:val="16"/>
                <w:szCs w:val="16"/>
              </w:rPr>
              <w:t>0300.05.01</w:t>
            </w:r>
          </w:p>
        </w:tc>
        <w:tc>
          <w:tcPr>
            <w:tcW w:w="3081"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ind w:firstLineChars="100" w:firstLine="160"/>
              <w:rPr>
                <w:sz w:val="16"/>
                <w:szCs w:val="16"/>
              </w:rPr>
            </w:pPr>
            <w:r w:rsidRPr="0051409F">
              <w:rPr>
                <w:sz w:val="16"/>
                <w:szCs w:val="16"/>
              </w:rPr>
              <w:t>Бюджетна програма „Национален архивен фонд”</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9 620,5</w:t>
            </w:r>
          </w:p>
        </w:tc>
        <w:tc>
          <w:tcPr>
            <w:tcW w:w="10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9 620,5</w:t>
            </w:r>
          </w:p>
        </w:tc>
        <w:tc>
          <w:tcPr>
            <w:tcW w:w="1054"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9 620,5</w:t>
            </w:r>
          </w:p>
        </w:tc>
        <w:tc>
          <w:tcPr>
            <w:tcW w:w="1124"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9 620,5</w:t>
            </w:r>
          </w:p>
        </w:tc>
        <w:tc>
          <w:tcPr>
            <w:tcW w:w="1113"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353"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0,0</w:t>
            </w:r>
          </w:p>
        </w:tc>
        <w:tc>
          <w:tcPr>
            <w:tcW w:w="1077"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r>
      <w:tr w:rsidR="00836760" w:rsidRPr="0051409F" w:rsidTr="00836760">
        <w:trPr>
          <w:trHeight w:val="240"/>
        </w:trPr>
        <w:tc>
          <w:tcPr>
            <w:tcW w:w="11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0300.06.00</w:t>
            </w:r>
          </w:p>
        </w:tc>
        <w:tc>
          <w:tcPr>
            <w:tcW w:w="308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ind w:firstLineChars="100" w:firstLine="160"/>
              <w:rPr>
                <w:b/>
                <w:bCs/>
                <w:sz w:val="16"/>
                <w:szCs w:val="16"/>
              </w:rPr>
            </w:pPr>
            <w:r w:rsidRPr="0051409F">
              <w:rPr>
                <w:b/>
                <w:bCs/>
                <w:sz w:val="16"/>
                <w:szCs w:val="16"/>
              </w:rPr>
              <w:t>Бюджетна програма „Администрация”</w:t>
            </w:r>
          </w:p>
        </w:tc>
        <w:tc>
          <w:tcPr>
            <w:tcW w:w="1046"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13 308,7</w:t>
            </w:r>
          </w:p>
        </w:tc>
        <w:tc>
          <w:tcPr>
            <w:tcW w:w="10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13 308,7</w:t>
            </w:r>
          </w:p>
        </w:tc>
        <w:tc>
          <w:tcPr>
            <w:tcW w:w="105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13 298,7</w:t>
            </w:r>
          </w:p>
        </w:tc>
        <w:tc>
          <w:tcPr>
            <w:tcW w:w="112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13 298,7</w:t>
            </w:r>
          </w:p>
        </w:tc>
        <w:tc>
          <w:tcPr>
            <w:tcW w:w="111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35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10,0</w:t>
            </w:r>
          </w:p>
        </w:tc>
        <w:tc>
          <w:tcPr>
            <w:tcW w:w="1077"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10,0</w:t>
            </w:r>
          </w:p>
        </w:tc>
        <w:tc>
          <w:tcPr>
            <w:tcW w:w="1275"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r>
      <w:tr w:rsidR="00836760" w:rsidRPr="0051409F" w:rsidTr="00836760">
        <w:trPr>
          <w:trHeight w:val="240"/>
        </w:trPr>
        <w:tc>
          <w:tcPr>
            <w:tcW w:w="11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0300.07.00</w:t>
            </w:r>
          </w:p>
        </w:tc>
        <w:tc>
          <w:tcPr>
            <w:tcW w:w="308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ind w:firstLineChars="100" w:firstLine="160"/>
              <w:rPr>
                <w:b/>
                <w:bCs/>
                <w:sz w:val="16"/>
                <w:szCs w:val="16"/>
              </w:rPr>
            </w:pPr>
            <w:r w:rsidRPr="0051409F">
              <w:rPr>
                <w:b/>
                <w:bCs/>
                <w:sz w:val="16"/>
                <w:szCs w:val="16"/>
              </w:rPr>
              <w:t>Други бюджетни програми</w:t>
            </w:r>
          </w:p>
        </w:tc>
        <w:tc>
          <w:tcPr>
            <w:tcW w:w="1046"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30 284,3</w:t>
            </w:r>
          </w:p>
        </w:tc>
        <w:tc>
          <w:tcPr>
            <w:tcW w:w="10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30 284,3</w:t>
            </w:r>
          </w:p>
        </w:tc>
        <w:tc>
          <w:tcPr>
            <w:tcW w:w="105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28 784,3</w:t>
            </w:r>
          </w:p>
        </w:tc>
        <w:tc>
          <w:tcPr>
            <w:tcW w:w="112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28 784,3</w:t>
            </w:r>
          </w:p>
        </w:tc>
        <w:tc>
          <w:tcPr>
            <w:tcW w:w="111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35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1 500,0</w:t>
            </w:r>
          </w:p>
        </w:tc>
        <w:tc>
          <w:tcPr>
            <w:tcW w:w="1077"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1 500,0</w:t>
            </w:r>
          </w:p>
        </w:tc>
        <w:tc>
          <w:tcPr>
            <w:tcW w:w="1275"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r>
      <w:tr w:rsidR="0051409F" w:rsidRPr="0051409F" w:rsidTr="00836760">
        <w:trPr>
          <w:trHeight w:val="24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sz w:val="16"/>
                <w:szCs w:val="16"/>
              </w:rPr>
            </w:pPr>
            <w:r w:rsidRPr="0051409F">
              <w:rPr>
                <w:sz w:val="16"/>
                <w:szCs w:val="16"/>
              </w:rPr>
              <w:t>0300.07.01</w:t>
            </w:r>
          </w:p>
        </w:tc>
        <w:tc>
          <w:tcPr>
            <w:tcW w:w="3081"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ind w:firstLineChars="100" w:firstLine="160"/>
              <w:rPr>
                <w:sz w:val="16"/>
                <w:szCs w:val="16"/>
              </w:rPr>
            </w:pPr>
            <w:r w:rsidRPr="0051409F">
              <w:rPr>
                <w:sz w:val="16"/>
                <w:szCs w:val="16"/>
              </w:rPr>
              <w:t>Бюджетна програма „Други дейности и услуги”</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18 308,0</w:t>
            </w:r>
          </w:p>
        </w:tc>
        <w:tc>
          <w:tcPr>
            <w:tcW w:w="10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18 308,0</w:t>
            </w:r>
          </w:p>
        </w:tc>
        <w:tc>
          <w:tcPr>
            <w:tcW w:w="1054"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17 208,0</w:t>
            </w:r>
          </w:p>
        </w:tc>
        <w:tc>
          <w:tcPr>
            <w:tcW w:w="1124"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17 208,0</w:t>
            </w:r>
          </w:p>
        </w:tc>
        <w:tc>
          <w:tcPr>
            <w:tcW w:w="1113"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353"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1 100,0</w:t>
            </w:r>
          </w:p>
        </w:tc>
        <w:tc>
          <w:tcPr>
            <w:tcW w:w="1077"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1 100,0</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r>
      <w:tr w:rsidR="0051409F" w:rsidRPr="0051409F" w:rsidTr="00836760">
        <w:trPr>
          <w:trHeight w:val="24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sz w:val="16"/>
                <w:szCs w:val="16"/>
              </w:rPr>
            </w:pPr>
            <w:r w:rsidRPr="0051409F">
              <w:rPr>
                <w:sz w:val="16"/>
                <w:szCs w:val="16"/>
              </w:rPr>
              <w:t>0300.07.02</w:t>
            </w:r>
          </w:p>
        </w:tc>
        <w:tc>
          <w:tcPr>
            <w:tcW w:w="3081"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ind w:firstLineChars="100" w:firstLine="160"/>
              <w:rPr>
                <w:sz w:val="16"/>
                <w:szCs w:val="16"/>
              </w:rPr>
            </w:pPr>
            <w:r w:rsidRPr="0051409F">
              <w:rPr>
                <w:sz w:val="16"/>
                <w:szCs w:val="16"/>
              </w:rPr>
              <w:t>Бюджетна програма „Убежище и бежанци”</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11 976,3</w:t>
            </w:r>
          </w:p>
        </w:tc>
        <w:tc>
          <w:tcPr>
            <w:tcW w:w="10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11 976,3</w:t>
            </w:r>
          </w:p>
        </w:tc>
        <w:tc>
          <w:tcPr>
            <w:tcW w:w="1054"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11 576,3</w:t>
            </w:r>
          </w:p>
        </w:tc>
        <w:tc>
          <w:tcPr>
            <w:tcW w:w="1124"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11 576,3</w:t>
            </w:r>
          </w:p>
        </w:tc>
        <w:tc>
          <w:tcPr>
            <w:tcW w:w="1113"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353"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400,0</w:t>
            </w:r>
          </w:p>
        </w:tc>
        <w:tc>
          <w:tcPr>
            <w:tcW w:w="1077"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400,0</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r>
    </w:tbl>
    <w:p w:rsidR="00CB0CD3" w:rsidRDefault="00CB0CD3" w:rsidP="00CD39DA">
      <w:pPr>
        <w:tabs>
          <w:tab w:val="left" w:pos="3114"/>
        </w:tabs>
      </w:pPr>
    </w:p>
    <w:p w:rsidR="00836760" w:rsidRDefault="00836760" w:rsidP="00CD39DA">
      <w:pPr>
        <w:tabs>
          <w:tab w:val="left" w:pos="3114"/>
        </w:tabs>
      </w:pPr>
    </w:p>
    <w:p w:rsidR="00836760" w:rsidRDefault="00836760" w:rsidP="00CD39DA">
      <w:pPr>
        <w:tabs>
          <w:tab w:val="left" w:pos="3114"/>
        </w:tabs>
      </w:pPr>
    </w:p>
    <w:p w:rsidR="00836760" w:rsidRDefault="00836760" w:rsidP="00CD39DA">
      <w:pPr>
        <w:tabs>
          <w:tab w:val="left" w:pos="3114"/>
        </w:tabs>
      </w:pPr>
    </w:p>
    <w:p w:rsidR="00836760" w:rsidRDefault="00836760" w:rsidP="00CD39DA">
      <w:pPr>
        <w:tabs>
          <w:tab w:val="left" w:pos="3114"/>
        </w:tabs>
      </w:pPr>
    </w:p>
    <w:tbl>
      <w:tblPr>
        <w:tblW w:w="14459" w:type="dxa"/>
        <w:tblInd w:w="-709" w:type="dxa"/>
        <w:tblCellMar>
          <w:left w:w="70" w:type="dxa"/>
          <w:right w:w="70" w:type="dxa"/>
        </w:tblCellMar>
        <w:tblLook w:val="04A0" w:firstRow="1" w:lastRow="0" w:firstColumn="1" w:lastColumn="0" w:noHBand="0" w:noVBand="1"/>
      </w:tblPr>
      <w:tblGrid>
        <w:gridCol w:w="993"/>
        <w:gridCol w:w="4371"/>
        <w:gridCol w:w="1046"/>
        <w:gridCol w:w="1051"/>
        <w:gridCol w:w="1133"/>
        <w:gridCol w:w="1008"/>
        <w:gridCol w:w="830"/>
        <w:gridCol w:w="1050"/>
        <w:gridCol w:w="1280"/>
        <w:gridCol w:w="830"/>
        <w:gridCol w:w="1087"/>
      </w:tblGrid>
      <w:tr w:rsidR="0051409F" w:rsidRPr="0051409F" w:rsidTr="00623280">
        <w:trPr>
          <w:trHeight w:val="240"/>
        </w:trPr>
        <w:tc>
          <w:tcPr>
            <w:tcW w:w="5364" w:type="dxa"/>
            <w:gridSpan w:val="2"/>
            <w:tcBorders>
              <w:top w:val="nil"/>
              <w:left w:val="nil"/>
              <w:bottom w:val="single" w:sz="4" w:space="0" w:color="auto"/>
              <w:right w:val="nil"/>
            </w:tcBorders>
            <w:shd w:val="clear" w:color="auto" w:fill="auto"/>
            <w:noWrap/>
            <w:vAlign w:val="bottom"/>
            <w:hideMark/>
          </w:tcPr>
          <w:p w:rsidR="0051409F" w:rsidRPr="0051409F" w:rsidRDefault="0051409F" w:rsidP="0051409F">
            <w:pPr>
              <w:rPr>
                <w:b/>
                <w:bCs/>
              </w:rPr>
            </w:pPr>
            <w:r w:rsidRPr="0051409F">
              <w:rPr>
                <w:b/>
                <w:bCs/>
              </w:rPr>
              <w:lastRenderedPageBreak/>
              <w:t>Описание на разходите</w:t>
            </w:r>
          </w:p>
        </w:tc>
        <w:tc>
          <w:tcPr>
            <w:tcW w:w="1046" w:type="dxa"/>
            <w:tcBorders>
              <w:top w:val="nil"/>
              <w:left w:val="nil"/>
              <w:bottom w:val="single" w:sz="4" w:space="0" w:color="auto"/>
              <w:right w:val="nil"/>
            </w:tcBorders>
            <w:shd w:val="clear" w:color="auto" w:fill="auto"/>
            <w:noWrap/>
            <w:vAlign w:val="bottom"/>
            <w:hideMark/>
          </w:tcPr>
          <w:p w:rsidR="0051409F" w:rsidRPr="0051409F" w:rsidRDefault="0051409F" w:rsidP="0051409F">
            <w:pPr>
              <w:rPr>
                <w:b/>
                <w:bCs/>
                <w:sz w:val="16"/>
                <w:szCs w:val="16"/>
              </w:rPr>
            </w:pPr>
          </w:p>
        </w:tc>
        <w:tc>
          <w:tcPr>
            <w:tcW w:w="1051" w:type="dxa"/>
            <w:tcBorders>
              <w:top w:val="nil"/>
              <w:left w:val="nil"/>
              <w:bottom w:val="single" w:sz="4" w:space="0" w:color="auto"/>
              <w:right w:val="nil"/>
            </w:tcBorders>
            <w:shd w:val="clear" w:color="auto" w:fill="auto"/>
            <w:noWrap/>
            <w:vAlign w:val="bottom"/>
            <w:hideMark/>
          </w:tcPr>
          <w:p w:rsidR="0051409F" w:rsidRPr="0051409F" w:rsidRDefault="0051409F" w:rsidP="0051409F"/>
        </w:tc>
        <w:tc>
          <w:tcPr>
            <w:tcW w:w="1133" w:type="dxa"/>
            <w:tcBorders>
              <w:top w:val="nil"/>
              <w:left w:val="nil"/>
              <w:bottom w:val="single" w:sz="4" w:space="0" w:color="auto"/>
              <w:right w:val="nil"/>
            </w:tcBorders>
            <w:shd w:val="clear" w:color="auto" w:fill="auto"/>
            <w:noWrap/>
            <w:vAlign w:val="bottom"/>
            <w:hideMark/>
          </w:tcPr>
          <w:p w:rsidR="0051409F" w:rsidRPr="0051409F" w:rsidRDefault="0051409F" w:rsidP="0051409F"/>
        </w:tc>
        <w:tc>
          <w:tcPr>
            <w:tcW w:w="1008" w:type="dxa"/>
            <w:tcBorders>
              <w:top w:val="nil"/>
              <w:left w:val="nil"/>
              <w:bottom w:val="single" w:sz="4" w:space="0" w:color="auto"/>
              <w:right w:val="nil"/>
            </w:tcBorders>
            <w:shd w:val="clear" w:color="auto" w:fill="auto"/>
            <w:noWrap/>
            <w:vAlign w:val="bottom"/>
            <w:hideMark/>
          </w:tcPr>
          <w:p w:rsidR="0051409F" w:rsidRPr="0051409F" w:rsidRDefault="0051409F" w:rsidP="0051409F"/>
        </w:tc>
        <w:tc>
          <w:tcPr>
            <w:tcW w:w="0" w:type="auto"/>
            <w:tcBorders>
              <w:top w:val="nil"/>
              <w:left w:val="nil"/>
              <w:bottom w:val="single" w:sz="4" w:space="0" w:color="auto"/>
              <w:right w:val="nil"/>
            </w:tcBorders>
            <w:shd w:val="clear" w:color="auto" w:fill="auto"/>
            <w:noWrap/>
            <w:vAlign w:val="bottom"/>
            <w:hideMark/>
          </w:tcPr>
          <w:p w:rsidR="0051409F" w:rsidRPr="0051409F" w:rsidRDefault="0051409F" w:rsidP="0051409F"/>
        </w:tc>
        <w:tc>
          <w:tcPr>
            <w:tcW w:w="1050" w:type="dxa"/>
            <w:tcBorders>
              <w:top w:val="nil"/>
              <w:left w:val="nil"/>
              <w:bottom w:val="single" w:sz="4" w:space="0" w:color="auto"/>
              <w:right w:val="nil"/>
            </w:tcBorders>
            <w:shd w:val="clear" w:color="auto" w:fill="auto"/>
            <w:noWrap/>
            <w:vAlign w:val="bottom"/>
            <w:hideMark/>
          </w:tcPr>
          <w:p w:rsidR="0051409F" w:rsidRPr="0051409F" w:rsidRDefault="0051409F" w:rsidP="0051409F"/>
        </w:tc>
        <w:tc>
          <w:tcPr>
            <w:tcW w:w="1060" w:type="dxa"/>
            <w:tcBorders>
              <w:top w:val="nil"/>
              <w:left w:val="nil"/>
              <w:bottom w:val="single" w:sz="4" w:space="0" w:color="auto"/>
              <w:right w:val="nil"/>
            </w:tcBorders>
            <w:shd w:val="clear" w:color="auto" w:fill="auto"/>
            <w:noWrap/>
            <w:vAlign w:val="bottom"/>
            <w:hideMark/>
          </w:tcPr>
          <w:p w:rsidR="0051409F" w:rsidRPr="0051409F" w:rsidRDefault="0051409F" w:rsidP="0051409F"/>
        </w:tc>
        <w:tc>
          <w:tcPr>
            <w:tcW w:w="0" w:type="auto"/>
            <w:tcBorders>
              <w:top w:val="nil"/>
              <w:left w:val="nil"/>
              <w:bottom w:val="single" w:sz="4" w:space="0" w:color="auto"/>
              <w:right w:val="nil"/>
            </w:tcBorders>
            <w:shd w:val="clear" w:color="auto" w:fill="auto"/>
            <w:noWrap/>
            <w:vAlign w:val="bottom"/>
            <w:hideMark/>
          </w:tcPr>
          <w:p w:rsidR="0051409F" w:rsidRPr="0051409F" w:rsidRDefault="0051409F" w:rsidP="0051409F"/>
        </w:tc>
        <w:tc>
          <w:tcPr>
            <w:tcW w:w="1087" w:type="dxa"/>
            <w:tcBorders>
              <w:top w:val="nil"/>
              <w:left w:val="nil"/>
              <w:bottom w:val="single" w:sz="4" w:space="0" w:color="auto"/>
              <w:right w:val="nil"/>
            </w:tcBorders>
            <w:shd w:val="clear" w:color="auto" w:fill="auto"/>
            <w:noWrap/>
            <w:vAlign w:val="bottom"/>
            <w:hideMark/>
          </w:tcPr>
          <w:p w:rsidR="0051409F" w:rsidRPr="0051409F" w:rsidRDefault="0051409F" w:rsidP="0051409F"/>
        </w:tc>
      </w:tr>
      <w:tr w:rsidR="0051409F" w:rsidRPr="0051409F" w:rsidTr="00623280">
        <w:trPr>
          <w:trHeight w:val="420"/>
        </w:trPr>
        <w:tc>
          <w:tcPr>
            <w:tcW w:w="993"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Код*</w:t>
            </w:r>
          </w:p>
        </w:tc>
        <w:tc>
          <w:tcPr>
            <w:tcW w:w="437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ОБЛАСТИ НА ПОЛИТИКИ И БЮДЖЕТНИ ПРОГРАМИ</w:t>
            </w:r>
          </w:p>
        </w:tc>
        <w:tc>
          <w:tcPr>
            <w:tcW w:w="3230"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Консолидирани разходи</w:t>
            </w:r>
          </w:p>
        </w:tc>
        <w:tc>
          <w:tcPr>
            <w:tcW w:w="2888"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Ведомствени разходи</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Администрирани разходи</w:t>
            </w:r>
          </w:p>
        </w:tc>
      </w:tr>
      <w:tr w:rsidR="00836760" w:rsidRPr="0051409F" w:rsidTr="00623280">
        <w:trPr>
          <w:trHeight w:val="25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409F" w:rsidRPr="0051409F" w:rsidRDefault="0051409F" w:rsidP="0051409F">
            <w:pPr>
              <w:rPr>
                <w:b/>
                <w:bCs/>
                <w:sz w:val="16"/>
                <w:szCs w:val="16"/>
              </w:rPr>
            </w:pPr>
          </w:p>
        </w:tc>
        <w:tc>
          <w:tcPr>
            <w:tcW w:w="437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(Прогноза за 2024 г.)</w:t>
            </w:r>
          </w:p>
        </w:tc>
        <w:tc>
          <w:tcPr>
            <w:tcW w:w="3230" w:type="dxa"/>
            <w:gridSpan w:val="3"/>
            <w:vMerge/>
            <w:tcBorders>
              <w:top w:val="single" w:sz="4" w:space="0" w:color="auto"/>
              <w:left w:val="single" w:sz="4" w:space="0" w:color="auto"/>
              <w:bottom w:val="single" w:sz="4" w:space="0" w:color="auto"/>
              <w:right w:val="single" w:sz="4" w:space="0" w:color="auto"/>
            </w:tcBorders>
            <w:vAlign w:val="center"/>
            <w:hideMark/>
          </w:tcPr>
          <w:p w:rsidR="0051409F" w:rsidRPr="0051409F" w:rsidRDefault="0051409F" w:rsidP="0051409F">
            <w:pPr>
              <w:rPr>
                <w:b/>
                <w:bCs/>
                <w:sz w:val="16"/>
                <w:szCs w:val="16"/>
              </w:rPr>
            </w:pPr>
          </w:p>
        </w:tc>
        <w:tc>
          <w:tcPr>
            <w:tcW w:w="2888" w:type="dxa"/>
            <w:gridSpan w:val="3"/>
            <w:vMerge/>
            <w:tcBorders>
              <w:top w:val="single" w:sz="4" w:space="0" w:color="auto"/>
              <w:left w:val="single" w:sz="4" w:space="0" w:color="auto"/>
              <w:bottom w:val="single" w:sz="4" w:space="0" w:color="auto"/>
              <w:right w:val="single" w:sz="4" w:space="0" w:color="auto"/>
            </w:tcBorders>
            <w:vAlign w:val="center"/>
            <w:hideMark/>
          </w:tcPr>
          <w:p w:rsidR="0051409F" w:rsidRPr="0051409F" w:rsidRDefault="0051409F" w:rsidP="0051409F">
            <w:pPr>
              <w:rPr>
                <w:b/>
                <w:bCs/>
                <w:sz w:val="16"/>
                <w:szCs w:val="16"/>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51409F" w:rsidRPr="0051409F" w:rsidRDefault="0051409F" w:rsidP="0051409F">
            <w:pPr>
              <w:rPr>
                <w:b/>
                <w:bCs/>
                <w:sz w:val="16"/>
                <w:szCs w:val="16"/>
              </w:rPr>
            </w:pPr>
          </w:p>
        </w:tc>
      </w:tr>
      <w:tr w:rsidR="0051409F" w:rsidRPr="0051409F" w:rsidTr="00623280">
        <w:trPr>
          <w:trHeight w:val="900"/>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 </w:t>
            </w:r>
          </w:p>
        </w:tc>
        <w:tc>
          <w:tcPr>
            <w:tcW w:w="437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(в хил. лв.)</w:t>
            </w:r>
          </w:p>
        </w:tc>
        <w:tc>
          <w:tcPr>
            <w:tcW w:w="1046"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sz w:val="16"/>
                <w:szCs w:val="16"/>
              </w:rPr>
            </w:pPr>
            <w:r w:rsidRPr="0051409F">
              <w:rPr>
                <w:sz w:val="16"/>
                <w:szCs w:val="16"/>
              </w:rPr>
              <w:t>Общо разходи</w:t>
            </w:r>
          </w:p>
        </w:tc>
        <w:tc>
          <w:tcPr>
            <w:tcW w:w="10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i/>
                <w:iCs/>
                <w:sz w:val="16"/>
                <w:szCs w:val="16"/>
              </w:rPr>
            </w:pPr>
            <w:r w:rsidRPr="0051409F">
              <w:rPr>
                <w:i/>
                <w:iCs/>
                <w:sz w:val="16"/>
                <w:szCs w:val="16"/>
              </w:rPr>
              <w:t>По бюджета на ПРБ</w:t>
            </w:r>
          </w:p>
        </w:tc>
        <w:tc>
          <w:tcPr>
            <w:tcW w:w="113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i/>
                <w:iCs/>
                <w:sz w:val="16"/>
                <w:szCs w:val="16"/>
              </w:rPr>
            </w:pPr>
            <w:r w:rsidRPr="0051409F">
              <w:rPr>
                <w:i/>
                <w:iCs/>
                <w:sz w:val="16"/>
                <w:szCs w:val="16"/>
              </w:rPr>
              <w:t>По други бюджети и сметки за средства от ЕС</w:t>
            </w:r>
          </w:p>
        </w:tc>
        <w:tc>
          <w:tcPr>
            <w:tcW w:w="100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sz w:val="16"/>
                <w:szCs w:val="16"/>
              </w:rPr>
            </w:pPr>
            <w:r w:rsidRPr="0051409F">
              <w:rPr>
                <w:sz w:val="16"/>
                <w:szCs w:val="16"/>
              </w:rPr>
              <w:t>Общо ведомствени</w:t>
            </w:r>
          </w:p>
        </w:tc>
        <w:tc>
          <w:tcPr>
            <w:tcW w:w="0" w:type="auto"/>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i/>
                <w:iCs/>
                <w:sz w:val="16"/>
                <w:szCs w:val="16"/>
              </w:rPr>
            </w:pPr>
            <w:r w:rsidRPr="0051409F">
              <w:rPr>
                <w:i/>
                <w:iCs/>
                <w:sz w:val="16"/>
                <w:szCs w:val="16"/>
              </w:rPr>
              <w:t>По бюджета на ПРБ</w:t>
            </w:r>
          </w:p>
        </w:tc>
        <w:tc>
          <w:tcPr>
            <w:tcW w:w="105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i/>
                <w:iCs/>
                <w:sz w:val="16"/>
                <w:szCs w:val="16"/>
              </w:rPr>
            </w:pPr>
            <w:r w:rsidRPr="0051409F">
              <w:rPr>
                <w:i/>
                <w:iCs/>
                <w:sz w:val="16"/>
                <w:szCs w:val="16"/>
              </w:rPr>
              <w:t>По други бюджети и сметки за средства от ЕС</w:t>
            </w:r>
          </w:p>
        </w:tc>
        <w:tc>
          <w:tcPr>
            <w:tcW w:w="106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sz w:val="16"/>
                <w:szCs w:val="16"/>
              </w:rPr>
            </w:pPr>
            <w:r w:rsidRPr="0051409F">
              <w:rPr>
                <w:sz w:val="16"/>
                <w:szCs w:val="16"/>
              </w:rPr>
              <w:t>Общо администрирани</w:t>
            </w:r>
          </w:p>
        </w:tc>
        <w:tc>
          <w:tcPr>
            <w:tcW w:w="0" w:type="auto"/>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i/>
                <w:iCs/>
                <w:sz w:val="16"/>
                <w:szCs w:val="16"/>
              </w:rPr>
            </w:pPr>
            <w:r w:rsidRPr="0051409F">
              <w:rPr>
                <w:i/>
                <w:iCs/>
                <w:sz w:val="16"/>
                <w:szCs w:val="16"/>
              </w:rPr>
              <w:t>По бюджета на ПРБ</w:t>
            </w:r>
          </w:p>
        </w:tc>
        <w:tc>
          <w:tcPr>
            <w:tcW w:w="108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i/>
                <w:iCs/>
                <w:sz w:val="16"/>
                <w:szCs w:val="16"/>
              </w:rPr>
            </w:pPr>
            <w:r w:rsidRPr="0051409F">
              <w:rPr>
                <w:i/>
                <w:iCs/>
                <w:sz w:val="16"/>
                <w:szCs w:val="16"/>
              </w:rPr>
              <w:t>По други бюджети и сметки за средства от ЕС</w:t>
            </w:r>
          </w:p>
        </w:tc>
      </w:tr>
      <w:tr w:rsidR="0051409F" w:rsidRPr="0051409F" w:rsidTr="00623280">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b/>
                <w:bCs/>
                <w:sz w:val="16"/>
                <w:szCs w:val="16"/>
              </w:rPr>
            </w:pPr>
            <w:r w:rsidRPr="0051409F">
              <w:rPr>
                <w:b/>
                <w:bCs/>
                <w:sz w:val="16"/>
                <w:szCs w:val="16"/>
              </w:rPr>
              <w:t>0300.00.00</w:t>
            </w:r>
          </w:p>
        </w:tc>
        <w:tc>
          <w:tcPr>
            <w:tcW w:w="4371"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both"/>
              <w:rPr>
                <w:b/>
                <w:bCs/>
                <w:sz w:val="16"/>
                <w:szCs w:val="16"/>
              </w:rPr>
            </w:pPr>
            <w:r w:rsidRPr="0051409F">
              <w:rPr>
                <w:b/>
                <w:bCs/>
                <w:sz w:val="16"/>
                <w:szCs w:val="16"/>
              </w:rPr>
              <w:t xml:space="preserve">Общо разходи </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252 152,1</w:t>
            </w:r>
          </w:p>
        </w:tc>
        <w:tc>
          <w:tcPr>
            <w:tcW w:w="1051"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150 278,4</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101 873,7</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115 455,9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107 323,2</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8 132,7</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136 696,2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42 955,2</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93 741,0</w:t>
            </w:r>
          </w:p>
        </w:tc>
      </w:tr>
      <w:tr w:rsidR="0051409F" w:rsidRPr="0051409F" w:rsidTr="00623280">
        <w:trPr>
          <w:trHeight w:val="435"/>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0300.01.00</w:t>
            </w:r>
          </w:p>
        </w:tc>
        <w:tc>
          <w:tcPr>
            <w:tcW w:w="437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rPr>
                <w:b/>
                <w:bCs/>
                <w:sz w:val="16"/>
                <w:szCs w:val="16"/>
              </w:rPr>
            </w:pPr>
            <w:r w:rsidRPr="0051409F">
              <w:rPr>
                <w:b/>
                <w:bCs/>
                <w:sz w:val="16"/>
                <w:szCs w:val="16"/>
              </w:rPr>
              <w:t>Област „Осигуряване дейността и организацията на работата на Министерския съвет”</w:t>
            </w:r>
          </w:p>
        </w:tc>
        <w:tc>
          <w:tcPr>
            <w:tcW w:w="1046"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17 684,8</w:t>
            </w:r>
          </w:p>
        </w:tc>
        <w:tc>
          <w:tcPr>
            <w:tcW w:w="10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17 684,8</w:t>
            </w:r>
          </w:p>
        </w:tc>
        <w:tc>
          <w:tcPr>
            <w:tcW w:w="113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008"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16 694,8</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16 694,8</w:t>
            </w:r>
          </w:p>
        </w:tc>
        <w:tc>
          <w:tcPr>
            <w:tcW w:w="1050"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990,0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990,0</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r>
      <w:tr w:rsidR="0051409F" w:rsidRPr="0051409F" w:rsidTr="00623280">
        <w:trPr>
          <w:trHeight w:val="46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sz w:val="16"/>
                <w:szCs w:val="16"/>
              </w:rPr>
            </w:pPr>
            <w:r w:rsidRPr="0051409F">
              <w:rPr>
                <w:sz w:val="16"/>
                <w:szCs w:val="16"/>
              </w:rPr>
              <w:t>0300.01.01</w:t>
            </w:r>
          </w:p>
        </w:tc>
        <w:tc>
          <w:tcPr>
            <w:tcW w:w="4371"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ind w:firstLineChars="100" w:firstLine="160"/>
              <w:rPr>
                <w:sz w:val="16"/>
                <w:szCs w:val="16"/>
              </w:rPr>
            </w:pPr>
            <w:r w:rsidRPr="0051409F">
              <w:rPr>
                <w:sz w:val="16"/>
                <w:szCs w:val="16"/>
              </w:rPr>
              <w:t>Бюджетна програма „Министерски съвет и организация на дейността му”</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10 430,7</w:t>
            </w:r>
          </w:p>
        </w:tc>
        <w:tc>
          <w:tcPr>
            <w:tcW w:w="10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10 430,7</w:t>
            </w:r>
          </w:p>
        </w:tc>
        <w:tc>
          <w:tcPr>
            <w:tcW w:w="1133"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10 430,7</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10 430,7</w:t>
            </w:r>
          </w:p>
        </w:tc>
        <w:tc>
          <w:tcPr>
            <w:tcW w:w="1050"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r>
      <w:tr w:rsidR="0051409F" w:rsidRPr="0051409F" w:rsidTr="00623280">
        <w:trPr>
          <w:trHeight w:val="46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sz w:val="16"/>
                <w:szCs w:val="16"/>
              </w:rPr>
            </w:pPr>
            <w:r w:rsidRPr="0051409F">
              <w:rPr>
                <w:sz w:val="16"/>
                <w:szCs w:val="16"/>
              </w:rPr>
              <w:t>0300.01.02</w:t>
            </w:r>
          </w:p>
        </w:tc>
        <w:tc>
          <w:tcPr>
            <w:tcW w:w="4371"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ind w:firstLineChars="100" w:firstLine="160"/>
              <w:rPr>
                <w:sz w:val="16"/>
                <w:szCs w:val="16"/>
              </w:rPr>
            </w:pPr>
            <w:r w:rsidRPr="0051409F">
              <w:rPr>
                <w:sz w:val="16"/>
                <w:szCs w:val="16"/>
              </w:rPr>
              <w:t>Бюджетна програма „Координация и мониторинг на хоризонтални политики”</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7 254,1</w:t>
            </w:r>
          </w:p>
        </w:tc>
        <w:tc>
          <w:tcPr>
            <w:tcW w:w="10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7 254,1</w:t>
            </w:r>
          </w:p>
        </w:tc>
        <w:tc>
          <w:tcPr>
            <w:tcW w:w="1133"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6 264,1</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6 264,1</w:t>
            </w:r>
          </w:p>
        </w:tc>
        <w:tc>
          <w:tcPr>
            <w:tcW w:w="1050"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990,0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990,0</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r>
      <w:tr w:rsidR="0051409F" w:rsidRPr="0051409F" w:rsidTr="00623280">
        <w:trPr>
          <w:trHeight w:val="435"/>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0300.02.00</w:t>
            </w:r>
          </w:p>
        </w:tc>
        <w:tc>
          <w:tcPr>
            <w:tcW w:w="437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rPr>
                <w:b/>
                <w:bCs/>
                <w:sz w:val="16"/>
                <w:szCs w:val="16"/>
              </w:rPr>
            </w:pPr>
            <w:r w:rsidRPr="0051409F">
              <w:rPr>
                <w:b/>
                <w:bCs/>
                <w:sz w:val="16"/>
                <w:szCs w:val="16"/>
              </w:rPr>
              <w:t>Политика в областта на управлението на средствата от ЕС</w:t>
            </w:r>
          </w:p>
        </w:tc>
        <w:tc>
          <w:tcPr>
            <w:tcW w:w="1046"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94 234,2</w:t>
            </w:r>
          </w:p>
        </w:tc>
        <w:tc>
          <w:tcPr>
            <w:tcW w:w="10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493,2</w:t>
            </w:r>
          </w:p>
        </w:tc>
        <w:tc>
          <w:tcPr>
            <w:tcW w:w="113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93 741,0</w:t>
            </w:r>
          </w:p>
        </w:tc>
        <w:tc>
          <w:tcPr>
            <w:tcW w:w="1008"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493,2</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493,2</w:t>
            </w:r>
          </w:p>
        </w:tc>
        <w:tc>
          <w:tcPr>
            <w:tcW w:w="1050"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93 741,0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93 741,0</w:t>
            </w:r>
          </w:p>
        </w:tc>
      </w:tr>
      <w:tr w:rsidR="0051409F" w:rsidRPr="0051409F" w:rsidTr="00623280">
        <w:trPr>
          <w:trHeight w:val="45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sz w:val="16"/>
                <w:szCs w:val="16"/>
              </w:rPr>
            </w:pPr>
            <w:r w:rsidRPr="0051409F">
              <w:rPr>
                <w:sz w:val="16"/>
                <w:szCs w:val="16"/>
              </w:rPr>
              <w:t>0300.02.01</w:t>
            </w:r>
          </w:p>
        </w:tc>
        <w:tc>
          <w:tcPr>
            <w:tcW w:w="4371"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ind w:firstLineChars="100" w:firstLine="160"/>
              <w:rPr>
                <w:sz w:val="16"/>
                <w:szCs w:val="16"/>
              </w:rPr>
            </w:pPr>
            <w:r w:rsidRPr="0051409F">
              <w:rPr>
                <w:sz w:val="16"/>
                <w:szCs w:val="16"/>
              </w:rPr>
              <w:t>Бюджетна програма „Координация при управление на средствата от ЕС”</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94 234,2</w:t>
            </w:r>
          </w:p>
        </w:tc>
        <w:tc>
          <w:tcPr>
            <w:tcW w:w="10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493,2</w:t>
            </w:r>
          </w:p>
        </w:tc>
        <w:tc>
          <w:tcPr>
            <w:tcW w:w="1133"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93 741,0</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493,2</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493,2</w:t>
            </w:r>
          </w:p>
        </w:tc>
        <w:tc>
          <w:tcPr>
            <w:tcW w:w="1050"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93 741,0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93 741,0</w:t>
            </w:r>
          </w:p>
        </w:tc>
      </w:tr>
      <w:tr w:rsidR="0051409F" w:rsidRPr="0051409F" w:rsidTr="00623280">
        <w:trPr>
          <w:trHeight w:val="645"/>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0300.03.00</w:t>
            </w:r>
          </w:p>
        </w:tc>
        <w:tc>
          <w:tcPr>
            <w:tcW w:w="437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rPr>
                <w:b/>
                <w:bCs/>
                <w:sz w:val="16"/>
                <w:szCs w:val="16"/>
              </w:rPr>
            </w:pPr>
            <w:r w:rsidRPr="0051409F">
              <w:rPr>
                <w:b/>
                <w:bCs/>
                <w:sz w:val="16"/>
                <w:szCs w:val="16"/>
              </w:rPr>
              <w:t>Политика в областта на осъществяването на държавните функции на територията на областите в България</w:t>
            </w:r>
          </w:p>
        </w:tc>
        <w:tc>
          <w:tcPr>
            <w:tcW w:w="1046"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38 948,0</w:t>
            </w:r>
          </w:p>
        </w:tc>
        <w:tc>
          <w:tcPr>
            <w:tcW w:w="10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38 948,0</w:t>
            </w:r>
          </w:p>
        </w:tc>
        <w:tc>
          <w:tcPr>
            <w:tcW w:w="113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008"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37 318,3</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37 318,3</w:t>
            </w:r>
          </w:p>
        </w:tc>
        <w:tc>
          <w:tcPr>
            <w:tcW w:w="1050"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1 629,7</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1 629,7</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r>
      <w:tr w:rsidR="0051409F" w:rsidRPr="0051409F" w:rsidTr="00623280">
        <w:trPr>
          <w:trHeight w:val="46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sz w:val="16"/>
                <w:szCs w:val="16"/>
              </w:rPr>
            </w:pPr>
            <w:r w:rsidRPr="0051409F">
              <w:rPr>
                <w:sz w:val="16"/>
                <w:szCs w:val="16"/>
              </w:rPr>
              <w:t>0300.03.01</w:t>
            </w:r>
          </w:p>
        </w:tc>
        <w:tc>
          <w:tcPr>
            <w:tcW w:w="4371"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ind w:firstLineChars="100" w:firstLine="160"/>
              <w:rPr>
                <w:sz w:val="16"/>
                <w:szCs w:val="16"/>
              </w:rPr>
            </w:pPr>
            <w:r w:rsidRPr="0051409F">
              <w:rPr>
                <w:sz w:val="16"/>
                <w:szCs w:val="16"/>
              </w:rPr>
              <w:t>Бюджетна програма „Осъществяване на държавната политика на областно ниво”</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38 948,0</w:t>
            </w:r>
          </w:p>
        </w:tc>
        <w:tc>
          <w:tcPr>
            <w:tcW w:w="10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38 948,0</w:t>
            </w:r>
          </w:p>
        </w:tc>
        <w:tc>
          <w:tcPr>
            <w:tcW w:w="1133"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37 318,3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37 318,3</w:t>
            </w:r>
          </w:p>
        </w:tc>
        <w:tc>
          <w:tcPr>
            <w:tcW w:w="1050"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1 629,7</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1 629,7</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r>
      <w:tr w:rsidR="0051409F" w:rsidRPr="0051409F" w:rsidTr="00623280">
        <w:trPr>
          <w:trHeight w:val="480"/>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0300.04.00</w:t>
            </w:r>
          </w:p>
        </w:tc>
        <w:tc>
          <w:tcPr>
            <w:tcW w:w="4371"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51409F" w:rsidRPr="0051409F" w:rsidRDefault="0051409F" w:rsidP="0051409F">
            <w:pPr>
              <w:rPr>
                <w:b/>
                <w:bCs/>
                <w:sz w:val="16"/>
                <w:szCs w:val="16"/>
              </w:rPr>
            </w:pPr>
            <w:r w:rsidRPr="0051409F">
              <w:rPr>
                <w:b/>
                <w:bCs/>
                <w:sz w:val="16"/>
                <w:szCs w:val="16"/>
              </w:rPr>
              <w:t>Политика в областта на правото на вероизповедание</w:t>
            </w:r>
          </w:p>
        </w:tc>
        <w:tc>
          <w:tcPr>
            <w:tcW w:w="1046"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40 207,2</w:t>
            </w:r>
          </w:p>
        </w:tc>
        <w:tc>
          <w:tcPr>
            <w:tcW w:w="10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40 207,2</w:t>
            </w:r>
          </w:p>
        </w:tc>
        <w:tc>
          <w:tcPr>
            <w:tcW w:w="113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008"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281,7</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281,7</w:t>
            </w:r>
          </w:p>
        </w:tc>
        <w:tc>
          <w:tcPr>
            <w:tcW w:w="1050"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39 925,5</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39 925,5</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r>
      <w:tr w:rsidR="0051409F" w:rsidRPr="0051409F" w:rsidTr="00623280">
        <w:trPr>
          <w:trHeight w:val="37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sz w:val="16"/>
                <w:szCs w:val="16"/>
              </w:rPr>
            </w:pPr>
            <w:r w:rsidRPr="0051409F">
              <w:rPr>
                <w:sz w:val="16"/>
                <w:szCs w:val="16"/>
              </w:rPr>
              <w:t>0300.04.01</w:t>
            </w:r>
          </w:p>
        </w:tc>
        <w:tc>
          <w:tcPr>
            <w:tcW w:w="4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ind w:firstLineChars="100" w:firstLine="160"/>
              <w:rPr>
                <w:sz w:val="16"/>
                <w:szCs w:val="16"/>
              </w:rPr>
            </w:pPr>
            <w:r w:rsidRPr="0051409F">
              <w:rPr>
                <w:sz w:val="16"/>
                <w:szCs w:val="16"/>
              </w:rPr>
              <w:t>Бюджетна програма „Вероизповедания”</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40 207,2</w:t>
            </w:r>
          </w:p>
        </w:tc>
        <w:tc>
          <w:tcPr>
            <w:tcW w:w="10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40 207,2</w:t>
            </w:r>
          </w:p>
        </w:tc>
        <w:tc>
          <w:tcPr>
            <w:tcW w:w="1133"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281,7</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281,7</w:t>
            </w:r>
          </w:p>
        </w:tc>
        <w:tc>
          <w:tcPr>
            <w:tcW w:w="1050"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39 925,5</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39 925,5</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r>
      <w:tr w:rsidR="0051409F" w:rsidRPr="0051409F" w:rsidTr="00623280">
        <w:trPr>
          <w:trHeight w:val="525"/>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0300.05.00</w:t>
            </w:r>
          </w:p>
        </w:tc>
        <w:tc>
          <w:tcPr>
            <w:tcW w:w="4371"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51409F" w:rsidRPr="0051409F" w:rsidRDefault="0051409F" w:rsidP="0051409F">
            <w:pPr>
              <w:rPr>
                <w:b/>
                <w:bCs/>
                <w:sz w:val="16"/>
                <w:szCs w:val="16"/>
              </w:rPr>
            </w:pPr>
            <w:r w:rsidRPr="0051409F">
              <w:rPr>
                <w:b/>
                <w:bCs/>
                <w:sz w:val="16"/>
                <w:szCs w:val="16"/>
              </w:rPr>
              <w:t>Политика в областта на архивното дело</w:t>
            </w:r>
          </w:p>
        </w:tc>
        <w:tc>
          <w:tcPr>
            <w:tcW w:w="1046"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9 701,3</w:t>
            </w:r>
          </w:p>
        </w:tc>
        <w:tc>
          <w:tcPr>
            <w:tcW w:w="10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9 701,3</w:t>
            </w:r>
          </w:p>
        </w:tc>
        <w:tc>
          <w:tcPr>
            <w:tcW w:w="113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008"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9 701,3</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9 701,3</w:t>
            </w:r>
          </w:p>
        </w:tc>
        <w:tc>
          <w:tcPr>
            <w:tcW w:w="1050"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r>
      <w:tr w:rsidR="0051409F" w:rsidRPr="0051409F" w:rsidTr="00623280">
        <w:trPr>
          <w:trHeight w:val="39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sz w:val="16"/>
                <w:szCs w:val="16"/>
              </w:rPr>
            </w:pPr>
            <w:r w:rsidRPr="0051409F">
              <w:rPr>
                <w:sz w:val="16"/>
                <w:szCs w:val="16"/>
              </w:rPr>
              <w:t>0300.05.01</w:t>
            </w:r>
          </w:p>
        </w:tc>
        <w:tc>
          <w:tcPr>
            <w:tcW w:w="4371"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ind w:firstLineChars="100" w:firstLine="160"/>
              <w:rPr>
                <w:sz w:val="16"/>
                <w:szCs w:val="16"/>
              </w:rPr>
            </w:pPr>
            <w:r w:rsidRPr="0051409F">
              <w:rPr>
                <w:sz w:val="16"/>
                <w:szCs w:val="16"/>
              </w:rPr>
              <w:t>Бюджетна програма „Национален архивен фонд”</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9 701,3</w:t>
            </w:r>
          </w:p>
        </w:tc>
        <w:tc>
          <w:tcPr>
            <w:tcW w:w="10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9 701,3</w:t>
            </w:r>
          </w:p>
        </w:tc>
        <w:tc>
          <w:tcPr>
            <w:tcW w:w="1133"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9 701,3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9 701,3</w:t>
            </w:r>
          </w:p>
        </w:tc>
        <w:tc>
          <w:tcPr>
            <w:tcW w:w="1050"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r>
      <w:tr w:rsidR="0051409F" w:rsidRPr="0051409F" w:rsidTr="00623280">
        <w:trPr>
          <w:trHeight w:val="390"/>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0300.06.00</w:t>
            </w:r>
          </w:p>
        </w:tc>
        <w:tc>
          <w:tcPr>
            <w:tcW w:w="437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ind w:firstLineChars="100" w:firstLine="160"/>
              <w:rPr>
                <w:b/>
                <w:bCs/>
                <w:sz w:val="16"/>
                <w:szCs w:val="16"/>
              </w:rPr>
            </w:pPr>
            <w:r w:rsidRPr="0051409F">
              <w:rPr>
                <w:b/>
                <w:bCs/>
                <w:sz w:val="16"/>
                <w:szCs w:val="16"/>
              </w:rPr>
              <w:t>Бюджетна програма „Администрация”</w:t>
            </w:r>
          </w:p>
        </w:tc>
        <w:tc>
          <w:tcPr>
            <w:tcW w:w="1046"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12 729,1</w:t>
            </w:r>
          </w:p>
        </w:tc>
        <w:tc>
          <w:tcPr>
            <w:tcW w:w="10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12 729,1</w:t>
            </w:r>
          </w:p>
        </w:tc>
        <w:tc>
          <w:tcPr>
            <w:tcW w:w="113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008"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12 719,1</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12 719,1</w:t>
            </w:r>
          </w:p>
        </w:tc>
        <w:tc>
          <w:tcPr>
            <w:tcW w:w="1050"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10,0</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r>
      <w:tr w:rsidR="0051409F" w:rsidRPr="0051409F" w:rsidTr="00623280">
        <w:trPr>
          <w:trHeight w:val="435"/>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0300.07.00</w:t>
            </w:r>
          </w:p>
        </w:tc>
        <w:tc>
          <w:tcPr>
            <w:tcW w:w="437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ind w:firstLineChars="100" w:firstLine="160"/>
              <w:rPr>
                <w:b/>
                <w:bCs/>
                <w:sz w:val="16"/>
                <w:szCs w:val="16"/>
              </w:rPr>
            </w:pPr>
            <w:r w:rsidRPr="0051409F">
              <w:rPr>
                <w:b/>
                <w:bCs/>
                <w:sz w:val="16"/>
                <w:szCs w:val="16"/>
              </w:rPr>
              <w:t>Други бюджетни програми</w:t>
            </w:r>
          </w:p>
        </w:tc>
        <w:tc>
          <w:tcPr>
            <w:tcW w:w="1046"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38 647,5</w:t>
            </w:r>
          </w:p>
        </w:tc>
        <w:tc>
          <w:tcPr>
            <w:tcW w:w="10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30 514,8</w:t>
            </w:r>
          </w:p>
        </w:tc>
        <w:tc>
          <w:tcPr>
            <w:tcW w:w="113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8 132,7</w:t>
            </w:r>
          </w:p>
        </w:tc>
        <w:tc>
          <w:tcPr>
            <w:tcW w:w="1008"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38 247,5</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30 114,8</w:t>
            </w:r>
          </w:p>
        </w:tc>
        <w:tc>
          <w:tcPr>
            <w:tcW w:w="1050"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8 132,7</w:t>
            </w:r>
          </w:p>
        </w:tc>
        <w:tc>
          <w:tcPr>
            <w:tcW w:w="1060"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400,0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400,0</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r>
      <w:tr w:rsidR="0051409F" w:rsidRPr="0051409F" w:rsidTr="00623280">
        <w:trPr>
          <w:trHeight w:val="39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sz w:val="16"/>
                <w:szCs w:val="16"/>
              </w:rPr>
            </w:pPr>
            <w:r w:rsidRPr="0051409F">
              <w:rPr>
                <w:sz w:val="16"/>
                <w:szCs w:val="16"/>
              </w:rPr>
              <w:t>0300.07.01</w:t>
            </w:r>
          </w:p>
        </w:tc>
        <w:tc>
          <w:tcPr>
            <w:tcW w:w="4371"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ind w:firstLineChars="100" w:firstLine="160"/>
              <w:rPr>
                <w:sz w:val="16"/>
                <w:szCs w:val="16"/>
              </w:rPr>
            </w:pPr>
            <w:r w:rsidRPr="0051409F">
              <w:rPr>
                <w:sz w:val="16"/>
                <w:szCs w:val="16"/>
              </w:rPr>
              <w:t>Бюджетна програма „Други дейности и услуги”</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26 640,7</w:t>
            </w:r>
          </w:p>
        </w:tc>
        <w:tc>
          <w:tcPr>
            <w:tcW w:w="10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18 508,0</w:t>
            </w:r>
          </w:p>
        </w:tc>
        <w:tc>
          <w:tcPr>
            <w:tcW w:w="1133"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8 132,7</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26 640,7</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18 508,0</w:t>
            </w:r>
          </w:p>
        </w:tc>
        <w:tc>
          <w:tcPr>
            <w:tcW w:w="1050"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8 132,7</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r>
      <w:tr w:rsidR="0051409F" w:rsidRPr="0051409F" w:rsidTr="00623280">
        <w:trPr>
          <w:trHeight w:val="39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sz w:val="16"/>
                <w:szCs w:val="16"/>
              </w:rPr>
            </w:pPr>
            <w:r w:rsidRPr="0051409F">
              <w:rPr>
                <w:sz w:val="16"/>
                <w:szCs w:val="16"/>
              </w:rPr>
              <w:t>0300.07.02</w:t>
            </w:r>
          </w:p>
        </w:tc>
        <w:tc>
          <w:tcPr>
            <w:tcW w:w="4371"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ind w:firstLineChars="100" w:firstLine="160"/>
              <w:rPr>
                <w:sz w:val="16"/>
                <w:szCs w:val="16"/>
              </w:rPr>
            </w:pPr>
            <w:r w:rsidRPr="0051409F">
              <w:rPr>
                <w:sz w:val="16"/>
                <w:szCs w:val="16"/>
              </w:rPr>
              <w:t>Бюджетна програма „Убежище и бежанци”</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12 006,8</w:t>
            </w:r>
          </w:p>
        </w:tc>
        <w:tc>
          <w:tcPr>
            <w:tcW w:w="10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12 006,8</w:t>
            </w:r>
          </w:p>
        </w:tc>
        <w:tc>
          <w:tcPr>
            <w:tcW w:w="1133"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11 606,8</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11 606,8</w:t>
            </w:r>
          </w:p>
        </w:tc>
        <w:tc>
          <w:tcPr>
            <w:tcW w:w="1050"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400,0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400,0</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r>
    </w:tbl>
    <w:p w:rsidR="000C297C" w:rsidRDefault="000C297C" w:rsidP="00CD39DA">
      <w:pPr>
        <w:tabs>
          <w:tab w:val="left" w:pos="3114"/>
        </w:tabs>
      </w:pPr>
    </w:p>
    <w:p w:rsidR="00836760" w:rsidRDefault="00836760" w:rsidP="00CD39DA">
      <w:pPr>
        <w:tabs>
          <w:tab w:val="left" w:pos="3114"/>
        </w:tabs>
      </w:pPr>
    </w:p>
    <w:p w:rsidR="00836760" w:rsidRDefault="00836760" w:rsidP="00CD39DA">
      <w:pPr>
        <w:tabs>
          <w:tab w:val="left" w:pos="3114"/>
        </w:tabs>
      </w:pPr>
    </w:p>
    <w:tbl>
      <w:tblPr>
        <w:tblW w:w="14175" w:type="dxa"/>
        <w:tblInd w:w="-567" w:type="dxa"/>
        <w:tblLayout w:type="fixed"/>
        <w:tblCellMar>
          <w:left w:w="70" w:type="dxa"/>
          <w:right w:w="70" w:type="dxa"/>
        </w:tblCellMar>
        <w:tblLook w:val="04A0" w:firstRow="1" w:lastRow="0" w:firstColumn="1" w:lastColumn="0" w:noHBand="0" w:noVBand="1"/>
      </w:tblPr>
      <w:tblGrid>
        <w:gridCol w:w="993"/>
        <w:gridCol w:w="3260"/>
        <w:gridCol w:w="992"/>
        <w:gridCol w:w="851"/>
        <w:gridCol w:w="1275"/>
        <w:gridCol w:w="1134"/>
        <w:gridCol w:w="851"/>
        <w:gridCol w:w="1134"/>
        <w:gridCol w:w="1333"/>
        <w:gridCol w:w="935"/>
        <w:gridCol w:w="1417"/>
      </w:tblGrid>
      <w:tr w:rsidR="0051409F" w:rsidRPr="0051409F" w:rsidTr="00623280">
        <w:trPr>
          <w:trHeight w:val="240"/>
        </w:trPr>
        <w:tc>
          <w:tcPr>
            <w:tcW w:w="4253" w:type="dxa"/>
            <w:gridSpan w:val="2"/>
            <w:tcBorders>
              <w:top w:val="nil"/>
              <w:left w:val="nil"/>
              <w:bottom w:val="nil"/>
              <w:right w:val="nil"/>
            </w:tcBorders>
            <w:shd w:val="clear" w:color="auto" w:fill="auto"/>
            <w:noWrap/>
            <w:vAlign w:val="bottom"/>
            <w:hideMark/>
          </w:tcPr>
          <w:p w:rsidR="0051409F" w:rsidRPr="0051409F" w:rsidRDefault="0051409F" w:rsidP="0051409F">
            <w:pPr>
              <w:rPr>
                <w:b/>
                <w:bCs/>
              </w:rPr>
            </w:pPr>
            <w:r w:rsidRPr="0051409F">
              <w:rPr>
                <w:b/>
                <w:bCs/>
              </w:rPr>
              <w:lastRenderedPageBreak/>
              <w:t>Описание на разходите</w:t>
            </w:r>
          </w:p>
        </w:tc>
        <w:tc>
          <w:tcPr>
            <w:tcW w:w="992" w:type="dxa"/>
            <w:tcBorders>
              <w:top w:val="nil"/>
              <w:left w:val="nil"/>
              <w:bottom w:val="nil"/>
              <w:right w:val="nil"/>
            </w:tcBorders>
            <w:shd w:val="clear" w:color="auto" w:fill="auto"/>
            <w:hideMark/>
          </w:tcPr>
          <w:p w:rsidR="0051409F" w:rsidRPr="0051409F" w:rsidRDefault="0051409F" w:rsidP="0051409F">
            <w:pPr>
              <w:rPr>
                <w:b/>
                <w:bCs/>
                <w:sz w:val="16"/>
                <w:szCs w:val="16"/>
              </w:rPr>
            </w:pPr>
          </w:p>
        </w:tc>
        <w:tc>
          <w:tcPr>
            <w:tcW w:w="851" w:type="dxa"/>
            <w:tcBorders>
              <w:top w:val="nil"/>
              <w:left w:val="nil"/>
              <w:bottom w:val="nil"/>
              <w:right w:val="nil"/>
            </w:tcBorders>
            <w:shd w:val="clear" w:color="auto" w:fill="auto"/>
            <w:hideMark/>
          </w:tcPr>
          <w:p w:rsidR="0051409F" w:rsidRPr="0051409F" w:rsidRDefault="0051409F" w:rsidP="0051409F">
            <w:pPr>
              <w:jc w:val="right"/>
            </w:pPr>
          </w:p>
        </w:tc>
        <w:tc>
          <w:tcPr>
            <w:tcW w:w="1275" w:type="dxa"/>
            <w:tcBorders>
              <w:top w:val="nil"/>
              <w:left w:val="nil"/>
              <w:bottom w:val="nil"/>
              <w:right w:val="nil"/>
            </w:tcBorders>
            <w:shd w:val="clear" w:color="auto" w:fill="auto"/>
            <w:hideMark/>
          </w:tcPr>
          <w:p w:rsidR="0051409F" w:rsidRPr="0051409F" w:rsidRDefault="0051409F" w:rsidP="0051409F">
            <w:pPr>
              <w:jc w:val="right"/>
            </w:pPr>
          </w:p>
        </w:tc>
        <w:tc>
          <w:tcPr>
            <w:tcW w:w="1134" w:type="dxa"/>
            <w:tcBorders>
              <w:top w:val="nil"/>
              <w:left w:val="nil"/>
              <w:bottom w:val="nil"/>
              <w:right w:val="nil"/>
            </w:tcBorders>
            <w:shd w:val="clear" w:color="auto" w:fill="auto"/>
            <w:hideMark/>
          </w:tcPr>
          <w:p w:rsidR="0051409F" w:rsidRPr="0051409F" w:rsidRDefault="0051409F" w:rsidP="0051409F">
            <w:pPr>
              <w:jc w:val="right"/>
            </w:pPr>
          </w:p>
        </w:tc>
        <w:tc>
          <w:tcPr>
            <w:tcW w:w="851" w:type="dxa"/>
            <w:tcBorders>
              <w:top w:val="nil"/>
              <w:left w:val="nil"/>
              <w:bottom w:val="nil"/>
              <w:right w:val="nil"/>
            </w:tcBorders>
            <w:shd w:val="clear" w:color="auto" w:fill="auto"/>
            <w:hideMark/>
          </w:tcPr>
          <w:p w:rsidR="0051409F" w:rsidRPr="0051409F" w:rsidRDefault="0051409F" w:rsidP="0051409F">
            <w:pPr>
              <w:jc w:val="right"/>
            </w:pPr>
          </w:p>
        </w:tc>
        <w:tc>
          <w:tcPr>
            <w:tcW w:w="1134" w:type="dxa"/>
            <w:tcBorders>
              <w:top w:val="nil"/>
              <w:left w:val="nil"/>
              <w:bottom w:val="nil"/>
              <w:right w:val="nil"/>
            </w:tcBorders>
            <w:shd w:val="clear" w:color="auto" w:fill="auto"/>
            <w:hideMark/>
          </w:tcPr>
          <w:p w:rsidR="0051409F" w:rsidRPr="0051409F" w:rsidRDefault="0051409F" w:rsidP="0051409F">
            <w:pPr>
              <w:jc w:val="right"/>
            </w:pPr>
          </w:p>
        </w:tc>
        <w:tc>
          <w:tcPr>
            <w:tcW w:w="1333" w:type="dxa"/>
            <w:tcBorders>
              <w:top w:val="nil"/>
              <w:left w:val="nil"/>
              <w:bottom w:val="nil"/>
              <w:right w:val="nil"/>
            </w:tcBorders>
            <w:shd w:val="clear" w:color="auto" w:fill="auto"/>
            <w:hideMark/>
          </w:tcPr>
          <w:p w:rsidR="0051409F" w:rsidRPr="0051409F" w:rsidRDefault="0051409F" w:rsidP="0051409F">
            <w:pPr>
              <w:jc w:val="right"/>
            </w:pPr>
          </w:p>
        </w:tc>
        <w:tc>
          <w:tcPr>
            <w:tcW w:w="935" w:type="dxa"/>
            <w:tcBorders>
              <w:top w:val="nil"/>
              <w:left w:val="nil"/>
              <w:bottom w:val="nil"/>
              <w:right w:val="nil"/>
            </w:tcBorders>
            <w:shd w:val="clear" w:color="auto" w:fill="auto"/>
            <w:hideMark/>
          </w:tcPr>
          <w:p w:rsidR="0051409F" w:rsidRPr="0051409F" w:rsidRDefault="0051409F" w:rsidP="0051409F">
            <w:pPr>
              <w:jc w:val="right"/>
            </w:pPr>
          </w:p>
        </w:tc>
        <w:tc>
          <w:tcPr>
            <w:tcW w:w="1417" w:type="dxa"/>
            <w:tcBorders>
              <w:top w:val="nil"/>
              <w:left w:val="nil"/>
              <w:bottom w:val="nil"/>
              <w:right w:val="nil"/>
            </w:tcBorders>
            <w:shd w:val="clear" w:color="auto" w:fill="auto"/>
            <w:hideMark/>
          </w:tcPr>
          <w:p w:rsidR="0051409F" w:rsidRPr="0051409F" w:rsidRDefault="0051409F" w:rsidP="0051409F">
            <w:pPr>
              <w:jc w:val="right"/>
            </w:pPr>
          </w:p>
        </w:tc>
      </w:tr>
      <w:tr w:rsidR="0051409F" w:rsidRPr="0051409F" w:rsidTr="00623280">
        <w:trPr>
          <w:trHeight w:val="420"/>
        </w:trPr>
        <w:tc>
          <w:tcPr>
            <w:tcW w:w="993" w:type="dxa"/>
            <w:vMerge w:val="restart"/>
            <w:tcBorders>
              <w:top w:val="single" w:sz="8" w:space="0" w:color="auto"/>
              <w:left w:val="single" w:sz="8" w:space="0" w:color="auto"/>
              <w:bottom w:val="nil"/>
              <w:right w:val="single" w:sz="8"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Код*</w:t>
            </w:r>
          </w:p>
        </w:tc>
        <w:tc>
          <w:tcPr>
            <w:tcW w:w="3260" w:type="dxa"/>
            <w:tcBorders>
              <w:top w:val="single" w:sz="8" w:space="0" w:color="auto"/>
              <w:left w:val="nil"/>
              <w:bottom w:val="nil"/>
              <w:right w:val="single" w:sz="8"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ОБЛАСТИ НА ПОЛИТИКИ И БЮДЖЕТНИ ПРОГРАМИ</w:t>
            </w:r>
          </w:p>
        </w:tc>
        <w:tc>
          <w:tcPr>
            <w:tcW w:w="3118"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Консолидирани разходи</w:t>
            </w:r>
          </w:p>
        </w:tc>
        <w:tc>
          <w:tcPr>
            <w:tcW w:w="3119"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Ведомствени разходи</w:t>
            </w:r>
          </w:p>
        </w:tc>
        <w:tc>
          <w:tcPr>
            <w:tcW w:w="3685"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Администрирани разходи</w:t>
            </w:r>
          </w:p>
        </w:tc>
      </w:tr>
      <w:tr w:rsidR="00623280" w:rsidRPr="0051409F" w:rsidTr="00623280">
        <w:trPr>
          <w:trHeight w:val="240"/>
        </w:trPr>
        <w:tc>
          <w:tcPr>
            <w:tcW w:w="993" w:type="dxa"/>
            <w:vMerge/>
            <w:tcBorders>
              <w:top w:val="single" w:sz="8" w:space="0" w:color="auto"/>
              <w:left w:val="single" w:sz="8" w:space="0" w:color="auto"/>
              <w:bottom w:val="single" w:sz="4" w:space="0" w:color="auto"/>
              <w:right w:val="single" w:sz="8" w:space="0" w:color="auto"/>
            </w:tcBorders>
            <w:vAlign w:val="center"/>
            <w:hideMark/>
          </w:tcPr>
          <w:p w:rsidR="0051409F" w:rsidRPr="0051409F" w:rsidRDefault="0051409F" w:rsidP="0051409F">
            <w:pPr>
              <w:rPr>
                <w:b/>
                <w:bCs/>
                <w:sz w:val="16"/>
                <w:szCs w:val="16"/>
              </w:rPr>
            </w:pPr>
          </w:p>
        </w:tc>
        <w:tc>
          <w:tcPr>
            <w:tcW w:w="3260" w:type="dxa"/>
            <w:tcBorders>
              <w:top w:val="nil"/>
              <w:left w:val="nil"/>
              <w:bottom w:val="single" w:sz="4" w:space="0" w:color="auto"/>
              <w:right w:val="single" w:sz="8"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(Прогноза за 2025 г.)</w:t>
            </w:r>
          </w:p>
        </w:tc>
        <w:tc>
          <w:tcPr>
            <w:tcW w:w="3118" w:type="dxa"/>
            <w:gridSpan w:val="3"/>
            <w:vMerge/>
            <w:tcBorders>
              <w:top w:val="nil"/>
              <w:left w:val="nil"/>
              <w:bottom w:val="single" w:sz="4" w:space="0" w:color="auto"/>
              <w:right w:val="single" w:sz="8" w:space="0" w:color="auto"/>
            </w:tcBorders>
            <w:vAlign w:val="center"/>
            <w:hideMark/>
          </w:tcPr>
          <w:p w:rsidR="0051409F" w:rsidRPr="0051409F" w:rsidRDefault="0051409F" w:rsidP="0051409F">
            <w:pPr>
              <w:rPr>
                <w:b/>
                <w:bCs/>
                <w:sz w:val="16"/>
                <w:szCs w:val="16"/>
              </w:rPr>
            </w:pPr>
          </w:p>
        </w:tc>
        <w:tc>
          <w:tcPr>
            <w:tcW w:w="3119" w:type="dxa"/>
            <w:gridSpan w:val="3"/>
            <w:vMerge/>
            <w:tcBorders>
              <w:top w:val="nil"/>
              <w:left w:val="nil"/>
              <w:bottom w:val="single" w:sz="4" w:space="0" w:color="auto"/>
              <w:right w:val="single" w:sz="8" w:space="0" w:color="auto"/>
            </w:tcBorders>
            <w:vAlign w:val="center"/>
            <w:hideMark/>
          </w:tcPr>
          <w:p w:rsidR="0051409F" w:rsidRPr="0051409F" w:rsidRDefault="0051409F" w:rsidP="0051409F">
            <w:pPr>
              <w:rPr>
                <w:b/>
                <w:bCs/>
                <w:sz w:val="16"/>
                <w:szCs w:val="16"/>
              </w:rPr>
            </w:pPr>
          </w:p>
        </w:tc>
        <w:tc>
          <w:tcPr>
            <w:tcW w:w="3685" w:type="dxa"/>
            <w:gridSpan w:val="3"/>
            <w:vMerge/>
            <w:tcBorders>
              <w:top w:val="nil"/>
              <w:left w:val="nil"/>
              <w:bottom w:val="single" w:sz="4" w:space="0" w:color="auto"/>
              <w:right w:val="single" w:sz="8" w:space="0" w:color="auto"/>
            </w:tcBorders>
            <w:vAlign w:val="center"/>
            <w:hideMark/>
          </w:tcPr>
          <w:p w:rsidR="0051409F" w:rsidRPr="0051409F" w:rsidRDefault="0051409F" w:rsidP="0051409F">
            <w:pPr>
              <w:rPr>
                <w:b/>
                <w:bCs/>
                <w:sz w:val="16"/>
                <w:szCs w:val="16"/>
              </w:rPr>
            </w:pPr>
          </w:p>
        </w:tc>
      </w:tr>
      <w:tr w:rsidR="00623280" w:rsidRPr="0051409F" w:rsidTr="00623280">
        <w:trPr>
          <w:trHeight w:val="1125"/>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 </w:t>
            </w:r>
          </w:p>
        </w:tc>
        <w:tc>
          <w:tcPr>
            <w:tcW w:w="326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(в хил. лв.)</w:t>
            </w:r>
          </w:p>
        </w:tc>
        <w:tc>
          <w:tcPr>
            <w:tcW w:w="99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sz w:val="16"/>
                <w:szCs w:val="16"/>
              </w:rPr>
            </w:pPr>
            <w:r w:rsidRPr="0051409F">
              <w:rPr>
                <w:sz w:val="16"/>
                <w:szCs w:val="16"/>
              </w:rPr>
              <w:t>Общо разходи</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i/>
                <w:iCs/>
                <w:sz w:val="16"/>
                <w:szCs w:val="16"/>
              </w:rPr>
            </w:pPr>
            <w:r w:rsidRPr="0051409F">
              <w:rPr>
                <w:i/>
                <w:iCs/>
                <w:sz w:val="16"/>
                <w:szCs w:val="16"/>
              </w:rPr>
              <w:t>По бюджета на ПРБ</w:t>
            </w:r>
          </w:p>
        </w:tc>
        <w:tc>
          <w:tcPr>
            <w:tcW w:w="127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i/>
                <w:iCs/>
                <w:sz w:val="16"/>
                <w:szCs w:val="16"/>
              </w:rPr>
            </w:pPr>
            <w:r w:rsidRPr="0051409F">
              <w:rPr>
                <w:i/>
                <w:iCs/>
                <w:sz w:val="16"/>
                <w:szCs w:val="16"/>
              </w:rPr>
              <w:t>По други бюджети и сметки за средства от ЕС</w:t>
            </w:r>
          </w:p>
        </w:tc>
        <w:tc>
          <w:tcPr>
            <w:tcW w:w="113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sz w:val="16"/>
                <w:szCs w:val="16"/>
              </w:rPr>
            </w:pPr>
            <w:r w:rsidRPr="0051409F">
              <w:rPr>
                <w:sz w:val="16"/>
                <w:szCs w:val="16"/>
              </w:rPr>
              <w:t>Общо ведомствени</w:t>
            </w:r>
          </w:p>
        </w:tc>
        <w:tc>
          <w:tcPr>
            <w:tcW w:w="85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i/>
                <w:iCs/>
                <w:sz w:val="16"/>
                <w:szCs w:val="16"/>
              </w:rPr>
            </w:pPr>
            <w:r w:rsidRPr="0051409F">
              <w:rPr>
                <w:i/>
                <w:iCs/>
                <w:sz w:val="16"/>
                <w:szCs w:val="16"/>
              </w:rPr>
              <w:t>По бюджета на ПРБ</w:t>
            </w:r>
          </w:p>
        </w:tc>
        <w:tc>
          <w:tcPr>
            <w:tcW w:w="113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i/>
                <w:iCs/>
                <w:sz w:val="16"/>
                <w:szCs w:val="16"/>
              </w:rPr>
            </w:pPr>
            <w:r w:rsidRPr="0051409F">
              <w:rPr>
                <w:i/>
                <w:iCs/>
                <w:sz w:val="16"/>
                <w:szCs w:val="16"/>
              </w:rPr>
              <w:t>По други бюджети и сметки за средства от ЕС</w:t>
            </w:r>
          </w:p>
        </w:tc>
        <w:tc>
          <w:tcPr>
            <w:tcW w:w="133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sz w:val="16"/>
                <w:szCs w:val="16"/>
              </w:rPr>
            </w:pPr>
            <w:r w:rsidRPr="0051409F">
              <w:rPr>
                <w:sz w:val="16"/>
                <w:szCs w:val="16"/>
              </w:rPr>
              <w:t>Общо администрирани</w:t>
            </w:r>
          </w:p>
        </w:tc>
        <w:tc>
          <w:tcPr>
            <w:tcW w:w="9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i/>
                <w:iCs/>
                <w:sz w:val="16"/>
                <w:szCs w:val="16"/>
              </w:rPr>
            </w:pPr>
            <w:r w:rsidRPr="0051409F">
              <w:rPr>
                <w:i/>
                <w:iCs/>
                <w:sz w:val="16"/>
                <w:szCs w:val="16"/>
              </w:rPr>
              <w:t>По бюджета на ПРБ</w:t>
            </w:r>
          </w:p>
        </w:tc>
        <w:tc>
          <w:tcPr>
            <w:tcW w:w="141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i/>
                <w:iCs/>
                <w:sz w:val="16"/>
                <w:szCs w:val="16"/>
              </w:rPr>
            </w:pPr>
            <w:r w:rsidRPr="0051409F">
              <w:rPr>
                <w:i/>
                <w:iCs/>
                <w:sz w:val="16"/>
                <w:szCs w:val="16"/>
              </w:rPr>
              <w:t>По други бюджети и сметки за средства от ЕС</w:t>
            </w:r>
          </w:p>
        </w:tc>
      </w:tr>
      <w:tr w:rsidR="0051409F" w:rsidRPr="0051409F" w:rsidTr="00623280">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b/>
                <w:bCs/>
                <w:sz w:val="16"/>
                <w:szCs w:val="16"/>
              </w:rPr>
            </w:pPr>
            <w:r w:rsidRPr="0051409F">
              <w:rPr>
                <w:b/>
                <w:bCs/>
                <w:sz w:val="16"/>
                <w:szCs w:val="16"/>
              </w:rPr>
              <w:t>0300.00.00</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both"/>
              <w:rPr>
                <w:b/>
                <w:bCs/>
                <w:sz w:val="16"/>
                <w:szCs w:val="16"/>
              </w:rPr>
            </w:pPr>
            <w:r w:rsidRPr="0051409F">
              <w:rPr>
                <w:b/>
                <w:bCs/>
                <w:sz w:val="16"/>
                <w:szCs w:val="16"/>
              </w:rPr>
              <w:t xml:space="preserve">Общо разходи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182 549,9</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151 098,9</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31 451,0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108 143,7</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108 143,7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0,0</w:t>
            </w:r>
          </w:p>
        </w:tc>
        <w:tc>
          <w:tcPr>
            <w:tcW w:w="1333"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74 406,2</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42 955,2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31 451,0</w:t>
            </w:r>
          </w:p>
        </w:tc>
      </w:tr>
      <w:tr w:rsidR="00623280" w:rsidRPr="0051409F" w:rsidTr="00623280">
        <w:trPr>
          <w:trHeight w:val="435"/>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0300.01.00</w:t>
            </w:r>
          </w:p>
        </w:tc>
        <w:tc>
          <w:tcPr>
            <w:tcW w:w="3260"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rPr>
                <w:b/>
                <w:bCs/>
                <w:sz w:val="16"/>
                <w:szCs w:val="16"/>
              </w:rPr>
            </w:pPr>
            <w:r w:rsidRPr="0051409F">
              <w:rPr>
                <w:b/>
                <w:bCs/>
                <w:sz w:val="16"/>
                <w:szCs w:val="16"/>
              </w:rPr>
              <w:t>Област „Осигуряване дейността и организацията на работата на Министерския съвет”</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17 684,8</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17 684,8</w:t>
            </w:r>
          </w:p>
        </w:tc>
        <w:tc>
          <w:tcPr>
            <w:tcW w:w="1275"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16 694,8</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16 694,8</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33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990,0</w:t>
            </w:r>
          </w:p>
        </w:tc>
        <w:tc>
          <w:tcPr>
            <w:tcW w:w="935"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990,0</w:t>
            </w:r>
          </w:p>
        </w:tc>
        <w:tc>
          <w:tcPr>
            <w:tcW w:w="1417"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r>
      <w:tr w:rsidR="00623280" w:rsidRPr="0051409F" w:rsidTr="00623280">
        <w:trPr>
          <w:trHeight w:val="46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sz w:val="16"/>
                <w:szCs w:val="16"/>
              </w:rPr>
            </w:pPr>
            <w:r w:rsidRPr="0051409F">
              <w:rPr>
                <w:sz w:val="16"/>
                <w:szCs w:val="16"/>
              </w:rPr>
              <w:t>0300.01.01</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ind w:firstLineChars="100" w:firstLine="160"/>
              <w:rPr>
                <w:sz w:val="16"/>
                <w:szCs w:val="16"/>
              </w:rPr>
            </w:pPr>
            <w:r w:rsidRPr="0051409F">
              <w:rPr>
                <w:sz w:val="16"/>
                <w:szCs w:val="16"/>
              </w:rPr>
              <w:t>Бюджетна програма „Министерски съвет и организация на дейността му”</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10 430,7</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10 430,7</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10 430,7</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10 430,7</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333"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0,0</w:t>
            </w:r>
          </w:p>
        </w:tc>
        <w:tc>
          <w:tcPr>
            <w:tcW w:w="935"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r>
      <w:tr w:rsidR="00623280" w:rsidRPr="0051409F" w:rsidTr="00623280">
        <w:trPr>
          <w:trHeight w:val="46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sz w:val="16"/>
                <w:szCs w:val="16"/>
              </w:rPr>
            </w:pPr>
            <w:r w:rsidRPr="0051409F">
              <w:rPr>
                <w:sz w:val="16"/>
                <w:szCs w:val="16"/>
              </w:rPr>
              <w:t>0300.01.02</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ind w:firstLineChars="100" w:firstLine="160"/>
              <w:rPr>
                <w:sz w:val="16"/>
                <w:szCs w:val="16"/>
              </w:rPr>
            </w:pPr>
            <w:r w:rsidRPr="0051409F">
              <w:rPr>
                <w:sz w:val="16"/>
                <w:szCs w:val="16"/>
              </w:rPr>
              <w:t>Бюджетна програма „Координация и мониторинг на хоризонтални политики”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7 254,1</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7 254,1</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6 264,1</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6 264,1</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333"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990,0</w:t>
            </w:r>
          </w:p>
        </w:tc>
        <w:tc>
          <w:tcPr>
            <w:tcW w:w="935"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990,0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r>
      <w:tr w:rsidR="00623280" w:rsidRPr="0051409F" w:rsidTr="00623280">
        <w:trPr>
          <w:trHeight w:val="435"/>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0300.02.00</w:t>
            </w:r>
          </w:p>
        </w:tc>
        <w:tc>
          <w:tcPr>
            <w:tcW w:w="3260"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rPr>
                <w:b/>
                <w:bCs/>
                <w:sz w:val="16"/>
                <w:szCs w:val="16"/>
              </w:rPr>
            </w:pPr>
            <w:r w:rsidRPr="0051409F">
              <w:rPr>
                <w:b/>
                <w:bCs/>
                <w:sz w:val="16"/>
                <w:szCs w:val="16"/>
              </w:rPr>
              <w:t>Политика в областта на управлението на средствата от ЕС</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31 944,2</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493,2</w:t>
            </w:r>
          </w:p>
        </w:tc>
        <w:tc>
          <w:tcPr>
            <w:tcW w:w="1275"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31 451,0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493,2</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493,2</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33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31 451,0</w:t>
            </w:r>
          </w:p>
        </w:tc>
        <w:tc>
          <w:tcPr>
            <w:tcW w:w="935"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417"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31 451,0</w:t>
            </w:r>
          </w:p>
        </w:tc>
      </w:tr>
      <w:tr w:rsidR="00623280" w:rsidRPr="0051409F" w:rsidTr="00623280">
        <w:trPr>
          <w:trHeight w:val="51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sz w:val="16"/>
                <w:szCs w:val="16"/>
              </w:rPr>
            </w:pPr>
            <w:r w:rsidRPr="0051409F">
              <w:rPr>
                <w:sz w:val="16"/>
                <w:szCs w:val="16"/>
              </w:rPr>
              <w:t>0300.02.01</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ind w:firstLineChars="100" w:firstLine="160"/>
              <w:rPr>
                <w:sz w:val="16"/>
                <w:szCs w:val="16"/>
              </w:rPr>
            </w:pPr>
            <w:r w:rsidRPr="0051409F">
              <w:rPr>
                <w:sz w:val="16"/>
                <w:szCs w:val="16"/>
              </w:rPr>
              <w:t>Бюджетна програма „Координация при управление на средствата от ЕС”</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31 944,2</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493,2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31 451,0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493,2</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493,2</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333"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31 451,0</w:t>
            </w:r>
          </w:p>
        </w:tc>
        <w:tc>
          <w:tcPr>
            <w:tcW w:w="935"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31 451,0</w:t>
            </w:r>
          </w:p>
        </w:tc>
      </w:tr>
      <w:tr w:rsidR="00623280" w:rsidRPr="0051409F" w:rsidTr="00623280">
        <w:trPr>
          <w:trHeight w:val="645"/>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0300.03.00</w:t>
            </w:r>
          </w:p>
        </w:tc>
        <w:tc>
          <w:tcPr>
            <w:tcW w:w="3260"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rPr>
                <w:b/>
                <w:bCs/>
                <w:sz w:val="16"/>
                <w:szCs w:val="16"/>
              </w:rPr>
            </w:pPr>
            <w:r w:rsidRPr="0051409F">
              <w:rPr>
                <w:b/>
                <w:bCs/>
                <w:sz w:val="16"/>
                <w:szCs w:val="16"/>
              </w:rPr>
              <w:t>Политика в областта на осъществяването на държавните функции на територията на областите в България</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39 449,4</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39 449,4</w:t>
            </w:r>
          </w:p>
        </w:tc>
        <w:tc>
          <w:tcPr>
            <w:tcW w:w="1275"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37 819,7</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37 819,7</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33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1 629,7</w:t>
            </w:r>
          </w:p>
        </w:tc>
        <w:tc>
          <w:tcPr>
            <w:tcW w:w="935"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1 629,7</w:t>
            </w:r>
          </w:p>
        </w:tc>
        <w:tc>
          <w:tcPr>
            <w:tcW w:w="1417"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r>
      <w:tr w:rsidR="00623280" w:rsidRPr="0051409F" w:rsidTr="00623280">
        <w:trPr>
          <w:trHeight w:val="46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sz w:val="16"/>
                <w:szCs w:val="16"/>
              </w:rPr>
            </w:pPr>
            <w:r w:rsidRPr="0051409F">
              <w:rPr>
                <w:sz w:val="16"/>
                <w:szCs w:val="16"/>
              </w:rPr>
              <w:t>0300.03.01</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ind w:firstLineChars="100" w:firstLine="160"/>
              <w:rPr>
                <w:sz w:val="16"/>
                <w:szCs w:val="16"/>
              </w:rPr>
            </w:pPr>
            <w:r w:rsidRPr="0051409F">
              <w:rPr>
                <w:sz w:val="16"/>
                <w:szCs w:val="16"/>
              </w:rPr>
              <w:t>Бюджетна програма „Осъществяване на държавната политика на областно ниво”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39 449,4</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39 449,4</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37 819,7</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37 819,7</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333"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1 629,7</w:t>
            </w:r>
          </w:p>
        </w:tc>
        <w:tc>
          <w:tcPr>
            <w:tcW w:w="935"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1 629,7</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r>
      <w:tr w:rsidR="00623280" w:rsidRPr="0051409F" w:rsidTr="00623280">
        <w:trPr>
          <w:trHeight w:val="458"/>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0300.04.00</w:t>
            </w:r>
          </w:p>
        </w:tc>
        <w:tc>
          <w:tcPr>
            <w:tcW w:w="3260"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51409F" w:rsidRPr="0051409F" w:rsidRDefault="0051409F" w:rsidP="0051409F">
            <w:pPr>
              <w:rPr>
                <w:b/>
                <w:bCs/>
                <w:sz w:val="16"/>
                <w:szCs w:val="16"/>
              </w:rPr>
            </w:pPr>
            <w:r w:rsidRPr="0051409F">
              <w:rPr>
                <w:b/>
                <w:bCs/>
                <w:sz w:val="16"/>
                <w:szCs w:val="16"/>
              </w:rPr>
              <w:t>Политика в областта на правото на вероизповедание</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40 207,2</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40 207,2</w:t>
            </w:r>
          </w:p>
        </w:tc>
        <w:tc>
          <w:tcPr>
            <w:tcW w:w="1275"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281,7</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281,7</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33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39 925,5</w:t>
            </w:r>
          </w:p>
        </w:tc>
        <w:tc>
          <w:tcPr>
            <w:tcW w:w="935"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39 925,5</w:t>
            </w:r>
          </w:p>
        </w:tc>
        <w:tc>
          <w:tcPr>
            <w:tcW w:w="1417"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r>
      <w:tr w:rsidR="00623280" w:rsidRPr="0051409F" w:rsidTr="00623280">
        <w:trPr>
          <w:trHeight w:val="43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sz w:val="16"/>
                <w:szCs w:val="16"/>
              </w:rPr>
            </w:pPr>
            <w:r w:rsidRPr="0051409F">
              <w:rPr>
                <w:sz w:val="16"/>
                <w:szCs w:val="16"/>
              </w:rPr>
              <w:t>0300.04.01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ind w:firstLineChars="100" w:firstLine="160"/>
              <w:rPr>
                <w:sz w:val="16"/>
                <w:szCs w:val="16"/>
              </w:rPr>
            </w:pPr>
            <w:r w:rsidRPr="0051409F">
              <w:rPr>
                <w:sz w:val="16"/>
                <w:szCs w:val="16"/>
              </w:rPr>
              <w:t>Бюджетна програма „Вероизповедания”</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40 207,2</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40 207,2</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281,7</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281,7</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333"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39 925,5</w:t>
            </w:r>
          </w:p>
        </w:tc>
        <w:tc>
          <w:tcPr>
            <w:tcW w:w="935"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39 925,5</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r>
      <w:tr w:rsidR="00623280" w:rsidRPr="0051409F" w:rsidTr="00623280">
        <w:trPr>
          <w:trHeight w:val="244"/>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0300.05.00</w:t>
            </w:r>
          </w:p>
        </w:tc>
        <w:tc>
          <w:tcPr>
            <w:tcW w:w="3260"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51409F" w:rsidRPr="0051409F" w:rsidRDefault="0051409F" w:rsidP="0051409F">
            <w:pPr>
              <w:rPr>
                <w:b/>
                <w:bCs/>
                <w:sz w:val="16"/>
                <w:szCs w:val="16"/>
              </w:rPr>
            </w:pPr>
            <w:r w:rsidRPr="0051409F">
              <w:rPr>
                <w:b/>
                <w:bCs/>
                <w:sz w:val="16"/>
                <w:szCs w:val="16"/>
              </w:rPr>
              <w:t>Политика в областта на архивното дело</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9 765,1</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9 765,1</w:t>
            </w:r>
          </w:p>
        </w:tc>
        <w:tc>
          <w:tcPr>
            <w:tcW w:w="1275"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9 765,1</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9 765,1</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33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935"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417"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r>
      <w:tr w:rsidR="00623280" w:rsidRPr="0051409F" w:rsidTr="00623280">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sz w:val="16"/>
                <w:szCs w:val="16"/>
              </w:rPr>
            </w:pPr>
            <w:r w:rsidRPr="0051409F">
              <w:rPr>
                <w:sz w:val="16"/>
                <w:szCs w:val="16"/>
              </w:rPr>
              <w:t>0300.05.01</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ind w:firstLineChars="100" w:firstLine="160"/>
              <w:rPr>
                <w:sz w:val="16"/>
                <w:szCs w:val="16"/>
              </w:rPr>
            </w:pPr>
            <w:r w:rsidRPr="0051409F">
              <w:rPr>
                <w:sz w:val="16"/>
                <w:szCs w:val="16"/>
              </w:rPr>
              <w:t>Бюджетна програма „Национален архивен фонд”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9 765,1</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9 765,1</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9 765,1</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9 765,1</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333"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0,0</w:t>
            </w:r>
          </w:p>
        </w:tc>
        <w:tc>
          <w:tcPr>
            <w:tcW w:w="935"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r>
      <w:tr w:rsidR="00623280" w:rsidRPr="0051409F" w:rsidTr="00623280">
        <w:trPr>
          <w:trHeight w:val="420"/>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0300.06.00</w:t>
            </w:r>
          </w:p>
        </w:tc>
        <w:tc>
          <w:tcPr>
            <w:tcW w:w="3260"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51409F" w:rsidRPr="0051409F" w:rsidRDefault="0051409F" w:rsidP="0051409F">
            <w:pPr>
              <w:rPr>
                <w:b/>
                <w:bCs/>
                <w:sz w:val="16"/>
                <w:szCs w:val="16"/>
              </w:rPr>
            </w:pPr>
            <w:r w:rsidRPr="0051409F">
              <w:rPr>
                <w:b/>
                <w:bCs/>
                <w:sz w:val="16"/>
                <w:szCs w:val="16"/>
              </w:rPr>
              <w:t>Бюджетна програма „Администрация”</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12 802,6</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12 802,6</w:t>
            </w:r>
          </w:p>
        </w:tc>
        <w:tc>
          <w:tcPr>
            <w:tcW w:w="1275"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12 792,6</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12 792,6</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33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10,0</w:t>
            </w:r>
          </w:p>
        </w:tc>
        <w:tc>
          <w:tcPr>
            <w:tcW w:w="935"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10,0</w:t>
            </w:r>
          </w:p>
        </w:tc>
        <w:tc>
          <w:tcPr>
            <w:tcW w:w="1417"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r>
      <w:tr w:rsidR="00623280" w:rsidRPr="0051409F" w:rsidTr="00623280">
        <w:trPr>
          <w:trHeight w:val="255"/>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51409F" w:rsidRPr="0051409F" w:rsidRDefault="0051409F" w:rsidP="0051409F">
            <w:pPr>
              <w:jc w:val="center"/>
              <w:rPr>
                <w:b/>
                <w:bCs/>
                <w:sz w:val="16"/>
                <w:szCs w:val="16"/>
              </w:rPr>
            </w:pPr>
            <w:r w:rsidRPr="0051409F">
              <w:rPr>
                <w:b/>
                <w:bCs/>
                <w:sz w:val="16"/>
                <w:szCs w:val="16"/>
              </w:rPr>
              <w:t>0300.07.00</w:t>
            </w:r>
          </w:p>
        </w:tc>
        <w:tc>
          <w:tcPr>
            <w:tcW w:w="3260"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51409F" w:rsidRPr="0051409F" w:rsidRDefault="0051409F" w:rsidP="0051409F">
            <w:pPr>
              <w:rPr>
                <w:b/>
                <w:bCs/>
                <w:sz w:val="16"/>
                <w:szCs w:val="16"/>
              </w:rPr>
            </w:pPr>
            <w:r w:rsidRPr="0051409F">
              <w:rPr>
                <w:b/>
                <w:bCs/>
                <w:sz w:val="16"/>
                <w:szCs w:val="16"/>
              </w:rPr>
              <w:t>Други бюджетни програми</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30 696,6</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30 696,6</w:t>
            </w:r>
          </w:p>
        </w:tc>
        <w:tc>
          <w:tcPr>
            <w:tcW w:w="1275"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30 296,6</w:t>
            </w:r>
          </w:p>
        </w:tc>
        <w:tc>
          <w:tcPr>
            <w:tcW w:w="851"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30 296,6</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c>
          <w:tcPr>
            <w:tcW w:w="1333"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400,0</w:t>
            </w:r>
          </w:p>
        </w:tc>
        <w:tc>
          <w:tcPr>
            <w:tcW w:w="935"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400,0</w:t>
            </w:r>
          </w:p>
        </w:tc>
        <w:tc>
          <w:tcPr>
            <w:tcW w:w="1417" w:type="dxa"/>
            <w:tcBorders>
              <w:top w:val="single" w:sz="4" w:space="0" w:color="auto"/>
              <w:left w:val="single" w:sz="4" w:space="0" w:color="auto"/>
              <w:bottom w:val="single" w:sz="4" w:space="0" w:color="auto"/>
              <w:right w:val="single" w:sz="4" w:space="0" w:color="auto"/>
            </w:tcBorders>
            <w:shd w:val="clear" w:color="000000" w:fill="FFCC99"/>
            <w:hideMark/>
          </w:tcPr>
          <w:p w:rsidR="0051409F" w:rsidRPr="0051409F" w:rsidRDefault="0051409F" w:rsidP="0051409F">
            <w:pPr>
              <w:jc w:val="right"/>
              <w:rPr>
                <w:b/>
                <w:bCs/>
                <w:sz w:val="16"/>
                <w:szCs w:val="16"/>
              </w:rPr>
            </w:pPr>
            <w:r w:rsidRPr="0051409F">
              <w:rPr>
                <w:b/>
                <w:bCs/>
                <w:sz w:val="16"/>
                <w:szCs w:val="16"/>
              </w:rPr>
              <w:t>0,0</w:t>
            </w:r>
          </w:p>
        </w:tc>
      </w:tr>
      <w:tr w:rsidR="00623280" w:rsidRPr="0051409F" w:rsidTr="00623280">
        <w:trPr>
          <w:trHeight w:val="28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sz w:val="16"/>
                <w:szCs w:val="16"/>
              </w:rPr>
            </w:pPr>
            <w:r w:rsidRPr="0051409F">
              <w:rPr>
                <w:sz w:val="16"/>
                <w:szCs w:val="16"/>
              </w:rPr>
              <w:t>0300.07.01</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ind w:firstLineChars="100" w:firstLine="160"/>
              <w:rPr>
                <w:sz w:val="16"/>
                <w:szCs w:val="16"/>
              </w:rPr>
            </w:pPr>
            <w:r w:rsidRPr="0051409F">
              <w:rPr>
                <w:sz w:val="16"/>
                <w:szCs w:val="16"/>
              </w:rPr>
              <w:t>Бюджетна програма „Други дейности и услуги”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18 665,8</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18 665,8</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18 665,8</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18 665,8</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333"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0,0</w:t>
            </w:r>
          </w:p>
        </w:tc>
        <w:tc>
          <w:tcPr>
            <w:tcW w:w="935"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r>
      <w:tr w:rsidR="00623280" w:rsidRPr="0051409F" w:rsidTr="00623280">
        <w:trPr>
          <w:trHeight w:val="28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09F" w:rsidRPr="0051409F" w:rsidRDefault="0051409F" w:rsidP="0051409F">
            <w:pPr>
              <w:jc w:val="center"/>
              <w:rPr>
                <w:sz w:val="16"/>
                <w:szCs w:val="16"/>
              </w:rPr>
            </w:pPr>
            <w:r w:rsidRPr="0051409F">
              <w:rPr>
                <w:sz w:val="16"/>
                <w:szCs w:val="16"/>
              </w:rPr>
              <w:t>0300.07.02</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ind w:firstLineChars="100" w:firstLine="160"/>
              <w:rPr>
                <w:sz w:val="16"/>
                <w:szCs w:val="16"/>
              </w:rPr>
            </w:pPr>
            <w:r w:rsidRPr="0051409F">
              <w:rPr>
                <w:sz w:val="16"/>
                <w:szCs w:val="16"/>
              </w:rPr>
              <w:t>Бюджетна програма „Убежище и бежанци”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12 030,8</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12 030,8</w:t>
            </w:r>
          </w:p>
        </w:tc>
        <w:tc>
          <w:tcPr>
            <w:tcW w:w="1275"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11 630,8</w:t>
            </w:r>
          </w:p>
        </w:tc>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11 630,8</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c>
          <w:tcPr>
            <w:tcW w:w="1333" w:type="dxa"/>
            <w:tcBorders>
              <w:top w:val="single" w:sz="4" w:space="0" w:color="auto"/>
              <w:left w:val="single" w:sz="4" w:space="0" w:color="auto"/>
              <w:bottom w:val="single" w:sz="4" w:space="0" w:color="auto"/>
              <w:right w:val="single" w:sz="4" w:space="0" w:color="auto"/>
            </w:tcBorders>
            <w:shd w:val="clear" w:color="auto" w:fill="auto"/>
            <w:hideMark/>
          </w:tcPr>
          <w:p w:rsidR="0051409F" w:rsidRPr="0051409F" w:rsidRDefault="0051409F" w:rsidP="0051409F">
            <w:pPr>
              <w:jc w:val="right"/>
              <w:rPr>
                <w:b/>
                <w:bCs/>
                <w:sz w:val="16"/>
                <w:szCs w:val="16"/>
              </w:rPr>
            </w:pPr>
            <w:r w:rsidRPr="0051409F">
              <w:rPr>
                <w:b/>
                <w:bCs/>
                <w:sz w:val="16"/>
                <w:szCs w:val="16"/>
              </w:rPr>
              <w:t>400,0</w:t>
            </w:r>
          </w:p>
        </w:tc>
        <w:tc>
          <w:tcPr>
            <w:tcW w:w="935"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400,0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51409F" w:rsidRPr="0051409F" w:rsidRDefault="0051409F" w:rsidP="0051409F">
            <w:pPr>
              <w:jc w:val="right"/>
              <w:rPr>
                <w:sz w:val="16"/>
                <w:szCs w:val="16"/>
              </w:rPr>
            </w:pPr>
            <w:r w:rsidRPr="0051409F">
              <w:rPr>
                <w:sz w:val="16"/>
                <w:szCs w:val="16"/>
              </w:rPr>
              <w:t>0,0</w:t>
            </w:r>
          </w:p>
        </w:tc>
      </w:tr>
    </w:tbl>
    <w:p w:rsidR="00F43B5C" w:rsidRDefault="00F43B5C" w:rsidP="00BC7ECB">
      <w:pPr>
        <w:sectPr w:rsidR="00F43B5C" w:rsidSect="00176E88">
          <w:pgSz w:w="15840" w:h="12240" w:orient="landscape"/>
          <w:pgMar w:top="1134" w:right="907" w:bottom="1191" w:left="1440" w:header="709" w:footer="709" w:gutter="0"/>
          <w:cols w:space="708"/>
          <w:docGrid w:linePitch="272"/>
        </w:sectPr>
      </w:pPr>
    </w:p>
    <w:p w:rsidR="00E5168D" w:rsidRPr="00CD3D65" w:rsidRDefault="0082577E" w:rsidP="00BC7ECB">
      <w:pPr>
        <w:rPr>
          <w:b/>
          <w:sz w:val="22"/>
          <w:szCs w:val="22"/>
        </w:rPr>
      </w:pPr>
      <w:r w:rsidRPr="00CD3D65">
        <w:rPr>
          <w:b/>
          <w:sz w:val="22"/>
          <w:szCs w:val="22"/>
        </w:rPr>
        <w:lastRenderedPageBreak/>
        <w:t>Описание на финансирането на консолидираните разходи</w:t>
      </w:r>
    </w:p>
    <w:p w:rsidR="00E5168D" w:rsidRPr="00E05E41" w:rsidRDefault="00E5168D" w:rsidP="00041FAE"/>
    <w:tbl>
      <w:tblPr>
        <w:tblW w:w="87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60"/>
        <w:gridCol w:w="1060"/>
        <w:gridCol w:w="1020"/>
        <w:gridCol w:w="1060"/>
      </w:tblGrid>
      <w:tr w:rsidR="00623280" w:rsidRPr="00E86CC1" w:rsidTr="00623280">
        <w:trPr>
          <w:trHeight w:val="540"/>
        </w:trPr>
        <w:tc>
          <w:tcPr>
            <w:tcW w:w="5560" w:type="dxa"/>
            <w:shd w:val="clear" w:color="000000" w:fill="FFCC99"/>
            <w:vAlign w:val="bottom"/>
            <w:hideMark/>
          </w:tcPr>
          <w:p w:rsidR="00623280" w:rsidRPr="00E86CC1" w:rsidRDefault="00623280" w:rsidP="00E86CC1">
            <w:pPr>
              <w:jc w:val="center"/>
              <w:rPr>
                <w:b/>
                <w:bCs/>
                <w:sz w:val="18"/>
                <w:szCs w:val="18"/>
              </w:rPr>
            </w:pPr>
            <w:r w:rsidRPr="00E86CC1">
              <w:rPr>
                <w:b/>
                <w:bCs/>
                <w:sz w:val="18"/>
                <w:szCs w:val="18"/>
              </w:rPr>
              <w:t>Финансиране на консолидираните разходи, обхванати в програмния бюджет (хил. лв.)</w:t>
            </w:r>
          </w:p>
        </w:tc>
        <w:tc>
          <w:tcPr>
            <w:tcW w:w="1060" w:type="dxa"/>
            <w:shd w:val="clear" w:color="000000" w:fill="FFCC99"/>
            <w:vAlign w:val="bottom"/>
            <w:hideMark/>
          </w:tcPr>
          <w:p w:rsidR="00623280" w:rsidRPr="00E86CC1" w:rsidRDefault="00575567" w:rsidP="00E86CC1">
            <w:pPr>
              <w:jc w:val="center"/>
              <w:rPr>
                <w:b/>
                <w:bCs/>
                <w:i/>
                <w:iCs/>
                <w:sz w:val="18"/>
                <w:szCs w:val="18"/>
              </w:rPr>
            </w:pPr>
            <w:r w:rsidRPr="00575567">
              <w:rPr>
                <w:b/>
                <w:bCs/>
                <w:i/>
                <w:iCs/>
                <w:sz w:val="18"/>
                <w:szCs w:val="18"/>
              </w:rPr>
              <w:t>Бюджет</w:t>
            </w:r>
            <w:r w:rsidR="00623280" w:rsidRPr="00E86CC1">
              <w:rPr>
                <w:b/>
                <w:bCs/>
                <w:i/>
                <w:iCs/>
                <w:sz w:val="18"/>
                <w:szCs w:val="18"/>
              </w:rPr>
              <w:t xml:space="preserve"> 2023 г.</w:t>
            </w:r>
          </w:p>
        </w:tc>
        <w:tc>
          <w:tcPr>
            <w:tcW w:w="1020" w:type="dxa"/>
            <w:shd w:val="clear" w:color="000000" w:fill="FFCC99"/>
            <w:vAlign w:val="bottom"/>
            <w:hideMark/>
          </w:tcPr>
          <w:p w:rsidR="00623280" w:rsidRPr="00E86CC1" w:rsidRDefault="00623280" w:rsidP="00E86CC1">
            <w:pPr>
              <w:jc w:val="center"/>
              <w:rPr>
                <w:b/>
                <w:bCs/>
                <w:i/>
                <w:iCs/>
                <w:sz w:val="18"/>
                <w:szCs w:val="18"/>
              </w:rPr>
            </w:pPr>
            <w:r w:rsidRPr="00E86CC1">
              <w:rPr>
                <w:b/>
                <w:bCs/>
                <w:i/>
                <w:iCs/>
                <w:sz w:val="18"/>
                <w:szCs w:val="18"/>
              </w:rPr>
              <w:t>Прогноза 2024 г.</w:t>
            </w:r>
          </w:p>
        </w:tc>
        <w:tc>
          <w:tcPr>
            <w:tcW w:w="1060" w:type="dxa"/>
            <w:shd w:val="clear" w:color="000000" w:fill="FFCC99"/>
            <w:vAlign w:val="bottom"/>
            <w:hideMark/>
          </w:tcPr>
          <w:p w:rsidR="00623280" w:rsidRPr="00E86CC1" w:rsidRDefault="00623280" w:rsidP="00E86CC1">
            <w:pPr>
              <w:jc w:val="center"/>
              <w:rPr>
                <w:b/>
                <w:bCs/>
                <w:i/>
                <w:iCs/>
                <w:sz w:val="18"/>
                <w:szCs w:val="18"/>
              </w:rPr>
            </w:pPr>
            <w:r w:rsidRPr="00E86CC1">
              <w:rPr>
                <w:b/>
                <w:bCs/>
                <w:i/>
                <w:iCs/>
                <w:sz w:val="18"/>
                <w:szCs w:val="18"/>
              </w:rPr>
              <w:t>Прогноза 2025 г.</w:t>
            </w:r>
          </w:p>
        </w:tc>
      </w:tr>
      <w:tr w:rsidR="00623280" w:rsidRPr="00E86CC1" w:rsidTr="00623280">
        <w:trPr>
          <w:trHeight w:val="270"/>
        </w:trPr>
        <w:tc>
          <w:tcPr>
            <w:tcW w:w="5560" w:type="dxa"/>
            <w:shd w:val="clear" w:color="000000" w:fill="FFFFFF"/>
            <w:hideMark/>
          </w:tcPr>
          <w:p w:rsidR="00623280" w:rsidRPr="00E86CC1" w:rsidRDefault="00623280" w:rsidP="00E86CC1">
            <w:pPr>
              <w:jc w:val="center"/>
              <w:rPr>
                <w:i/>
                <w:iCs/>
                <w:sz w:val="18"/>
                <w:szCs w:val="18"/>
              </w:rPr>
            </w:pPr>
            <w:r w:rsidRPr="00E86CC1">
              <w:rPr>
                <w:i/>
                <w:iCs/>
                <w:sz w:val="18"/>
                <w:szCs w:val="18"/>
              </w:rPr>
              <w:t> </w:t>
            </w:r>
          </w:p>
        </w:tc>
        <w:tc>
          <w:tcPr>
            <w:tcW w:w="1060" w:type="dxa"/>
            <w:shd w:val="clear" w:color="auto" w:fill="auto"/>
            <w:noWrap/>
            <w:vAlign w:val="bottom"/>
            <w:hideMark/>
          </w:tcPr>
          <w:p w:rsidR="00623280" w:rsidRPr="00E86CC1" w:rsidRDefault="00623280" w:rsidP="00E86CC1">
            <w:pPr>
              <w:jc w:val="right"/>
              <w:rPr>
                <w:color w:val="FFFFFF"/>
                <w:sz w:val="18"/>
                <w:szCs w:val="18"/>
              </w:rPr>
            </w:pPr>
            <w:r w:rsidRPr="00E86CC1">
              <w:rPr>
                <w:color w:val="FFFFFF"/>
                <w:sz w:val="18"/>
                <w:szCs w:val="18"/>
              </w:rPr>
              <w:t>0,0</w:t>
            </w:r>
          </w:p>
        </w:tc>
        <w:tc>
          <w:tcPr>
            <w:tcW w:w="1020" w:type="dxa"/>
            <w:shd w:val="clear" w:color="auto" w:fill="auto"/>
            <w:noWrap/>
            <w:vAlign w:val="bottom"/>
            <w:hideMark/>
          </w:tcPr>
          <w:p w:rsidR="00623280" w:rsidRPr="00E86CC1" w:rsidRDefault="00623280" w:rsidP="00E86CC1">
            <w:pPr>
              <w:jc w:val="right"/>
              <w:rPr>
                <w:color w:val="FFFFFF"/>
                <w:sz w:val="18"/>
                <w:szCs w:val="18"/>
              </w:rPr>
            </w:pPr>
            <w:r w:rsidRPr="00E86CC1">
              <w:rPr>
                <w:color w:val="FFFFFF"/>
                <w:sz w:val="18"/>
                <w:szCs w:val="18"/>
              </w:rPr>
              <w:t>0,0</w:t>
            </w:r>
          </w:p>
        </w:tc>
        <w:tc>
          <w:tcPr>
            <w:tcW w:w="1060" w:type="dxa"/>
            <w:shd w:val="clear" w:color="auto" w:fill="auto"/>
            <w:noWrap/>
            <w:vAlign w:val="bottom"/>
            <w:hideMark/>
          </w:tcPr>
          <w:p w:rsidR="00623280" w:rsidRPr="00E86CC1" w:rsidRDefault="00623280" w:rsidP="00E86CC1">
            <w:pPr>
              <w:jc w:val="right"/>
              <w:rPr>
                <w:color w:val="FFFFFF"/>
                <w:sz w:val="18"/>
                <w:szCs w:val="18"/>
              </w:rPr>
            </w:pPr>
            <w:r w:rsidRPr="00E86CC1">
              <w:rPr>
                <w:color w:val="FFFFFF"/>
                <w:sz w:val="18"/>
                <w:szCs w:val="18"/>
              </w:rPr>
              <w:t>0,0</w:t>
            </w:r>
          </w:p>
        </w:tc>
      </w:tr>
      <w:tr w:rsidR="00623280" w:rsidRPr="00E86CC1" w:rsidTr="00623280">
        <w:trPr>
          <w:trHeight w:val="270"/>
        </w:trPr>
        <w:tc>
          <w:tcPr>
            <w:tcW w:w="5560" w:type="dxa"/>
            <w:shd w:val="clear" w:color="auto" w:fill="auto"/>
            <w:vAlign w:val="bottom"/>
            <w:hideMark/>
          </w:tcPr>
          <w:p w:rsidR="00623280" w:rsidRPr="00E86CC1" w:rsidRDefault="00623280" w:rsidP="00E86CC1">
            <w:pPr>
              <w:jc w:val="both"/>
              <w:rPr>
                <w:b/>
                <w:bCs/>
                <w:sz w:val="18"/>
                <w:szCs w:val="18"/>
              </w:rPr>
            </w:pPr>
            <w:r w:rsidRPr="00E86CC1">
              <w:rPr>
                <w:b/>
                <w:bCs/>
                <w:sz w:val="18"/>
                <w:szCs w:val="18"/>
              </w:rPr>
              <w:t>Общо консолидирани разходи:</w:t>
            </w:r>
          </w:p>
        </w:tc>
        <w:tc>
          <w:tcPr>
            <w:tcW w:w="1060" w:type="dxa"/>
            <w:shd w:val="clear" w:color="auto" w:fill="auto"/>
            <w:hideMark/>
          </w:tcPr>
          <w:p w:rsidR="00623280" w:rsidRPr="00E86CC1" w:rsidRDefault="00623280" w:rsidP="00E86CC1">
            <w:pPr>
              <w:jc w:val="right"/>
              <w:rPr>
                <w:b/>
                <w:bCs/>
                <w:sz w:val="18"/>
                <w:szCs w:val="18"/>
              </w:rPr>
            </w:pPr>
            <w:r w:rsidRPr="00E86CC1">
              <w:rPr>
                <w:b/>
                <w:bCs/>
                <w:sz w:val="18"/>
                <w:szCs w:val="18"/>
              </w:rPr>
              <w:t>149 238,3</w:t>
            </w:r>
          </w:p>
        </w:tc>
        <w:tc>
          <w:tcPr>
            <w:tcW w:w="1020" w:type="dxa"/>
            <w:shd w:val="clear" w:color="auto" w:fill="auto"/>
            <w:hideMark/>
          </w:tcPr>
          <w:p w:rsidR="00623280" w:rsidRPr="00E86CC1" w:rsidRDefault="00623280" w:rsidP="00E86CC1">
            <w:pPr>
              <w:jc w:val="right"/>
              <w:rPr>
                <w:b/>
                <w:bCs/>
                <w:sz w:val="18"/>
                <w:szCs w:val="18"/>
              </w:rPr>
            </w:pPr>
            <w:r w:rsidRPr="00E86CC1">
              <w:rPr>
                <w:b/>
                <w:bCs/>
                <w:sz w:val="18"/>
                <w:szCs w:val="18"/>
              </w:rPr>
              <w:t>252 152,1</w:t>
            </w:r>
          </w:p>
        </w:tc>
        <w:tc>
          <w:tcPr>
            <w:tcW w:w="1060" w:type="dxa"/>
            <w:shd w:val="clear" w:color="auto" w:fill="auto"/>
            <w:hideMark/>
          </w:tcPr>
          <w:p w:rsidR="00623280" w:rsidRPr="00E86CC1" w:rsidRDefault="00623280" w:rsidP="00E86CC1">
            <w:pPr>
              <w:jc w:val="right"/>
              <w:rPr>
                <w:b/>
                <w:bCs/>
                <w:sz w:val="18"/>
                <w:szCs w:val="18"/>
              </w:rPr>
            </w:pPr>
            <w:r w:rsidRPr="00E86CC1">
              <w:rPr>
                <w:b/>
                <w:bCs/>
                <w:sz w:val="18"/>
                <w:szCs w:val="18"/>
              </w:rPr>
              <w:t>182 549,9</w:t>
            </w:r>
          </w:p>
        </w:tc>
      </w:tr>
      <w:tr w:rsidR="00623280" w:rsidRPr="00E86CC1" w:rsidTr="00623280">
        <w:trPr>
          <w:trHeight w:val="270"/>
        </w:trPr>
        <w:tc>
          <w:tcPr>
            <w:tcW w:w="5560" w:type="dxa"/>
            <w:shd w:val="clear" w:color="auto" w:fill="auto"/>
            <w:hideMark/>
          </w:tcPr>
          <w:p w:rsidR="00623280" w:rsidRPr="00E86CC1" w:rsidRDefault="00623280" w:rsidP="00E86CC1">
            <w:pPr>
              <w:jc w:val="both"/>
              <w:rPr>
                <w:b/>
                <w:bCs/>
                <w:sz w:val="18"/>
                <w:szCs w:val="18"/>
              </w:rPr>
            </w:pPr>
            <w:r w:rsidRPr="00E86CC1">
              <w:rPr>
                <w:b/>
                <w:bCs/>
                <w:sz w:val="18"/>
                <w:szCs w:val="18"/>
              </w:rPr>
              <w:t>Общо разчетено финансиране:</w:t>
            </w:r>
          </w:p>
        </w:tc>
        <w:tc>
          <w:tcPr>
            <w:tcW w:w="1060" w:type="dxa"/>
            <w:shd w:val="clear" w:color="auto" w:fill="auto"/>
            <w:hideMark/>
          </w:tcPr>
          <w:p w:rsidR="00623280" w:rsidRPr="00E86CC1" w:rsidRDefault="00623280" w:rsidP="00E86CC1">
            <w:pPr>
              <w:jc w:val="right"/>
              <w:rPr>
                <w:b/>
                <w:bCs/>
                <w:sz w:val="18"/>
                <w:szCs w:val="18"/>
              </w:rPr>
            </w:pPr>
            <w:r w:rsidRPr="00E86CC1">
              <w:rPr>
                <w:b/>
                <w:bCs/>
                <w:sz w:val="18"/>
                <w:szCs w:val="18"/>
              </w:rPr>
              <w:t>149 238,3</w:t>
            </w:r>
          </w:p>
        </w:tc>
        <w:tc>
          <w:tcPr>
            <w:tcW w:w="1020" w:type="dxa"/>
            <w:shd w:val="clear" w:color="auto" w:fill="auto"/>
            <w:hideMark/>
          </w:tcPr>
          <w:p w:rsidR="00623280" w:rsidRPr="00E86CC1" w:rsidRDefault="00623280" w:rsidP="00E86CC1">
            <w:pPr>
              <w:jc w:val="right"/>
              <w:rPr>
                <w:b/>
                <w:bCs/>
                <w:sz w:val="18"/>
                <w:szCs w:val="18"/>
              </w:rPr>
            </w:pPr>
            <w:r w:rsidRPr="00E86CC1">
              <w:rPr>
                <w:b/>
                <w:bCs/>
                <w:sz w:val="18"/>
                <w:szCs w:val="18"/>
              </w:rPr>
              <w:t>252 152,1</w:t>
            </w:r>
          </w:p>
        </w:tc>
        <w:tc>
          <w:tcPr>
            <w:tcW w:w="1060" w:type="dxa"/>
            <w:shd w:val="clear" w:color="auto" w:fill="auto"/>
            <w:hideMark/>
          </w:tcPr>
          <w:p w:rsidR="00623280" w:rsidRPr="00E86CC1" w:rsidRDefault="00623280" w:rsidP="00E86CC1">
            <w:pPr>
              <w:jc w:val="right"/>
              <w:rPr>
                <w:b/>
                <w:bCs/>
                <w:sz w:val="18"/>
                <w:szCs w:val="18"/>
              </w:rPr>
            </w:pPr>
            <w:r w:rsidRPr="00E86CC1">
              <w:rPr>
                <w:b/>
                <w:bCs/>
                <w:sz w:val="18"/>
                <w:szCs w:val="18"/>
              </w:rPr>
              <w:t>182 549,9</w:t>
            </w:r>
          </w:p>
        </w:tc>
      </w:tr>
      <w:tr w:rsidR="00623280" w:rsidRPr="00E86CC1" w:rsidTr="00623280">
        <w:trPr>
          <w:trHeight w:val="270"/>
        </w:trPr>
        <w:tc>
          <w:tcPr>
            <w:tcW w:w="5560" w:type="dxa"/>
            <w:shd w:val="clear" w:color="auto" w:fill="auto"/>
            <w:hideMark/>
          </w:tcPr>
          <w:p w:rsidR="00623280" w:rsidRPr="00E86CC1" w:rsidRDefault="00623280" w:rsidP="00E86CC1">
            <w:pPr>
              <w:jc w:val="both"/>
              <w:rPr>
                <w:b/>
                <w:bCs/>
                <w:i/>
                <w:iCs/>
                <w:sz w:val="18"/>
                <w:szCs w:val="18"/>
              </w:rPr>
            </w:pPr>
            <w:r w:rsidRPr="00E86CC1">
              <w:rPr>
                <w:b/>
                <w:bCs/>
                <w:i/>
                <w:iCs/>
                <w:sz w:val="18"/>
                <w:szCs w:val="18"/>
              </w:rPr>
              <w:t xml:space="preserve">  Бюджет на ПРБ</w:t>
            </w:r>
          </w:p>
        </w:tc>
        <w:tc>
          <w:tcPr>
            <w:tcW w:w="1060" w:type="dxa"/>
            <w:shd w:val="clear" w:color="auto" w:fill="auto"/>
            <w:hideMark/>
          </w:tcPr>
          <w:p w:rsidR="00623280" w:rsidRPr="00E86CC1" w:rsidRDefault="00623280" w:rsidP="00E86CC1">
            <w:pPr>
              <w:jc w:val="right"/>
              <w:rPr>
                <w:sz w:val="18"/>
                <w:szCs w:val="18"/>
              </w:rPr>
            </w:pPr>
            <w:r w:rsidRPr="00E86CC1">
              <w:rPr>
                <w:sz w:val="18"/>
                <w:szCs w:val="18"/>
              </w:rPr>
              <w:t>149 238,3</w:t>
            </w:r>
          </w:p>
        </w:tc>
        <w:tc>
          <w:tcPr>
            <w:tcW w:w="1020" w:type="dxa"/>
            <w:shd w:val="clear" w:color="auto" w:fill="auto"/>
            <w:hideMark/>
          </w:tcPr>
          <w:p w:rsidR="00623280" w:rsidRPr="00E86CC1" w:rsidRDefault="00623280" w:rsidP="00E86CC1">
            <w:pPr>
              <w:jc w:val="right"/>
              <w:rPr>
                <w:sz w:val="18"/>
                <w:szCs w:val="18"/>
              </w:rPr>
            </w:pPr>
            <w:r w:rsidRPr="00E86CC1">
              <w:rPr>
                <w:sz w:val="18"/>
                <w:szCs w:val="18"/>
              </w:rPr>
              <w:t>150 278,4</w:t>
            </w:r>
          </w:p>
        </w:tc>
        <w:tc>
          <w:tcPr>
            <w:tcW w:w="1060" w:type="dxa"/>
            <w:shd w:val="clear" w:color="auto" w:fill="auto"/>
            <w:hideMark/>
          </w:tcPr>
          <w:p w:rsidR="00623280" w:rsidRPr="00E86CC1" w:rsidRDefault="00623280" w:rsidP="00E86CC1">
            <w:pPr>
              <w:jc w:val="right"/>
              <w:rPr>
                <w:sz w:val="18"/>
                <w:szCs w:val="18"/>
              </w:rPr>
            </w:pPr>
            <w:r w:rsidRPr="00E86CC1">
              <w:rPr>
                <w:sz w:val="18"/>
                <w:szCs w:val="18"/>
              </w:rPr>
              <w:t>151 098,9</w:t>
            </w:r>
          </w:p>
        </w:tc>
      </w:tr>
      <w:tr w:rsidR="00623280" w:rsidRPr="00E86CC1" w:rsidTr="00623280">
        <w:trPr>
          <w:trHeight w:val="270"/>
        </w:trPr>
        <w:tc>
          <w:tcPr>
            <w:tcW w:w="5560" w:type="dxa"/>
            <w:shd w:val="clear" w:color="auto" w:fill="auto"/>
            <w:hideMark/>
          </w:tcPr>
          <w:p w:rsidR="00623280" w:rsidRPr="00E86CC1" w:rsidRDefault="00623280" w:rsidP="00E86CC1">
            <w:pPr>
              <w:jc w:val="both"/>
              <w:rPr>
                <w:b/>
                <w:bCs/>
                <w:i/>
                <w:iCs/>
                <w:sz w:val="18"/>
                <w:szCs w:val="18"/>
              </w:rPr>
            </w:pPr>
            <w:r w:rsidRPr="00E86CC1">
              <w:rPr>
                <w:b/>
                <w:bCs/>
                <w:i/>
                <w:iCs/>
                <w:sz w:val="18"/>
                <w:szCs w:val="18"/>
              </w:rPr>
              <w:t xml:space="preserve">   Други бюджети и сметки за средства от ЕС, в т.ч. от:</w:t>
            </w:r>
          </w:p>
        </w:tc>
        <w:tc>
          <w:tcPr>
            <w:tcW w:w="1060" w:type="dxa"/>
            <w:shd w:val="clear" w:color="auto" w:fill="auto"/>
            <w:hideMark/>
          </w:tcPr>
          <w:p w:rsidR="00623280" w:rsidRPr="00E86CC1" w:rsidRDefault="00623280" w:rsidP="00E86CC1">
            <w:pPr>
              <w:jc w:val="both"/>
              <w:rPr>
                <w:b/>
                <w:bCs/>
                <w:i/>
                <w:iCs/>
                <w:sz w:val="18"/>
                <w:szCs w:val="18"/>
              </w:rPr>
            </w:pPr>
            <w:r w:rsidRPr="00E86CC1">
              <w:rPr>
                <w:b/>
                <w:bCs/>
                <w:i/>
                <w:iCs/>
                <w:sz w:val="18"/>
                <w:szCs w:val="18"/>
              </w:rPr>
              <w:t> </w:t>
            </w:r>
          </w:p>
        </w:tc>
        <w:tc>
          <w:tcPr>
            <w:tcW w:w="1020" w:type="dxa"/>
            <w:shd w:val="clear" w:color="auto" w:fill="auto"/>
            <w:hideMark/>
          </w:tcPr>
          <w:p w:rsidR="00623280" w:rsidRPr="00E86CC1" w:rsidRDefault="00623280" w:rsidP="00E86CC1">
            <w:pPr>
              <w:jc w:val="right"/>
              <w:rPr>
                <w:sz w:val="18"/>
                <w:szCs w:val="18"/>
              </w:rPr>
            </w:pPr>
            <w:r w:rsidRPr="00E86CC1">
              <w:rPr>
                <w:sz w:val="18"/>
                <w:szCs w:val="18"/>
              </w:rPr>
              <w:t> </w:t>
            </w:r>
          </w:p>
        </w:tc>
        <w:tc>
          <w:tcPr>
            <w:tcW w:w="1060" w:type="dxa"/>
            <w:shd w:val="clear" w:color="auto" w:fill="auto"/>
            <w:hideMark/>
          </w:tcPr>
          <w:p w:rsidR="00623280" w:rsidRPr="00E86CC1" w:rsidRDefault="00623280" w:rsidP="00E86CC1">
            <w:pPr>
              <w:jc w:val="right"/>
              <w:rPr>
                <w:sz w:val="18"/>
                <w:szCs w:val="18"/>
              </w:rPr>
            </w:pPr>
            <w:r w:rsidRPr="00E86CC1">
              <w:rPr>
                <w:sz w:val="18"/>
                <w:szCs w:val="18"/>
              </w:rPr>
              <w:t> </w:t>
            </w:r>
          </w:p>
        </w:tc>
      </w:tr>
      <w:tr w:rsidR="00623280" w:rsidRPr="00E86CC1" w:rsidTr="00623280">
        <w:trPr>
          <w:trHeight w:val="270"/>
        </w:trPr>
        <w:tc>
          <w:tcPr>
            <w:tcW w:w="5560" w:type="dxa"/>
            <w:shd w:val="clear" w:color="auto" w:fill="auto"/>
            <w:vAlign w:val="center"/>
            <w:hideMark/>
          </w:tcPr>
          <w:p w:rsidR="00623280" w:rsidRPr="00E86CC1" w:rsidRDefault="00623280" w:rsidP="00E86CC1">
            <w:pPr>
              <w:jc w:val="both"/>
              <w:rPr>
                <w:i/>
                <w:iCs/>
                <w:sz w:val="18"/>
                <w:szCs w:val="18"/>
              </w:rPr>
            </w:pPr>
            <w:r w:rsidRPr="00E86CC1">
              <w:rPr>
                <w:i/>
                <w:iCs/>
                <w:sz w:val="18"/>
                <w:szCs w:val="18"/>
              </w:rPr>
              <w:t>• Централен бюджет, в т.ч.:</w:t>
            </w:r>
          </w:p>
        </w:tc>
        <w:tc>
          <w:tcPr>
            <w:tcW w:w="1060" w:type="dxa"/>
            <w:shd w:val="clear" w:color="auto" w:fill="auto"/>
            <w:hideMark/>
          </w:tcPr>
          <w:p w:rsidR="00623280" w:rsidRPr="00E86CC1" w:rsidRDefault="00623280" w:rsidP="00E86CC1">
            <w:pPr>
              <w:jc w:val="right"/>
              <w:rPr>
                <w:sz w:val="18"/>
                <w:szCs w:val="18"/>
              </w:rPr>
            </w:pPr>
            <w:r w:rsidRPr="00E86CC1">
              <w:rPr>
                <w:sz w:val="18"/>
                <w:szCs w:val="18"/>
              </w:rPr>
              <w:t>0,0</w:t>
            </w:r>
          </w:p>
        </w:tc>
        <w:tc>
          <w:tcPr>
            <w:tcW w:w="1020" w:type="dxa"/>
            <w:shd w:val="clear" w:color="auto" w:fill="auto"/>
            <w:hideMark/>
          </w:tcPr>
          <w:p w:rsidR="00623280" w:rsidRPr="00E86CC1" w:rsidRDefault="00623280" w:rsidP="00E86CC1">
            <w:pPr>
              <w:jc w:val="right"/>
              <w:rPr>
                <w:sz w:val="18"/>
                <w:szCs w:val="18"/>
              </w:rPr>
            </w:pPr>
            <w:r w:rsidRPr="00E86CC1">
              <w:rPr>
                <w:sz w:val="18"/>
                <w:szCs w:val="18"/>
              </w:rPr>
              <w:t>0,0</w:t>
            </w:r>
          </w:p>
        </w:tc>
        <w:tc>
          <w:tcPr>
            <w:tcW w:w="1060" w:type="dxa"/>
            <w:shd w:val="clear" w:color="auto" w:fill="auto"/>
            <w:hideMark/>
          </w:tcPr>
          <w:p w:rsidR="00623280" w:rsidRPr="00E86CC1" w:rsidRDefault="00623280" w:rsidP="00E86CC1">
            <w:pPr>
              <w:jc w:val="right"/>
              <w:rPr>
                <w:sz w:val="18"/>
                <w:szCs w:val="18"/>
              </w:rPr>
            </w:pPr>
            <w:r w:rsidRPr="00E86CC1">
              <w:rPr>
                <w:sz w:val="18"/>
                <w:szCs w:val="18"/>
              </w:rPr>
              <w:t>0,0</w:t>
            </w:r>
          </w:p>
        </w:tc>
      </w:tr>
      <w:tr w:rsidR="00623280" w:rsidRPr="00E86CC1" w:rsidTr="00623280">
        <w:trPr>
          <w:trHeight w:val="270"/>
        </w:trPr>
        <w:tc>
          <w:tcPr>
            <w:tcW w:w="5560" w:type="dxa"/>
            <w:shd w:val="clear" w:color="auto" w:fill="auto"/>
            <w:vAlign w:val="center"/>
            <w:hideMark/>
          </w:tcPr>
          <w:p w:rsidR="00623280" w:rsidRPr="00E86CC1" w:rsidRDefault="00623280" w:rsidP="00E86CC1">
            <w:pPr>
              <w:jc w:val="both"/>
              <w:rPr>
                <w:i/>
                <w:iCs/>
                <w:sz w:val="18"/>
                <w:szCs w:val="18"/>
              </w:rPr>
            </w:pPr>
            <w:r w:rsidRPr="00E86CC1">
              <w:rPr>
                <w:i/>
                <w:iCs/>
                <w:sz w:val="18"/>
                <w:szCs w:val="18"/>
              </w:rPr>
              <w:t xml:space="preserve">     Държавни инвестиционни заеми</w:t>
            </w:r>
          </w:p>
        </w:tc>
        <w:tc>
          <w:tcPr>
            <w:tcW w:w="1060" w:type="dxa"/>
            <w:shd w:val="clear" w:color="auto" w:fill="auto"/>
            <w:vAlign w:val="center"/>
            <w:hideMark/>
          </w:tcPr>
          <w:p w:rsidR="00623280" w:rsidRPr="00E86CC1" w:rsidRDefault="00623280" w:rsidP="00E86CC1">
            <w:pPr>
              <w:jc w:val="both"/>
              <w:rPr>
                <w:i/>
                <w:iCs/>
                <w:sz w:val="18"/>
                <w:szCs w:val="18"/>
              </w:rPr>
            </w:pPr>
            <w:r w:rsidRPr="00E86CC1">
              <w:rPr>
                <w:i/>
                <w:iCs/>
                <w:sz w:val="18"/>
                <w:szCs w:val="18"/>
              </w:rPr>
              <w:t> </w:t>
            </w:r>
          </w:p>
        </w:tc>
        <w:tc>
          <w:tcPr>
            <w:tcW w:w="1020" w:type="dxa"/>
            <w:shd w:val="clear" w:color="auto" w:fill="auto"/>
            <w:hideMark/>
          </w:tcPr>
          <w:p w:rsidR="00623280" w:rsidRPr="00E86CC1" w:rsidRDefault="00623280" w:rsidP="00E86CC1">
            <w:pPr>
              <w:jc w:val="right"/>
              <w:rPr>
                <w:sz w:val="18"/>
                <w:szCs w:val="18"/>
              </w:rPr>
            </w:pPr>
            <w:r w:rsidRPr="00E86CC1">
              <w:rPr>
                <w:sz w:val="18"/>
                <w:szCs w:val="18"/>
              </w:rPr>
              <w:t> </w:t>
            </w:r>
          </w:p>
        </w:tc>
        <w:tc>
          <w:tcPr>
            <w:tcW w:w="1060" w:type="dxa"/>
            <w:shd w:val="clear" w:color="auto" w:fill="auto"/>
            <w:hideMark/>
          </w:tcPr>
          <w:p w:rsidR="00623280" w:rsidRPr="00E86CC1" w:rsidRDefault="00623280" w:rsidP="00E86CC1">
            <w:pPr>
              <w:jc w:val="right"/>
              <w:rPr>
                <w:sz w:val="18"/>
                <w:szCs w:val="18"/>
              </w:rPr>
            </w:pPr>
            <w:r w:rsidRPr="00E86CC1">
              <w:rPr>
                <w:sz w:val="18"/>
                <w:szCs w:val="18"/>
              </w:rPr>
              <w:t> </w:t>
            </w:r>
          </w:p>
        </w:tc>
      </w:tr>
      <w:tr w:rsidR="00623280" w:rsidRPr="00E86CC1" w:rsidTr="00623280">
        <w:trPr>
          <w:trHeight w:val="405"/>
        </w:trPr>
        <w:tc>
          <w:tcPr>
            <w:tcW w:w="5560" w:type="dxa"/>
            <w:shd w:val="clear" w:color="auto" w:fill="auto"/>
            <w:vAlign w:val="center"/>
            <w:hideMark/>
          </w:tcPr>
          <w:p w:rsidR="00623280" w:rsidRPr="00E86CC1" w:rsidRDefault="00623280" w:rsidP="00E86CC1">
            <w:pPr>
              <w:jc w:val="both"/>
              <w:rPr>
                <w:i/>
                <w:iCs/>
                <w:sz w:val="18"/>
                <w:szCs w:val="18"/>
              </w:rPr>
            </w:pPr>
            <w:r w:rsidRPr="00E86CC1">
              <w:rPr>
                <w:i/>
                <w:iCs/>
                <w:sz w:val="18"/>
                <w:szCs w:val="18"/>
              </w:rPr>
              <w:t>• Сметки за средства от Европейския съюз (ССЕС на НФ и на ДФЗ)</w:t>
            </w:r>
          </w:p>
        </w:tc>
        <w:tc>
          <w:tcPr>
            <w:tcW w:w="1060" w:type="dxa"/>
            <w:shd w:val="clear" w:color="auto" w:fill="auto"/>
            <w:vAlign w:val="center"/>
            <w:hideMark/>
          </w:tcPr>
          <w:p w:rsidR="00623280" w:rsidRPr="00E86CC1" w:rsidRDefault="00623280" w:rsidP="00E86CC1">
            <w:pPr>
              <w:jc w:val="right"/>
              <w:rPr>
                <w:sz w:val="18"/>
                <w:szCs w:val="18"/>
              </w:rPr>
            </w:pPr>
            <w:r w:rsidRPr="00E86CC1">
              <w:rPr>
                <w:sz w:val="18"/>
                <w:szCs w:val="18"/>
              </w:rPr>
              <w:t>0,00</w:t>
            </w:r>
          </w:p>
        </w:tc>
        <w:tc>
          <w:tcPr>
            <w:tcW w:w="1020" w:type="dxa"/>
            <w:shd w:val="clear" w:color="auto" w:fill="auto"/>
            <w:vAlign w:val="center"/>
            <w:hideMark/>
          </w:tcPr>
          <w:p w:rsidR="00623280" w:rsidRPr="00E86CC1" w:rsidRDefault="00623280" w:rsidP="00E86CC1">
            <w:pPr>
              <w:jc w:val="right"/>
              <w:rPr>
                <w:sz w:val="18"/>
                <w:szCs w:val="18"/>
              </w:rPr>
            </w:pPr>
            <w:r w:rsidRPr="00E86CC1">
              <w:rPr>
                <w:sz w:val="18"/>
                <w:szCs w:val="18"/>
              </w:rPr>
              <w:t>101 873,70</w:t>
            </w:r>
          </w:p>
        </w:tc>
        <w:tc>
          <w:tcPr>
            <w:tcW w:w="1060" w:type="dxa"/>
            <w:shd w:val="clear" w:color="auto" w:fill="auto"/>
            <w:vAlign w:val="center"/>
            <w:hideMark/>
          </w:tcPr>
          <w:p w:rsidR="00623280" w:rsidRPr="00E86CC1" w:rsidRDefault="00623280" w:rsidP="00E86CC1">
            <w:pPr>
              <w:jc w:val="right"/>
              <w:rPr>
                <w:sz w:val="18"/>
                <w:szCs w:val="18"/>
              </w:rPr>
            </w:pPr>
            <w:r w:rsidRPr="00E86CC1">
              <w:rPr>
                <w:sz w:val="18"/>
                <w:szCs w:val="18"/>
              </w:rPr>
              <w:t>31 451,00</w:t>
            </w:r>
          </w:p>
        </w:tc>
      </w:tr>
      <w:tr w:rsidR="00623280" w:rsidRPr="00E86CC1" w:rsidTr="00BF1634">
        <w:trPr>
          <w:trHeight w:val="692"/>
        </w:trPr>
        <w:tc>
          <w:tcPr>
            <w:tcW w:w="5560" w:type="dxa"/>
            <w:shd w:val="clear" w:color="auto" w:fill="auto"/>
            <w:vAlign w:val="center"/>
            <w:hideMark/>
          </w:tcPr>
          <w:p w:rsidR="00623280" w:rsidRPr="00E86CC1" w:rsidRDefault="00623280" w:rsidP="00E86CC1">
            <w:pPr>
              <w:jc w:val="both"/>
              <w:rPr>
                <w:i/>
                <w:iCs/>
                <w:sz w:val="18"/>
                <w:szCs w:val="18"/>
              </w:rPr>
            </w:pPr>
            <w:r w:rsidRPr="00E86CC1">
              <w:rPr>
                <w:i/>
                <w:iCs/>
                <w:sz w:val="18"/>
                <w:szCs w:val="18"/>
              </w:rPr>
              <w:t>• Други програми и инициативи, по които Република България е страна-партньор, за които се прилага режимът на сметките за средства от Европейския съюз</w:t>
            </w:r>
          </w:p>
        </w:tc>
        <w:tc>
          <w:tcPr>
            <w:tcW w:w="1060" w:type="dxa"/>
            <w:shd w:val="clear" w:color="auto" w:fill="auto"/>
            <w:hideMark/>
          </w:tcPr>
          <w:p w:rsidR="00623280" w:rsidRPr="00E86CC1" w:rsidRDefault="00623280" w:rsidP="00E86CC1">
            <w:pPr>
              <w:jc w:val="right"/>
              <w:rPr>
                <w:sz w:val="18"/>
                <w:szCs w:val="18"/>
              </w:rPr>
            </w:pPr>
            <w:r w:rsidRPr="00E86CC1">
              <w:rPr>
                <w:sz w:val="18"/>
                <w:szCs w:val="18"/>
              </w:rPr>
              <w:t> </w:t>
            </w:r>
          </w:p>
        </w:tc>
        <w:tc>
          <w:tcPr>
            <w:tcW w:w="1020" w:type="dxa"/>
            <w:shd w:val="clear" w:color="auto" w:fill="auto"/>
            <w:hideMark/>
          </w:tcPr>
          <w:p w:rsidR="00623280" w:rsidRPr="00E86CC1" w:rsidRDefault="00623280" w:rsidP="00E86CC1">
            <w:pPr>
              <w:jc w:val="right"/>
              <w:rPr>
                <w:sz w:val="18"/>
                <w:szCs w:val="18"/>
              </w:rPr>
            </w:pPr>
            <w:r w:rsidRPr="00E86CC1">
              <w:rPr>
                <w:sz w:val="18"/>
                <w:szCs w:val="18"/>
              </w:rPr>
              <w:t> </w:t>
            </w:r>
          </w:p>
        </w:tc>
        <w:tc>
          <w:tcPr>
            <w:tcW w:w="1060" w:type="dxa"/>
            <w:shd w:val="clear" w:color="auto" w:fill="auto"/>
            <w:hideMark/>
          </w:tcPr>
          <w:p w:rsidR="00623280" w:rsidRPr="00E86CC1" w:rsidRDefault="00623280" w:rsidP="00E86CC1">
            <w:pPr>
              <w:jc w:val="right"/>
              <w:rPr>
                <w:sz w:val="18"/>
                <w:szCs w:val="18"/>
              </w:rPr>
            </w:pPr>
            <w:r w:rsidRPr="00E86CC1">
              <w:rPr>
                <w:sz w:val="18"/>
                <w:szCs w:val="18"/>
              </w:rPr>
              <w:t> </w:t>
            </w:r>
          </w:p>
        </w:tc>
      </w:tr>
      <w:tr w:rsidR="00623280" w:rsidRPr="00E86CC1" w:rsidTr="00623280">
        <w:trPr>
          <w:trHeight w:val="270"/>
        </w:trPr>
        <w:tc>
          <w:tcPr>
            <w:tcW w:w="5560" w:type="dxa"/>
            <w:shd w:val="clear" w:color="auto" w:fill="auto"/>
            <w:vAlign w:val="center"/>
            <w:hideMark/>
          </w:tcPr>
          <w:p w:rsidR="00623280" w:rsidRPr="00E86CC1" w:rsidRDefault="00623280" w:rsidP="00E86CC1">
            <w:pPr>
              <w:jc w:val="both"/>
              <w:rPr>
                <w:i/>
                <w:iCs/>
                <w:sz w:val="18"/>
                <w:szCs w:val="18"/>
              </w:rPr>
            </w:pPr>
            <w:r w:rsidRPr="00E86CC1">
              <w:rPr>
                <w:i/>
                <w:iCs/>
                <w:sz w:val="18"/>
                <w:szCs w:val="18"/>
              </w:rPr>
              <w:t> • Други програми и други донори по бюджета на ПРБ</w:t>
            </w:r>
          </w:p>
        </w:tc>
        <w:tc>
          <w:tcPr>
            <w:tcW w:w="1060" w:type="dxa"/>
            <w:shd w:val="clear" w:color="auto" w:fill="auto"/>
            <w:vAlign w:val="center"/>
            <w:hideMark/>
          </w:tcPr>
          <w:p w:rsidR="00623280" w:rsidRPr="00E86CC1" w:rsidRDefault="00623280" w:rsidP="00E86CC1">
            <w:pPr>
              <w:jc w:val="both"/>
              <w:rPr>
                <w:i/>
                <w:iCs/>
                <w:sz w:val="18"/>
                <w:szCs w:val="18"/>
              </w:rPr>
            </w:pPr>
            <w:r w:rsidRPr="00E86CC1">
              <w:rPr>
                <w:i/>
                <w:iCs/>
                <w:sz w:val="18"/>
                <w:szCs w:val="18"/>
              </w:rPr>
              <w:t> </w:t>
            </w:r>
          </w:p>
        </w:tc>
        <w:tc>
          <w:tcPr>
            <w:tcW w:w="1020" w:type="dxa"/>
            <w:shd w:val="clear" w:color="auto" w:fill="auto"/>
            <w:hideMark/>
          </w:tcPr>
          <w:p w:rsidR="00623280" w:rsidRPr="00E86CC1" w:rsidRDefault="00623280" w:rsidP="00E86CC1">
            <w:pPr>
              <w:jc w:val="right"/>
              <w:rPr>
                <w:sz w:val="18"/>
                <w:szCs w:val="18"/>
              </w:rPr>
            </w:pPr>
            <w:r w:rsidRPr="00E86CC1">
              <w:rPr>
                <w:sz w:val="18"/>
                <w:szCs w:val="18"/>
              </w:rPr>
              <w:t> </w:t>
            </w:r>
          </w:p>
        </w:tc>
        <w:tc>
          <w:tcPr>
            <w:tcW w:w="1060" w:type="dxa"/>
            <w:shd w:val="clear" w:color="auto" w:fill="auto"/>
            <w:hideMark/>
          </w:tcPr>
          <w:p w:rsidR="00623280" w:rsidRPr="00E86CC1" w:rsidRDefault="00623280" w:rsidP="00E86CC1">
            <w:pPr>
              <w:jc w:val="right"/>
              <w:rPr>
                <w:sz w:val="18"/>
                <w:szCs w:val="18"/>
              </w:rPr>
            </w:pPr>
            <w:r w:rsidRPr="00E86CC1">
              <w:rPr>
                <w:sz w:val="18"/>
                <w:szCs w:val="18"/>
              </w:rPr>
              <w:t> </w:t>
            </w:r>
          </w:p>
        </w:tc>
      </w:tr>
      <w:tr w:rsidR="00623280" w:rsidRPr="00E86CC1" w:rsidTr="00623280">
        <w:trPr>
          <w:trHeight w:val="495"/>
        </w:trPr>
        <w:tc>
          <w:tcPr>
            <w:tcW w:w="5560" w:type="dxa"/>
            <w:shd w:val="clear" w:color="auto" w:fill="auto"/>
            <w:vAlign w:val="center"/>
            <w:hideMark/>
          </w:tcPr>
          <w:p w:rsidR="00623280" w:rsidRPr="00E86CC1" w:rsidRDefault="00623280" w:rsidP="00E86CC1">
            <w:pPr>
              <w:jc w:val="both"/>
              <w:rPr>
                <w:i/>
                <w:iCs/>
                <w:sz w:val="18"/>
                <w:szCs w:val="18"/>
              </w:rPr>
            </w:pPr>
            <w:r w:rsidRPr="00E86CC1">
              <w:rPr>
                <w:i/>
                <w:iCs/>
                <w:sz w:val="18"/>
                <w:szCs w:val="18"/>
              </w:rPr>
              <w:t> • Други бюджетни организации, включени в консолидираната фискална програма</w:t>
            </w:r>
          </w:p>
        </w:tc>
        <w:tc>
          <w:tcPr>
            <w:tcW w:w="1060" w:type="dxa"/>
            <w:shd w:val="clear" w:color="auto" w:fill="auto"/>
            <w:vAlign w:val="center"/>
            <w:hideMark/>
          </w:tcPr>
          <w:p w:rsidR="00623280" w:rsidRPr="00E86CC1" w:rsidRDefault="00623280" w:rsidP="00E86CC1">
            <w:pPr>
              <w:jc w:val="both"/>
              <w:rPr>
                <w:i/>
                <w:iCs/>
                <w:sz w:val="18"/>
                <w:szCs w:val="18"/>
              </w:rPr>
            </w:pPr>
            <w:r w:rsidRPr="00E86CC1">
              <w:rPr>
                <w:i/>
                <w:iCs/>
                <w:sz w:val="18"/>
                <w:szCs w:val="18"/>
              </w:rPr>
              <w:t> </w:t>
            </w:r>
          </w:p>
        </w:tc>
        <w:tc>
          <w:tcPr>
            <w:tcW w:w="1020" w:type="dxa"/>
            <w:shd w:val="clear" w:color="auto" w:fill="auto"/>
            <w:hideMark/>
          </w:tcPr>
          <w:p w:rsidR="00623280" w:rsidRPr="00E86CC1" w:rsidRDefault="00623280" w:rsidP="00E86CC1">
            <w:pPr>
              <w:jc w:val="right"/>
              <w:rPr>
                <w:sz w:val="18"/>
                <w:szCs w:val="18"/>
              </w:rPr>
            </w:pPr>
            <w:r w:rsidRPr="00E86CC1">
              <w:rPr>
                <w:sz w:val="18"/>
                <w:szCs w:val="18"/>
              </w:rPr>
              <w:t> </w:t>
            </w:r>
          </w:p>
        </w:tc>
        <w:tc>
          <w:tcPr>
            <w:tcW w:w="1060" w:type="dxa"/>
            <w:shd w:val="clear" w:color="auto" w:fill="auto"/>
            <w:hideMark/>
          </w:tcPr>
          <w:p w:rsidR="00623280" w:rsidRPr="00E86CC1" w:rsidRDefault="00623280" w:rsidP="00E86CC1">
            <w:pPr>
              <w:jc w:val="right"/>
              <w:rPr>
                <w:sz w:val="18"/>
                <w:szCs w:val="18"/>
              </w:rPr>
            </w:pPr>
            <w:r w:rsidRPr="00E86CC1">
              <w:rPr>
                <w:sz w:val="18"/>
                <w:szCs w:val="18"/>
              </w:rPr>
              <w:t> </w:t>
            </w:r>
          </w:p>
        </w:tc>
      </w:tr>
      <w:tr w:rsidR="00623280" w:rsidRPr="00E86CC1" w:rsidTr="00623280">
        <w:trPr>
          <w:trHeight w:val="270"/>
        </w:trPr>
        <w:tc>
          <w:tcPr>
            <w:tcW w:w="5560" w:type="dxa"/>
            <w:shd w:val="clear" w:color="auto" w:fill="auto"/>
            <w:vAlign w:val="center"/>
            <w:hideMark/>
          </w:tcPr>
          <w:p w:rsidR="00623280" w:rsidRPr="00E86CC1" w:rsidRDefault="00623280" w:rsidP="00E86CC1">
            <w:pPr>
              <w:jc w:val="both"/>
              <w:rPr>
                <w:i/>
                <w:iCs/>
                <w:sz w:val="18"/>
                <w:szCs w:val="18"/>
              </w:rPr>
            </w:pPr>
            <w:r w:rsidRPr="00E86CC1">
              <w:rPr>
                <w:i/>
                <w:iCs/>
                <w:sz w:val="18"/>
                <w:szCs w:val="18"/>
              </w:rPr>
              <w:t xml:space="preserve"> • Други (в т.ч. и предоставените трансфери с положителен знак) </w:t>
            </w:r>
          </w:p>
        </w:tc>
        <w:tc>
          <w:tcPr>
            <w:tcW w:w="1060" w:type="dxa"/>
            <w:shd w:val="clear" w:color="auto" w:fill="auto"/>
            <w:vAlign w:val="center"/>
            <w:hideMark/>
          </w:tcPr>
          <w:p w:rsidR="00623280" w:rsidRPr="00E86CC1" w:rsidRDefault="00623280" w:rsidP="00E86CC1">
            <w:pPr>
              <w:jc w:val="both"/>
              <w:rPr>
                <w:i/>
                <w:iCs/>
                <w:sz w:val="18"/>
                <w:szCs w:val="18"/>
              </w:rPr>
            </w:pPr>
            <w:r w:rsidRPr="00E86CC1">
              <w:rPr>
                <w:i/>
                <w:iCs/>
                <w:sz w:val="18"/>
                <w:szCs w:val="18"/>
              </w:rPr>
              <w:t> </w:t>
            </w:r>
          </w:p>
        </w:tc>
        <w:tc>
          <w:tcPr>
            <w:tcW w:w="1020" w:type="dxa"/>
            <w:shd w:val="clear" w:color="auto" w:fill="auto"/>
            <w:hideMark/>
          </w:tcPr>
          <w:p w:rsidR="00623280" w:rsidRPr="00E86CC1" w:rsidRDefault="00623280" w:rsidP="00E86CC1">
            <w:pPr>
              <w:jc w:val="right"/>
              <w:rPr>
                <w:sz w:val="18"/>
                <w:szCs w:val="18"/>
              </w:rPr>
            </w:pPr>
            <w:r w:rsidRPr="00E86CC1">
              <w:rPr>
                <w:sz w:val="18"/>
                <w:szCs w:val="18"/>
              </w:rPr>
              <w:t> </w:t>
            </w:r>
          </w:p>
        </w:tc>
        <w:tc>
          <w:tcPr>
            <w:tcW w:w="1060" w:type="dxa"/>
            <w:shd w:val="clear" w:color="auto" w:fill="auto"/>
            <w:hideMark/>
          </w:tcPr>
          <w:p w:rsidR="00623280" w:rsidRPr="00E86CC1" w:rsidRDefault="00623280" w:rsidP="00E86CC1">
            <w:pPr>
              <w:jc w:val="right"/>
              <w:rPr>
                <w:sz w:val="18"/>
                <w:szCs w:val="18"/>
              </w:rPr>
            </w:pPr>
            <w:r w:rsidRPr="00E86CC1">
              <w:rPr>
                <w:sz w:val="18"/>
                <w:szCs w:val="18"/>
              </w:rPr>
              <w:t> </w:t>
            </w:r>
          </w:p>
        </w:tc>
      </w:tr>
    </w:tbl>
    <w:p w:rsidR="00F87B21" w:rsidRDefault="00F87B21" w:rsidP="00EC6D0C">
      <w:pPr>
        <w:jc w:val="center"/>
      </w:pPr>
    </w:p>
    <w:p w:rsidR="00034D59" w:rsidRPr="00E05E41" w:rsidRDefault="00034D59" w:rsidP="00EC6D0C">
      <w:pPr>
        <w:jc w:val="center"/>
      </w:pPr>
    </w:p>
    <w:p w:rsidR="00A55B68" w:rsidRPr="00E05E41" w:rsidRDefault="00000DA5" w:rsidP="004A2B1B">
      <w:pPr>
        <w:pStyle w:val="Heading1"/>
        <w:keepNext w:val="0"/>
        <w:widowControl w:val="0"/>
        <w:numPr>
          <w:ilvl w:val="0"/>
          <w:numId w:val="1"/>
        </w:numPr>
        <w:shd w:val="clear" w:color="auto" w:fill="CCFFCC"/>
        <w:spacing w:after="120"/>
        <w:ind w:left="181" w:hanging="181"/>
        <w:rPr>
          <w:sz w:val="22"/>
          <w:szCs w:val="22"/>
          <w:lang w:val="en-US"/>
        </w:rPr>
      </w:pPr>
      <w:bookmarkStart w:id="6" w:name="_Toc244570186"/>
      <w:r w:rsidRPr="00E05E41">
        <w:rPr>
          <w:sz w:val="22"/>
          <w:szCs w:val="22"/>
        </w:rPr>
        <w:t>описание на</w:t>
      </w:r>
      <w:r w:rsidR="002C5848" w:rsidRPr="00E05E41">
        <w:rPr>
          <w:sz w:val="22"/>
          <w:szCs w:val="22"/>
        </w:rPr>
        <w:t xml:space="preserve"> </w:t>
      </w:r>
      <w:r w:rsidR="009F1311" w:rsidRPr="00E05E41">
        <w:rPr>
          <w:sz w:val="22"/>
          <w:szCs w:val="22"/>
        </w:rPr>
        <w:t>БЮДЖЕТНИ</w:t>
      </w:r>
      <w:r w:rsidRPr="00E05E41">
        <w:rPr>
          <w:sz w:val="22"/>
          <w:szCs w:val="22"/>
        </w:rPr>
        <w:t>те</w:t>
      </w:r>
      <w:r w:rsidR="009F1311" w:rsidRPr="00E05E41">
        <w:rPr>
          <w:sz w:val="22"/>
          <w:szCs w:val="22"/>
        </w:rPr>
        <w:t xml:space="preserve"> </w:t>
      </w:r>
      <w:r w:rsidR="002C5848" w:rsidRPr="00E05E41">
        <w:rPr>
          <w:sz w:val="22"/>
          <w:szCs w:val="22"/>
        </w:rPr>
        <w:t>програми</w:t>
      </w:r>
      <w:bookmarkEnd w:id="6"/>
      <w:r w:rsidRPr="00E05E41">
        <w:rPr>
          <w:sz w:val="22"/>
          <w:szCs w:val="22"/>
        </w:rPr>
        <w:t xml:space="preserve"> и </w:t>
      </w:r>
      <w:r w:rsidR="00D438D0" w:rsidRPr="00E05E41">
        <w:rPr>
          <w:sz w:val="22"/>
          <w:szCs w:val="22"/>
        </w:rPr>
        <w:t xml:space="preserve">РАЗПРЕДЕЛЕНИЕ </w:t>
      </w:r>
      <w:r w:rsidRPr="00E05E41">
        <w:rPr>
          <w:sz w:val="22"/>
          <w:szCs w:val="22"/>
        </w:rPr>
        <w:t>по ведом</w:t>
      </w:r>
      <w:r w:rsidR="002D0D07" w:rsidRPr="00E05E41">
        <w:rPr>
          <w:sz w:val="22"/>
          <w:szCs w:val="22"/>
        </w:rPr>
        <w:t>ствени и администрирани разходи</w:t>
      </w:r>
    </w:p>
    <w:p w:rsidR="0078271C" w:rsidRPr="00E05E41" w:rsidRDefault="0078271C" w:rsidP="00600C49"/>
    <w:p w:rsidR="00F345B8" w:rsidRPr="00E05E41" w:rsidRDefault="009F1311" w:rsidP="00B97A70">
      <w:pPr>
        <w:pStyle w:val="Heading1"/>
        <w:keepNext w:val="0"/>
        <w:widowControl w:val="0"/>
        <w:shd w:val="clear" w:color="auto" w:fill="CCFFCC"/>
        <w:spacing w:after="120"/>
        <w:ind w:firstLine="0"/>
        <w:rPr>
          <w:caps w:val="0"/>
          <w:sz w:val="22"/>
          <w:szCs w:val="22"/>
        </w:rPr>
      </w:pPr>
      <w:bookmarkStart w:id="7" w:name="_Toc244570187"/>
      <w:r w:rsidRPr="00E05E41">
        <w:rPr>
          <w:caps w:val="0"/>
          <w:sz w:val="22"/>
          <w:szCs w:val="22"/>
        </w:rPr>
        <w:t xml:space="preserve">БЮДЖЕТНА </w:t>
      </w:r>
      <w:r w:rsidR="00181CD3" w:rsidRPr="00E05E41">
        <w:rPr>
          <w:caps w:val="0"/>
          <w:sz w:val="22"/>
          <w:szCs w:val="22"/>
        </w:rPr>
        <w:t xml:space="preserve">ПРОГРАМА </w:t>
      </w:r>
      <w:r w:rsidR="00000DA5" w:rsidRPr="00E05E41">
        <w:rPr>
          <w:caps w:val="0"/>
          <w:sz w:val="22"/>
          <w:szCs w:val="22"/>
        </w:rPr>
        <w:t>0300.01.01</w:t>
      </w:r>
      <w:r w:rsidR="00181CD3" w:rsidRPr="00E05E41">
        <w:rPr>
          <w:caps w:val="0"/>
          <w:sz w:val="22"/>
          <w:szCs w:val="22"/>
        </w:rPr>
        <w:t xml:space="preserve"> “</w:t>
      </w:r>
      <w:r w:rsidR="002D0759" w:rsidRPr="00E05E41">
        <w:rPr>
          <w:caps w:val="0"/>
          <w:sz w:val="22"/>
          <w:szCs w:val="22"/>
        </w:rPr>
        <w:t>МИНИСТЕРСКИ СЪВЕТ И ОРГАНИЗАЦИЯ НА ДЕЙНОСТТА МУ</w:t>
      </w:r>
      <w:r w:rsidR="00181CD3" w:rsidRPr="00E05E41">
        <w:rPr>
          <w:caps w:val="0"/>
          <w:sz w:val="22"/>
          <w:szCs w:val="22"/>
        </w:rPr>
        <w:t>”</w:t>
      </w:r>
      <w:bookmarkEnd w:id="7"/>
    </w:p>
    <w:p w:rsidR="00E747EC" w:rsidRPr="002A794A" w:rsidRDefault="00E747EC" w:rsidP="00E747EC">
      <w:pPr>
        <w:spacing w:before="120" w:after="120"/>
        <w:jc w:val="both"/>
        <w:rPr>
          <w:b/>
          <w:i/>
          <w:lang w:val="ru-RU"/>
        </w:rPr>
      </w:pPr>
      <w:r w:rsidRPr="002A794A">
        <w:rPr>
          <w:b/>
          <w:i/>
          <w:lang w:val="ru-RU"/>
        </w:rPr>
        <w:t>Цели на програмата</w:t>
      </w:r>
    </w:p>
    <w:p w:rsidR="00E747EC" w:rsidRPr="00E747EC" w:rsidRDefault="00E747EC" w:rsidP="00873235">
      <w:pPr>
        <w:pStyle w:val="ListParagraph"/>
        <w:numPr>
          <w:ilvl w:val="0"/>
          <w:numId w:val="78"/>
        </w:numPr>
        <w:spacing w:line="276" w:lineRule="auto"/>
        <w:ind w:left="714" w:hanging="357"/>
        <w:jc w:val="both"/>
        <w:outlineLvl w:val="3"/>
        <w:rPr>
          <w:sz w:val="22"/>
          <w:szCs w:val="22"/>
        </w:rPr>
      </w:pPr>
      <w:r w:rsidRPr="00E747EC">
        <w:rPr>
          <w:sz w:val="22"/>
          <w:szCs w:val="22"/>
        </w:rPr>
        <w:t>Осъществяване на външната и вътрешната политика на страната, реализирайки свързаната с тези политики програма на министър-председателя и заместник министър-председателите, съгласно указанията на политическите кабинети и цялостното планиране на външната политика на страната.</w:t>
      </w:r>
    </w:p>
    <w:p w:rsidR="00E747EC" w:rsidRPr="00E747EC" w:rsidRDefault="00E747EC" w:rsidP="00873235">
      <w:pPr>
        <w:pStyle w:val="ListParagraph"/>
        <w:numPr>
          <w:ilvl w:val="0"/>
          <w:numId w:val="78"/>
        </w:numPr>
        <w:spacing w:line="276" w:lineRule="auto"/>
        <w:ind w:left="714" w:hanging="357"/>
        <w:jc w:val="both"/>
        <w:outlineLvl w:val="3"/>
        <w:rPr>
          <w:sz w:val="22"/>
          <w:szCs w:val="22"/>
        </w:rPr>
      </w:pPr>
      <w:r w:rsidRPr="00E747EC">
        <w:rPr>
          <w:sz w:val="22"/>
          <w:szCs w:val="22"/>
        </w:rPr>
        <w:t>Организация и координация между отделните държавни служби и ведомства на протоколните мероприятия в страната и чужбина.</w:t>
      </w:r>
    </w:p>
    <w:p w:rsidR="00E747EC" w:rsidRPr="00E747EC" w:rsidRDefault="00E747EC" w:rsidP="00873235">
      <w:pPr>
        <w:pStyle w:val="ListParagraph"/>
        <w:numPr>
          <w:ilvl w:val="0"/>
          <w:numId w:val="78"/>
        </w:numPr>
        <w:spacing w:line="276" w:lineRule="auto"/>
        <w:ind w:left="714" w:hanging="357"/>
        <w:jc w:val="both"/>
        <w:rPr>
          <w:sz w:val="22"/>
          <w:szCs w:val="22"/>
          <w:lang w:val="ru-RU"/>
        </w:rPr>
      </w:pPr>
      <w:r w:rsidRPr="00E747EC">
        <w:rPr>
          <w:sz w:val="22"/>
          <w:szCs w:val="22"/>
          <w:lang w:val="ru-RU"/>
        </w:rPr>
        <w:t>Правно осигуряване на дейността на Министерския съвет, на министър-председателя и на свързаните с нея задачи на дирекциите в администрацията на Министерския съвет.</w:t>
      </w:r>
    </w:p>
    <w:p w:rsidR="00E747EC" w:rsidRPr="00E747EC" w:rsidRDefault="00E747EC" w:rsidP="00873235">
      <w:pPr>
        <w:pStyle w:val="ListParagraph"/>
        <w:numPr>
          <w:ilvl w:val="0"/>
          <w:numId w:val="78"/>
        </w:numPr>
        <w:spacing w:line="276" w:lineRule="auto"/>
        <w:ind w:left="714" w:hanging="357"/>
        <w:jc w:val="both"/>
        <w:rPr>
          <w:sz w:val="22"/>
          <w:szCs w:val="22"/>
          <w:lang w:val="ru-RU"/>
        </w:rPr>
      </w:pPr>
      <w:r w:rsidRPr="00E747EC">
        <w:rPr>
          <w:sz w:val="22"/>
          <w:szCs w:val="22"/>
          <w:lang w:val="ru-RU"/>
        </w:rPr>
        <w:t>Осигуряване законосъобразността на приетите от Министерския съвет актове и на издадените от министър-председателя заповеди.</w:t>
      </w:r>
    </w:p>
    <w:p w:rsidR="00E747EC" w:rsidRPr="00E747EC" w:rsidRDefault="00E747EC" w:rsidP="00873235">
      <w:pPr>
        <w:pStyle w:val="ListParagraph"/>
        <w:numPr>
          <w:ilvl w:val="0"/>
          <w:numId w:val="78"/>
        </w:numPr>
        <w:spacing w:line="276" w:lineRule="auto"/>
        <w:ind w:left="714" w:hanging="357"/>
        <w:jc w:val="both"/>
        <w:rPr>
          <w:sz w:val="22"/>
          <w:szCs w:val="22"/>
          <w:lang w:val="ru-RU"/>
        </w:rPr>
      </w:pPr>
      <w:r w:rsidRPr="00E747EC">
        <w:rPr>
          <w:sz w:val="22"/>
          <w:szCs w:val="22"/>
          <w:lang w:val="ru-RU"/>
        </w:rPr>
        <w:t>Осигуряване на ефективна правна защита при оспорване на приетите от Министерския съвет актове и на издадените от министър-председателя заповеди.</w:t>
      </w:r>
    </w:p>
    <w:p w:rsidR="00E747EC" w:rsidRPr="00E747EC" w:rsidRDefault="00E747EC" w:rsidP="00873235">
      <w:pPr>
        <w:pStyle w:val="ListParagraph"/>
        <w:numPr>
          <w:ilvl w:val="0"/>
          <w:numId w:val="78"/>
        </w:numPr>
        <w:spacing w:line="276" w:lineRule="auto"/>
        <w:ind w:left="714" w:hanging="357"/>
        <w:jc w:val="both"/>
        <w:rPr>
          <w:sz w:val="22"/>
          <w:szCs w:val="22"/>
          <w:lang w:val="ru-RU"/>
        </w:rPr>
      </w:pPr>
      <w:r w:rsidRPr="00E747EC">
        <w:rPr>
          <w:sz w:val="22"/>
          <w:szCs w:val="22"/>
          <w:lang w:val="ru-RU"/>
        </w:rPr>
        <w:t>Осигуряване на качествено, точно и срочно изпълнение на договорите, по които страна е АМС или обектите, предоставени за ползване и управление на Министерския съвет.</w:t>
      </w:r>
    </w:p>
    <w:p w:rsidR="00E747EC" w:rsidRPr="00E747EC" w:rsidRDefault="00E747EC" w:rsidP="00873235">
      <w:pPr>
        <w:pStyle w:val="ListParagraph"/>
        <w:numPr>
          <w:ilvl w:val="0"/>
          <w:numId w:val="78"/>
        </w:numPr>
        <w:spacing w:line="276" w:lineRule="auto"/>
        <w:ind w:left="714" w:hanging="357"/>
        <w:jc w:val="both"/>
        <w:rPr>
          <w:sz w:val="22"/>
          <w:szCs w:val="22"/>
          <w:lang w:val="ru-RU"/>
        </w:rPr>
      </w:pPr>
      <w:r w:rsidRPr="00E747EC">
        <w:rPr>
          <w:sz w:val="22"/>
          <w:szCs w:val="22"/>
          <w:lang w:val="ru-RU"/>
        </w:rPr>
        <w:t>Осигуряване на провеждането на информационната политика на правителството; дългосрочно, краткосрочно и ежедневно планиране, координация и осъществяване на тази политика.</w:t>
      </w:r>
    </w:p>
    <w:p w:rsidR="00E747EC" w:rsidRPr="00E747EC" w:rsidRDefault="00E747EC" w:rsidP="00873235">
      <w:pPr>
        <w:pStyle w:val="ListParagraph"/>
        <w:numPr>
          <w:ilvl w:val="0"/>
          <w:numId w:val="78"/>
        </w:numPr>
        <w:spacing w:line="276" w:lineRule="auto"/>
        <w:ind w:left="714" w:hanging="357"/>
        <w:jc w:val="both"/>
        <w:rPr>
          <w:b/>
          <w:i/>
          <w:sz w:val="22"/>
          <w:szCs w:val="22"/>
          <w:lang w:val="ru-RU"/>
        </w:rPr>
      </w:pPr>
      <w:r w:rsidRPr="00E747EC">
        <w:rPr>
          <w:sz w:val="22"/>
          <w:szCs w:val="22"/>
          <w:lang w:val="ru-RU"/>
        </w:rPr>
        <w:t>Осигуряване подготовката на заседанията на Министерския съвет и на работните съвещания.</w:t>
      </w:r>
    </w:p>
    <w:p w:rsidR="00E747EC" w:rsidRPr="00D00FD2" w:rsidRDefault="00E747EC" w:rsidP="00E747EC">
      <w:pPr>
        <w:pStyle w:val="ListParagraph"/>
        <w:spacing w:line="276" w:lineRule="auto"/>
        <w:ind w:left="714"/>
        <w:jc w:val="both"/>
        <w:rPr>
          <w:b/>
          <w:i/>
          <w:sz w:val="10"/>
          <w:szCs w:val="10"/>
          <w:lang w:val="ru-RU"/>
        </w:rPr>
      </w:pPr>
    </w:p>
    <w:p w:rsidR="00E747EC" w:rsidRPr="00E747EC" w:rsidRDefault="00E747EC" w:rsidP="00E747EC">
      <w:pPr>
        <w:pStyle w:val="ListParagraph"/>
        <w:spacing w:line="276" w:lineRule="auto"/>
        <w:ind w:left="714"/>
        <w:jc w:val="both"/>
        <w:rPr>
          <w:b/>
          <w:i/>
          <w:sz w:val="22"/>
          <w:szCs w:val="22"/>
          <w:lang w:val="ru-RU"/>
        </w:rPr>
      </w:pPr>
      <w:r w:rsidRPr="00E747EC">
        <w:rPr>
          <w:b/>
          <w:i/>
          <w:sz w:val="22"/>
          <w:szCs w:val="22"/>
          <w:lang w:val="ru-RU"/>
        </w:rPr>
        <w:t>Организационни структури, участващи в програмата</w:t>
      </w:r>
    </w:p>
    <w:p w:rsidR="00E747EC" w:rsidRPr="00E747EC" w:rsidRDefault="00E747EC" w:rsidP="00E747EC">
      <w:pPr>
        <w:spacing w:before="120" w:after="120" w:line="276" w:lineRule="auto"/>
        <w:ind w:firstLine="708"/>
        <w:jc w:val="both"/>
        <w:rPr>
          <w:sz w:val="22"/>
          <w:szCs w:val="22"/>
          <w:lang w:val="ru-RU"/>
        </w:rPr>
      </w:pPr>
      <w:r w:rsidRPr="00E747EC">
        <w:rPr>
          <w:sz w:val="22"/>
          <w:szCs w:val="22"/>
          <w:lang w:val="ru-RU"/>
        </w:rPr>
        <w:lastRenderedPageBreak/>
        <w:t>Дирекция “Правна”, дирекция “Правителствена информационна служба”, дирекция “Правителствена канцелария” (дейността й по организация на заседанията на Министерския съвет), отдел “Правителствен протокол”</w:t>
      </w:r>
      <w:r w:rsidRPr="00E747EC">
        <w:rPr>
          <w:sz w:val="22"/>
          <w:szCs w:val="22"/>
          <w:lang w:val="en-US"/>
        </w:rPr>
        <w:t xml:space="preserve"> </w:t>
      </w:r>
      <w:r w:rsidRPr="00E747EC">
        <w:rPr>
          <w:sz w:val="22"/>
          <w:szCs w:val="22"/>
          <w:lang w:val="ru-RU"/>
        </w:rPr>
        <w:t>и отдел “Контрол по изпълнението на актовете и договорите”</w:t>
      </w:r>
    </w:p>
    <w:p w:rsidR="00E747EC" w:rsidRPr="00E747EC" w:rsidRDefault="00E747EC" w:rsidP="00E747EC">
      <w:pPr>
        <w:spacing w:before="120" w:after="120" w:line="276" w:lineRule="auto"/>
        <w:ind w:firstLine="708"/>
        <w:jc w:val="both"/>
        <w:rPr>
          <w:sz w:val="22"/>
          <w:szCs w:val="22"/>
          <w:lang w:val="ru-RU"/>
        </w:rPr>
      </w:pPr>
      <w:r w:rsidRPr="00E747EC">
        <w:rPr>
          <w:sz w:val="22"/>
          <w:szCs w:val="22"/>
          <w:lang w:val="ru-RU"/>
        </w:rPr>
        <w:t>В програмата са включени и разходите за осъществяване на дейността на Министерския съвет като колегиален орган, на политическите кабинети и на главния секретар на МС.</w:t>
      </w:r>
    </w:p>
    <w:p w:rsidR="00E747EC" w:rsidRPr="00E747EC" w:rsidRDefault="00E747EC" w:rsidP="00E747EC">
      <w:pPr>
        <w:spacing w:before="120" w:after="120"/>
        <w:jc w:val="both"/>
        <w:rPr>
          <w:b/>
          <w:i/>
          <w:sz w:val="22"/>
          <w:szCs w:val="22"/>
          <w:lang w:val="ru-RU"/>
        </w:rPr>
      </w:pPr>
      <w:r w:rsidRPr="00E747EC">
        <w:rPr>
          <w:b/>
          <w:i/>
          <w:sz w:val="22"/>
          <w:szCs w:val="22"/>
          <w:lang w:val="ru-RU"/>
        </w:rPr>
        <w:t>Отговорност за изпълнението на програмата</w:t>
      </w:r>
    </w:p>
    <w:p w:rsidR="00E747EC" w:rsidRPr="00E747EC" w:rsidRDefault="00E747EC" w:rsidP="00E747EC">
      <w:pPr>
        <w:spacing w:before="120" w:after="120" w:line="276" w:lineRule="auto"/>
        <w:ind w:firstLine="708"/>
        <w:jc w:val="both"/>
        <w:rPr>
          <w:sz w:val="22"/>
          <w:szCs w:val="22"/>
          <w:lang w:val="ru-RU"/>
        </w:rPr>
      </w:pPr>
      <w:r w:rsidRPr="00E747EC">
        <w:rPr>
          <w:sz w:val="22"/>
          <w:szCs w:val="22"/>
          <w:lang w:val="ru-RU"/>
        </w:rPr>
        <w:t>Директорите на дирекция „Правна”, „Правителствена канцелария” и “Правителствена информационна служба”, началника на отдел „Правителствен протокол” и началника на отдел “Контрол по изпълнението на актовете и договорите”.</w:t>
      </w:r>
    </w:p>
    <w:p w:rsidR="00E747EC" w:rsidRPr="00E747EC" w:rsidRDefault="00E747EC" w:rsidP="00E747EC">
      <w:pPr>
        <w:spacing w:before="120" w:after="120"/>
        <w:jc w:val="both"/>
        <w:rPr>
          <w:b/>
          <w:i/>
          <w:sz w:val="22"/>
          <w:szCs w:val="22"/>
          <w:lang w:val="ru-RU"/>
        </w:rPr>
      </w:pPr>
      <w:r w:rsidRPr="00E747EC">
        <w:rPr>
          <w:b/>
          <w:i/>
          <w:sz w:val="22"/>
          <w:szCs w:val="22"/>
          <w:lang w:val="ru-RU"/>
        </w:rPr>
        <w:t>Външни фактори, които могат да окажат въздействие върху постигането на целите на програмата</w:t>
      </w:r>
    </w:p>
    <w:p w:rsidR="00E747EC" w:rsidRPr="00E747EC" w:rsidRDefault="00E747EC" w:rsidP="00E747EC">
      <w:pPr>
        <w:spacing w:before="120" w:after="120" w:line="276" w:lineRule="auto"/>
        <w:jc w:val="both"/>
        <w:rPr>
          <w:sz w:val="22"/>
          <w:szCs w:val="22"/>
          <w:lang w:val="ru-RU"/>
        </w:rPr>
      </w:pPr>
      <w:r w:rsidRPr="00E747EC">
        <w:rPr>
          <w:sz w:val="22"/>
          <w:szCs w:val="22"/>
          <w:lang w:val="ru-RU"/>
        </w:rPr>
        <w:t>Няма</w:t>
      </w:r>
    </w:p>
    <w:p w:rsidR="00E747EC" w:rsidRPr="00E747EC" w:rsidRDefault="00E747EC" w:rsidP="00E747EC">
      <w:pPr>
        <w:spacing w:before="120" w:after="120"/>
        <w:jc w:val="both"/>
        <w:rPr>
          <w:b/>
          <w:i/>
          <w:sz w:val="22"/>
          <w:szCs w:val="22"/>
          <w:lang w:val="ru-RU"/>
        </w:rPr>
      </w:pPr>
      <w:r w:rsidRPr="00E747EC">
        <w:rPr>
          <w:b/>
          <w:i/>
          <w:sz w:val="22"/>
          <w:szCs w:val="22"/>
          <w:lang w:val="ru-RU"/>
        </w:rPr>
        <w:t>Информация за наличността и качеството на данните</w:t>
      </w:r>
    </w:p>
    <w:p w:rsidR="00E747EC" w:rsidRPr="00E747EC" w:rsidRDefault="00E747EC" w:rsidP="00E747EC">
      <w:pPr>
        <w:spacing w:before="120" w:after="120"/>
        <w:jc w:val="both"/>
        <w:rPr>
          <w:sz w:val="22"/>
          <w:szCs w:val="22"/>
          <w:lang w:val="ru-RU"/>
        </w:rPr>
      </w:pPr>
      <w:r w:rsidRPr="00E747EC">
        <w:rPr>
          <w:sz w:val="22"/>
          <w:szCs w:val="22"/>
          <w:lang w:val="ru-RU"/>
        </w:rPr>
        <w:t>Информацията е налична в администрацията на Министерския съвет</w:t>
      </w:r>
    </w:p>
    <w:p w:rsidR="00E747EC" w:rsidRPr="00E747EC" w:rsidRDefault="00E747EC" w:rsidP="00E747EC">
      <w:pPr>
        <w:spacing w:before="120" w:after="120"/>
        <w:jc w:val="both"/>
        <w:rPr>
          <w:b/>
          <w:i/>
          <w:sz w:val="22"/>
          <w:szCs w:val="22"/>
          <w:lang w:val="en-US"/>
        </w:rPr>
      </w:pPr>
      <w:r w:rsidRPr="00E747EC">
        <w:rPr>
          <w:b/>
          <w:i/>
          <w:sz w:val="22"/>
          <w:szCs w:val="22"/>
          <w:lang w:val="ru-RU"/>
        </w:rPr>
        <w:t>Предоставяни по програмата продукти/услуги (ведомствени разходни параграфи)</w:t>
      </w:r>
    </w:p>
    <w:p w:rsidR="00E747EC" w:rsidRPr="00D00FD2" w:rsidRDefault="00E747EC" w:rsidP="00E747EC">
      <w:pPr>
        <w:rPr>
          <w:b/>
          <w:i/>
          <w:sz w:val="10"/>
          <w:szCs w:val="10"/>
          <w:lang w:val="ru-RU"/>
        </w:rPr>
      </w:pPr>
    </w:p>
    <w:p w:rsidR="00E747EC" w:rsidRPr="00E747EC" w:rsidRDefault="00E747EC" w:rsidP="00E747EC">
      <w:pPr>
        <w:rPr>
          <w:b/>
          <w:i/>
          <w:sz w:val="22"/>
          <w:szCs w:val="22"/>
          <w:lang w:val="en-US"/>
        </w:rPr>
      </w:pPr>
      <w:r w:rsidRPr="00E747EC">
        <w:rPr>
          <w:b/>
          <w:i/>
          <w:sz w:val="22"/>
          <w:szCs w:val="22"/>
          <w:lang w:val="ru-RU"/>
        </w:rPr>
        <w:t>Продукт/услуга</w:t>
      </w:r>
    </w:p>
    <w:p w:rsidR="00E747EC" w:rsidRPr="00E747EC" w:rsidRDefault="00E747EC" w:rsidP="00E747EC">
      <w:pPr>
        <w:keepNext/>
        <w:spacing w:after="240"/>
        <w:outlineLvl w:val="2"/>
        <w:rPr>
          <w:b/>
          <w:bCs/>
          <w:i/>
          <w:color w:val="0000FF"/>
          <w:sz w:val="22"/>
          <w:szCs w:val="22"/>
        </w:rPr>
      </w:pPr>
      <w:bookmarkStart w:id="8" w:name="_Toc244570188"/>
      <w:r w:rsidRPr="00E747EC">
        <w:rPr>
          <w:b/>
          <w:bCs/>
          <w:i/>
          <w:color w:val="0000FF"/>
          <w:sz w:val="22"/>
          <w:szCs w:val="22"/>
        </w:rPr>
        <w:t>Правна подкрепа при подготовката на актове на МС</w:t>
      </w:r>
      <w:bookmarkEnd w:id="8"/>
    </w:p>
    <w:p w:rsidR="00E747EC" w:rsidRPr="00E747EC" w:rsidRDefault="00E747EC" w:rsidP="00E747EC">
      <w:pPr>
        <w:spacing w:after="240"/>
        <w:jc w:val="both"/>
        <w:outlineLvl w:val="3"/>
        <w:rPr>
          <w:sz w:val="22"/>
          <w:szCs w:val="22"/>
          <w:lang w:val="ru-RU"/>
        </w:rPr>
      </w:pPr>
      <w:r w:rsidRPr="00E747EC">
        <w:rPr>
          <w:b/>
          <w:i/>
          <w:color w:val="800000"/>
          <w:sz w:val="22"/>
          <w:szCs w:val="22"/>
          <w:lang w:val="ru-RU"/>
        </w:rPr>
        <w:t>Дейности за предоставяне на продукта/услугата:</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Изготвяне на правни становища при предварителното съгласуване на проектите на актове на Министерския съвет.</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Изготвяне на правни становища при включването на проектите на актове за заседание на Министерския съвет.</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Изготвяне на правни становища по проекти на заповеди на министър-председателя.</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Изготвяне на правни становища по искане на началниците на политическите кабинети на министър-председателя и заместник министър-председателите.</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Изготвяне на правни становища, поискани от Министерския съвет съгласно Правилника за организацията и дейността на Народното събрание.</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Изготвяне на отговори на писма, адресирани до Министерския съвет, министър-председателя или главния секретар.</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Изготвяне на проектите на становища на Министерския съвет по конституционни дела.</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Разработване на проекти на актове на Министерския съвет.</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Разработване/съгласуване на проекти на заповеди на министър-председателя или на главния секретар.</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Участие в работни групи за разработване на законопроекти или проекти на нормативни актове на Министерския съвет.</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Правно-техническо оформяне на приетите актове в съответствие с изразената воля на Министерския съвет.</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Оказване на методическа помощ чрез правни консултации на другите дирекции на Администрацията на Министерския съвет.</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 xml:space="preserve">Осигуряване на правна защита по дела, по които страна е Министерският съвет или министър-председателя, образувани в съдилищата, Комисията за защита от дискриминация, Комисия за защита </w:t>
      </w:r>
      <w:r w:rsidRPr="00E747EC">
        <w:rPr>
          <w:sz w:val="22"/>
          <w:szCs w:val="22"/>
          <w:lang w:val="ru-RU"/>
        </w:rPr>
        <w:lastRenderedPageBreak/>
        <w:t xml:space="preserve">на личните данни, чрез изготвяне на писмени защити, отговори, възражения, становища, искови молби, жалби и др. Действия съобразно хода на съдебното производство. </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Участия в съдебните заседания на всички етапи на процеса като процесуални представители.</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Осигуряване на необходимите оперативни действия по подадените до съда чрез Министерския съвет жалби, включително и взаимодействието между институциите по правните спорове.</w:t>
      </w:r>
    </w:p>
    <w:p w:rsidR="00E747EC" w:rsidRPr="00E747EC" w:rsidRDefault="00E747EC" w:rsidP="00E747EC">
      <w:pPr>
        <w:rPr>
          <w:sz w:val="22"/>
          <w:szCs w:val="22"/>
          <w:lang w:val="ru-RU"/>
        </w:rPr>
      </w:pPr>
    </w:p>
    <w:p w:rsidR="00E747EC" w:rsidRPr="00E747EC" w:rsidRDefault="00E747EC" w:rsidP="00E747EC">
      <w:pPr>
        <w:rPr>
          <w:sz w:val="22"/>
          <w:szCs w:val="22"/>
          <w:lang w:val="ru-RU"/>
        </w:rPr>
      </w:pPr>
      <w:r w:rsidRPr="00E747EC">
        <w:rPr>
          <w:b/>
          <w:i/>
          <w:sz w:val="22"/>
          <w:szCs w:val="22"/>
          <w:lang w:val="ru-RU"/>
        </w:rPr>
        <w:t>Продукт/услуга</w:t>
      </w:r>
    </w:p>
    <w:p w:rsidR="00E747EC" w:rsidRPr="00E747EC" w:rsidRDefault="00E747EC" w:rsidP="00E747EC">
      <w:pPr>
        <w:keepNext/>
        <w:numPr>
          <w:ilvl w:val="0"/>
          <w:numId w:val="2"/>
        </w:numPr>
        <w:spacing w:after="240"/>
        <w:ind w:hanging="360"/>
        <w:outlineLvl w:val="2"/>
        <w:rPr>
          <w:b/>
          <w:bCs/>
          <w:i/>
          <w:color w:val="0000FF"/>
          <w:sz w:val="22"/>
          <w:szCs w:val="22"/>
        </w:rPr>
      </w:pPr>
      <w:bookmarkStart w:id="9" w:name="_Toc244570189"/>
      <w:r w:rsidRPr="00E747EC">
        <w:rPr>
          <w:b/>
          <w:bCs/>
          <w:i/>
          <w:color w:val="0000FF"/>
          <w:sz w:val="22"/>
          <w:szCs w:val="22"/>
        </w:rPr>
        <w:t>Правителствен протокол и церемониал</w:t>
      </w:r>
      <w:bookmarkEnd w:id="9"/>
    </w:p>
    <w:p w:rsidR="00E747EC" w:rsidRPr="00E747EC" w:rsidRDefault="00E747EC" w:rsidP="00E747EC">
      <w:pPr>
        <w:spacing w:after="240"/>
        <w:jc w:val="both"/>
        <w:outlineLvl w:val="3"/>
        <w:rPr>
          <w:b/>
          <w:i/>
          <w:color w:val="800000"/>
          <w:sz w:val="22"/>
          <w:szCs w:val="22"/>
          <w:lang w:val="ru-RU"/>
        </w:rPr>
      </w:pPr>
      <w:r w:rsidRPr="00E747EC">
        <w:rPr>
          <w:b/>
          <w:i/>
          <w:color w:val="800000"/>
          <w:sz w:val="22"/>
          <w:szCs w:val="22"/>
          <w:lang w:val="ru-RU"/>
        </w:rPr>
        <w:t>Дейности за предоставяне на продукта/услугата:</w:t>
      </w:r>
    </w:p>
    <w:p w:rsidR="00E747EC" w:rsidRPr="00E747EC" w:rsidRDefault="00E747EC" w:rsidP="00E747EC">
      <w:pPr>
        <w:tabs>
          <w:tab w:val="left" w:pos="1305"/>
        </w:tabs>
        <w:jc w:val="both"/>
        <w:rPr>
          <w:b/>
          <w:i/>
          <w:sz w:val="22"/>
          <w:szCs w:val="22"/>
        </w:rPr>
      </w:pPr>
      <w:r w:rsidRPr="00E747EC">
        <w:rPr>
          <w:b/>
          <w:i/>
          <w:sz w:val="22"/>
          <w:szCs w:val="22"/>
        </w:rPr>
        <w:t>Продукт/услуга, предоставяни по програмата:</w:t>
      </w:r>
    </w:p>
    <w:p w:rsidR="00E747EC" w:rsidRPr="00E747EC" w:rsidRDefault="00E747EC" w:rsidP="00E747EC">
      <w:pPr>
        <w:tabs>
          <w:tab w:val="left" w:pos="1305"/>
        </w:tabs>
        <w:jc w:val="both"/>
        <w:rPr>
          <w:b/>
          <w:sz w:val="22"/>
          <w:szCs w:val="22"/>
        </w:rPr>
      </w:pPr>
    </w:p>
    <w:p w:rsidR="00E747EC" w:rsidRPr="00E747EC" w:rsidRDefault="00E747EC" w:rsidP="00E747EC">
      <w:pPr>
        <w:numPr>
          <w:ilvl w:val="0"/>
          <w:numId w:val="19"/>
        </w:numPr>
        <w:tabs>
          <w:tab w:val="clear" w:pos="360"/>
          <w:tab w:val="num" w:pos="502"/>
          <w:tab w:val="num" w:pos="720"/>
        </w:tabs>
        <w:spacing w:line="276" w:lineRule="auto"/>
        <w:ind w:left="502"/>
        <w:jc w:val="both"/>
        <w:rPr>
          <w:color w:val="000000"/>
          <w:sz w:val="22"/>
          <w:szCs w:val="22"/>
          <w:lang w:val="ru-RU"/>
        </w:rPr>
      </w:pPr>
      <w:r w:rsidRPr="00E747EC">
        <w:rPr>
          <w:color w:val="000000"/>
          <w:sz w:val="22"/>
          <w:szCs w:val="22"/>
          <w:lang w:val="ru-RU"/>
        </w:rPr>
        <w:t>Осъществяване на програмата в страната и чужбина на министър-председателя и заместник министър-председателите.</w:t>
      </w:r>
    </w:p>
    <w:p w:rsidR="00E747EC" w:rsidRPr="00E747EC" w:rsidRDefault="00E747EC" w:rsidP="00E747EC">
      <w:pPr>
        <w:numPr>
          <w:ilvl w:val="0"/>
          <w:numId w:val="19"/>
        </w:numPr>
        <w:tabs>
          <w:tab w:val="clear" w:pos="360"/>
          <w:tab w:val="num" w:pos="502"/>
          <w:tab w:val="num" w:pos="720"/>
        </w:tabs>
        <w:spacing w:line="276" w:lineRule="auto"/>
        <w:ind w:left="502"/>
        <w:jc w:val="both"/>
        <w:rPr>
          <w:color w:val="000000"/>
          <w:sz w:val="22"/>
          <w:szCs w:val="22"/>
          <w:lang w:val="ru-RU"/>
        </w:rPr>
      </w:pPr>
      <w:r w:rsidRPr="00E747EC">
        <w:rPr>
          <w:color w:val="000000"/>
          <w:sz w:val="22"/>
          <w:szCs w:val="22"/>
          <w:lang w:val="ru-RU"/>
        </w:rPr>
        <w:t>Подготовка, съвместно с Държавния протокол на официални и работни посещения, международни форуми и срещи свързани с дипломатическия корпус и контактите с българските задгранични представителства.</w:t>
      </w:r>
    </w:p>
    <w:p w:rsidR="00E747EC" w:rsidRPr="00E747EC" w:rsidRDefault="00E747EC" w:rsidP="00E747EC">
      <w:pPr>
        <w:numPr>
          <w:ilvl w:val="0"/>
          <w:numId w:val="19"/>
        </w:numPr>
        <w:tabs>
          <w:tab w:val="clear" w:pos="360"/>
          <w:tab w:val="num" w:pos="502"/>
          <w:tab w:val="num" w:pos="720"/>
        </w:tabs>
        <w:spacing w:line="276" w:lineRule="auto"/>
        <w:ind w:left="502"/>
        <w:jc w:val="both"/>
        <w:rPr>
          <w:color w:val="000000"/>
          <w:sz w:val="22"/>
          <w:szCs w:val="22"/>
          <w:lang w:val="ru-RU"/>
        </w:rPr>
      </w:pPr>
      <w:r w:rsidRPr="00E747EC">
        <w:rPr>
          <w:color w:val="000000"/>
          <w:sz w:val="22"/>
          <w:szCs w:val="22"/>
          <w:lang w:val="ru-RU"/>
        </w:rPr>
        <w:t>Организация и методически указания във връзка с честването на национални, официални и от регионално значение празници, дни на национален траур, държавни погребения и други протоколни събития от национален мащаб.</w:t>
      </w:r>
    </w:p>
    <w:p w:rsidR="00E747EC" w:rsidRPr="00E747EC" w:rsidRDefault="00E747EC" w:rsidP="00E747EC">
      <w:pPr>
        <w:numPr>
          <w:ilvl w:val="0"/>
          <w:numId w:val="19"/>
        </w:numPr>
        <w:tabs>
          <w:tab w:val="clear" w:pos="360"/>
          <w:tab w:val="num" w:pos="502"/>
          <w:tab w:val="num" w:pos="720"/>
        </w:tabs>
        <w:spacing w:line="276" w:lineRule="auto"/>
        <w:ind w:left="502"/>
        <w:jc w:val="both"/>
        <w:rPr>
          <w:color w:val="000000"/>
          <w:sz w:val="22"/>
          <w:szCs w:val="22"/>
          <w:lang w:val="ru-RU"/>
        </w:rPr>
      </w:pPr>
      <w:r w:rsidRPr="00E747EC">
        <w:rPr>
          <w:color w:val="000000"/>
          <w:sz w:val="22"/>
          <w:szCs w:val="22"/>
          <w:lang w:val="ru-RU"/>
        </w:rPr>
        <w:t>Организация, изработване на цялостна програма, посрещане и пребиваване на чуждестранни правителствени делегации при официални или работни посещения по покана на министър-председателя или заместник министър-председателите, както и на международни форуми по покана и с участието на същите.</w:t>
      </w:r>
    </w:p>
    <w:p w:rsidR="00E747EC" w:rsidRPr="00E747EC" w:rsidRDefault="00E747EC" w:rsidP="00E747EC">
      <w:pPr>
        <w:numPr>
          <w:ilvl w:val="0"/>
          <w:numId w:val="19"/>
        </w:numPr>
        <w:tabs>
          <w:tab w:val="clear" w:pos="360"/>
          <w:tab w:val="num" w:pos="502"/>
          <w:tab w:val="num" w:pos="720"/>
        </w:tabs>
        <w:spacing w:line="276" w:lineRule="auto"/>
        <w:ind w:left="502"/>
        <w:jc w:val="both"/>
        <w:rPr>
          <w:color w:val="000000"/>
          <w:sz w:val="22"/>
          <w:szCs w:val="22"/>
          <w:lang w:val="ru-RU"/>
        </w:rPr>
      </w:pPr>
      <w:r w:rsidRPr="00E747EC">
        <w:rPr>
          <w:color w:val="000000"/>
          <w:sz w:val="22"/>
          <w:szCs w:val="22"/>
          <w:lang w:val="ru-RU"/>
        </w:rPr>
        <w:t>Организация, изработване на цялостна програма и провеждане на посещение на правителствени делегации, начело с министър-председателя или заместник министър-председателите в чужбина по официална покана или участие в международни форуми.</w:t>
      </w:r>
    </w:p>
    <w:p w:rsidR="00E747EC" w:rsidRPr="00E747EC" w:rsidRDefault="00E747EC" w:rsidP="00E747EC">
      <w:pPr>
        <w:numPr>
          <w:ilvl w:val="0"/>
          <w:numId w:val="19"/>
        </w:numPr>
        <w:tabs>
          <w:tab w:val="clear" w:pos="360"/>
          <w:tab w:val="num" w:pos="502"/>
          <w:tab w:val="num" w:pos="720"/>
        </w:tabs>
        <w:spacing w:line="276" w:lineRule="auto"/>
        <w:ind w:left="502"/>
        <w:jc w:val="both"/>
        <w:rPr>
          <w:color w:val="000000"/>
          <w:sz w:val="22"/>
          <w:szCs w:val="22"/>
          <w:lang w:val="ru-RU"/>
        </w:rPr>
      </w:pPr>
      <w:r w:rsidRPr="00E747EC">
        <w:rPr>
          <w:color w:val="000000"/>
          <w:sz w:val="22"/>
          <w:szCs w:val="22"/>
          <w:lang w:val="ru-RU"/>
        </w:rPr>
        <w:t>Посещения на чуждестранни лица – дипломати, гости на други институции и пр. и осигуряване на срещите им при министър-председателя, заместник министър-председателите и на високо ниво в администрацията на МС.</w:t>
      </w:r>
    </w:p>
    <w:p w:rsidR="00E747EC" w:rsidRPr="00E747EC" w:rsidRDefault="00E747EC" w:rsidP="00E747EC">
      <w:pPr>
        <w:numPr>
          <w:ilvl w:val="0"/>
          <w:numId w:val="19"/>
        </w:numPr>
        <w:tabs>
          <w:tab w:val="clear" w:pos="360"/>
          <w:tab w:val="num" w:pos="502"/>
        </w:tabs>
        <w:spacing w:line="276" w:lineRule="auto"/>
        <w:ind w:left="499" w:hanging="357"/>
        <w:contextualSpacing/>
        <w:rPr>
          <w:color w:val="000000"/>
          <w:sz w:val="22"/>
          <w:szCs w:val="22"/>
          <w:lang w:val="ru-RU"/>
        </w:rPr>
      </w:pPr>
      <w:r w:rsidRPr="00E747EC">
        <w:rPr>
          <w:color w:val="000000"/>
          <w:sz w:val="22"/>
          <w:szCs w:val="22"/>
          <w:lang w:val="ru-RU"/>
        </w:rPr>
        <w:t>Официални обеди, вечери или приеми от името на министър-председателя и заместник министър-председателите – покани, изработване на сценарий и провеждането им – съгласно договор, сключен при подходящи условия за обслужване на АМС;</w:t>
      </w:r>
    </w:p>
    <w:p w:rsidR="00E747EC" w:rsidRPr="00E747EC" w:rsidRDefault="00E747EC" w:rsidP="00E747EC">
      <w:pPr>
        <w:numPr>
          <w:ilvl w:val="0"/>
          <w:numId w:val="19"/>
        </w:numPr>
        <w:tabs>
          <w:tab w:val="clear" w:pos="360"/>
          <w:tab w:val="num" w:pos="502"/>
          <w:tab w:val="num" w:pos="720"/>
        </w:tabs>
        <w:spacing w:line="276" w:lineRule="auto"/>
        <w:ind w:left="499" w:hanging="357"/>
        <w:jc w:val="both"/>
        <w:rPr>
          <w:color w:val="000000"/>
          <w:sz w:val="22"/>
          <w:szCs w:val="22"/>
          <w:lang w:val="ru-RU"/>
        </w:rPr>
      </w:pPr>
      <w:r w:rsidRPr="00E747EC">
        <w:rPr>
          <w:color w:val="000000"/>
          <w:sz w:val="22"/>
          <w:szCs w:val="22"/>
          <w:lang w:val="ru-RU"/>
        </w:rPr>
        <w:t>Подаръчна дейност, изпращане на цветя, венци, кошници по необходимите поводи.</w:t>
      </w:r>
    </w:p>
    <w:p w:rsidR="00E747EC" w:rsidRPr="00E747EC" w:rsidRDefault="00E747EC" w:rsidP="00E747EC">
      <w:pPr>
        <w:numPr>
          <w:ilvl w:val="0"/>
          <w:numId w:val="19"/>
        </w:numPr>
        <w:tabs>
          <w:tab w:val="clear" w:pos="360"/>
          <w:tab w:val="num" w:pos="502"/>
          <w:tab w:val="num" w:pos="720"/>
        </w:tabs>
        <w:spacing w:line="276" w:lineRule="auto"/>
        <w:ind w:left="499" w:hanging="357"/>
        <w:jc w:val="both"/>
        <w:rPr>
          <w:color w:val="000000"/>
          <w:sz w:val="22"/>
          <w:szCs w:val="22"/>
          <w:lang w:val="ru-RU"/>
        </w:rPr>
      </w:pPr>
      <w:r w:rsidRPr="00E747EC">
        <w:rPr>
          <w:color w:val="000000"/>
          <w:sz w:val="22"/>
          <w:szCs w:val="22"/>
          <w:lang w:val="ru-RU"/>
        </w:rPr>
        <w:t>Визитни картички, официални печатни материали – менюта, табели, покани, картички по официални поводи и пр.</w:t>
      </w:r>
    </w:p>
    <w:p w:rsidR="00E747EC" w:rsidRPr="00E747EC" w:rsidRDefault="00E747EC" w:rsidP="00E747EC">
      <w:pPr>
        <w:numPr>
          <w:ilvl w:val="0"/>
          <w:numId w:val="19"/>
        </w:numPr>
        <w:tabs>
          <w:tab w:val="clear" w:pos="360"/>
          <w:tab w:val="num" w:pos="502"/>
          <w:tab w:val="num" w:pos="720"/>
        </w:tabs>
        <w:spacing w:line="276" w:lineRule="auto"/>
        <w:ind w:left="502"/>
        <w:jc w:val="both"/>
        <w:rPr>
          <w:color w:val="000000"/>
          <w:sz w:val="22"/>
          <w:szCs w:val="22"/>
          <w:lang w:val="ru-RU"/>
        </w:rPr>
      </w:pPr>
      <w:r w:rsidRPr="00E747EC">
        <w:rPr>
          <w:color w:val="000000"/>
          <w:sz w:val="22"/>
          <w:szCs w:val="22"/>
          <w:lang w:val="ru-RU"/>
        </w:rPr>
        <w:t>Поздравителни, съболезнователни адреси, оформяне на официална кореспонденция с чужбина.</w:t>
      </w:r>
    </w:p>
    <w:p w:rsidR="00E747EC" w:rsidRPr="00E747EC" w:rsidRDefault="00E747EC" w:rsidP="00E747EC">
      <w:pPr>
        <w:numPr>
          <w:ilvl w:val="0"/>
          <w:numId w:val="19"/>
        </w:numPr>
        <w:tabs>
          <w:tab w:val="clear" w:pos="360"/>
          <w:tab w:val="num" w:pos="502"/>
        </w:tabs>
        <w:spacing w:line="276" w:lineRule="auto"/>
        <w:ind w:left="499" w:hanging="357"/>
        <w:contextualSpacing/>
        <w:rPr>
          <w:color w:val="000000"/>
          <w:sz w:val="22"/>
          <w:szCs w:val="22"/>
          <w:lang w:val="ru-RU"/>
        </w:rPr>
      </w:pPr>
      <w:r w:rsidRPr="00E747EC">
        <w:rPr>
          <w:color w:val="000000"/>
          <w:sz w:val="22"/>
          <w:szCs w:val="22"/>
          <w:lang w:val="ru-RU"/>
        </w:rPr>
        <w:t>Преводаческа дейност – обслужване с официален устен и писмен превод на всички срещи на министър-председателя, зам.министър-председателите и администрацията на МС, съгласно условията на сключени договори.</w:t>
      </w:r>
    </w:p>
    <w:p w:rsidR="00E747EC" w:rsidRPr="00E747EC" w:rsidRDefault="00E747EC" w:rsidP="00E747EC">
      <w:pPr>
        <w:numPr>
          <w:ilvl w:val="0"/>
          <w:numId w:val="19"/>
        </w:numPr>
        <w:tabs>
          <w:tab w:val="clear" w:pos="360"/>
          <w:tab w:val="num" w:pos="502"/>
          <w:tab w:val="num" w:pos="720"/>
        </w:tabs>
        <w:spacing w:line="276" w:lineRule="auto"/>
        <w:ind w:left="499" w:hanging="357"/>
        <w:jc w:val="both"/>
        <w:rPr>
          <w:color w:val="000000"/>
          <w:sz w:val="22"/>
          <w:szCs w:val="22"/>
          <w:lang w:val="ru-RU"/>
        </w:rPr>
      </w:pPr>
      <w:r w:rsidRPr="00E747EC">
        <w:rPr>
          <w:color w:val="000000"/>
          <w:sz w:val="22"/>
          <w:szCs w:val="22"/>
          <w:lang w:val="ru-RU"/>
        </w:rPr>
        <w:t>Изготвяне на заповеди за задгранични командировки за министър-председателя, зам.министър-председателите, всички министри и служители в администрацията, пътуващи за сметка на МС.</w:t>
      </w:r>
    </w:p>
    <w:p w:rsidR="00E747EC" w:rsidRPr="00E747EC" w:rsidRDefault="00E747EC" w:rsidP="00E747EC">
      <w:pPr>
        <w:numPr>
          <w:ilvl w:val="0"/>
          <w:numId w:val="19"/>
        </w:numPr>
        <w:tabs>
          <w:tab w:val="clear" w:pos="360"/>
          <w:tab w:val="num" w:pos="502"/>
          <w:tab w:val="num" w:pos="720"/>
        </w:tabs>
        <w:spacing w:line="276" w:lineRule="auto"/>
        <w:ind w:left="502"/>
        <w:jc w:val="both"/>
        <w:rPr>
          <w:color w:val="000000"/>
          <w:sz w:val="22"/>
          <w:szCs w:val="22"/>
          <w:lang w:val="ru-RU"/>
        </w:rPr>
      </w:pPr>
      <w:r w:rsidRPr="00E747EC">
        <w:rPr>
          <w:color w:val="000000"/>
          <w:sz w:val="22"/>
          <w:szCs w:val="22"/>
          <w:lang w:val="ru-RU"/>
        </w:rPr>
        <w:t xml:space="preserve">Резервиране на самолетни билети и хотелско настаняване съгласно условията на сключен договор при подходящи условия за обслужване на АМС </w:t>
      </w:r>
    </w:p>
    <w:p w:rsidR="00E747EC" w:rsidRPr="00E747EC" w:rsidRDefault="00E747EC" w:rsidP="00E747EC">
      <w:pPr>
        <w:numPr>
          <w:ilvl w:val="0"/>
          <w:numId w:val="19"/>
        </w:numPr>
        <w:tabs>
          <w:tab w:val="clear" w:pos="360"/>
          <w:tab w:val="num" w:pos="502"/>
          <w:tab w:val="num" w:pos="720"/>
        </w:tabs>
        <w:spacing w:line="276" w:lineRule="auto"/>
        <w:ind w:left="502"/>
        <w:jc w:val="both"/>
        <w:rPr>
          <w:color w:val="000000"/>
          <w:sz w:val="22"/>
          <w:szCs w:val="22"/>
          <w:lang w:val="ru-RU"/>
        </w:rPr>
      </w:pPr>
      <w:r w:rsidRPr="00E747EC">
        <w:rPr>
          <w:color w:val="000000"/>
          <w:sz w:val="22"/>
          <w:szCs w:val="22"/>
          <w:lang w:val="ru-RU"/>
        </w:rPr>
        <w:t xml:space="preserve">Организация, програми, сценарии по повод национални и официални празници и събития в страната  с участието на министър-председателя, както и други конкретни поводи – годишнини, чествания, </w:t>
      </w:r>
      <w:r w:rsidRPr="00E747EC">
        <w:rPr>
          <w:color w:val="000000"/>
          <w:sz w:val="22"/>
          <w:szCs w:val="22"/>
          <w:lang w:val="ru-RU"/>
        </w:rPr>
        <w:lastRenderedPageBreak/>
        <w:t>национален траур, държавни погребения, откриване на национални обекти и пр. Координация с регионалните власти, сигурността и др. по време на организацията.</w:t>
      </w:r>
    </w:p>
    <w:p w:rsidR="00E747EC" w:rsidRPr="00E747EC" w:rsidRDefault="00E747EC" w:rsidP="00E747EC">
      <w:pPr>
        <w:numPr>
          <w:ilvl w:val="0"/>
          <w:numId w:val="19"/>
        </w:numPr>
        <w:tabs>
          <w:tab w:val="clear" w:pos="360"/>
          <w:tab w:val="num" w:pos="502"/>
          <w:tab w:val="num" w:pos="720"/>
        </w:tabs>
        <w:spacing w:line="276" w:lineRule="auto"/>
        <w:ind w:left="502"/>
        <w:jc w:val="both"/>
        <w:rPr>
          <w:color w:val="000000"/>
          <w:sz w:val="22"/>
          <w:szCs w:val="22"/>
          <w:lang w:val="ru-RU"/>
        </w:rPr>
      </w:pPr>
      <w:r w:rsidRPr="00E747EC">
        <w:rPr>
          <w:color w:val="000000"/>
          <w:sz w:val="22"/>
          <w:szCs w:val="22"/>
          <w:lang w:val="ru-RU"/>
        </w:rPr>
        <w:t>Осигуряване на методическа помощ и консултиране на звена в централната и местната администрация, които са ангажирани с протоколната и церемониална дейност.</w:t>
      </w:r>
    </w:p>
    <w:p w:rsidR="00E747EC" w:rsidRPr="00E747EC" w:rsidRDefault="00E747EC" w:rsidP="00E747EC">
      <w:pPr>
        <w:ind w:left="360"/>
        <w:jc w:val="both"/>
        <w:rPr>
          <w:color w:val="000000"/>
          <w:sz w:val="22"/>
          <w:szCs w:val="22"/>
          <w:lang w:val="ru-RU"/>
        </w:rPr>
      </w:pPr>
    </w:p>
    <w:p w:rsidR="00E747EC" w:rsidRPr="00E747EC" w:rsidRDefault="00E747EC" w:rsidP="00E747EC">
      <w:pPr>
        <w:spacing w:after="240"/>
        <w:jc w:val="both"/>
        <w:outlineLvl w:val="3"/>
        <w:rPr>
          <w:b/>
          <w:i/>
          <w:sz w:val="22"/>
          <w:szCs w:val="22"/>
          <w:lang w:val="ru-RU"/>
        </w:rPr>
      </w:pPr>
      <w:r w:rsidRPr="00E747EC">
        <w:rPr>
          <w:b/>
          <w:i/>
          <w:sz w:val="22"/>
          <w:szCs w:val="22"/>
          <w:lang w:val="ru-RU"/>
        </w:rPr>
        <w:t>Очаквани резултати от предоставянето на продукта/услугата:</w:t>
      </w:r>
    </w:p>
    <w:p w:rsidR="00E747EC" w:rsidRPr="00E747EC" w:rsidRDefault="00E747EC" w:rsidP="00E747EC">
      <w:pPr>
        <w:numPr>
          <w:ilvl w:val="0"/>
          <w:numId w:val="19"/>
        </w:numPr>
        <w:tabs>
          <w:tab w:val="clear" w:pos="360"/>
          <w:tab w:val="num" w:pos="502"/>
          <w:tab w:val="num" w:pos="720"/>
        </w:tabs>
        <w:spacing w:line="276" w:lineRule="auto"/>
        <w:ind w:left="502"/>
        <w:jc w:val="both"/>
        <w:rPr>
          <w:color w:val="000000"/>
          <w:sz w:val="22"/>
          <w:szCs w:val="22"/>
          <w:lang w:val="ru-RU"/>
        </w:rPr>
      </w:pPr>
      <w:r w:rsidRPr="00E747EC">
        <w:rPr>
          <w:color w:val="000000"/>
          <w:sz w:val="22"/>
          <w:szCs w:val="22"/>
          <w:lang w:val="ru-RU"/>
        </w:rPr>
        <w:t>Постигане на високо ниво на протоколната и церемониална дейност в съответствие с европейските стандарти и възможностите, които дава българското законодателство.</w:t>
      </w:r>
    </w:p>
    <w:p w:rsidR="00E747EC" w:rsidRPr="00E747EC" w:rsidRDefault="00E747EC" w:rsidP="00E747EC">
      <w:pPr>
        <w:numPr>
          <w:ilvl w:val="0"/>
          <w:numId w:val="19"/>
        </w:numPr>
        <w:tabs>
          <w:tab w:val="clear" w:pos="360"/>
          <w:tab w:val="num" w:pos="502"/>
          <w:tab w:val="num" w:pos="720"/>
        </w:tabs>
        <w:spacing w:line="276" w:lineRule="auto"/>
        <w:ind w:left="502"/>
        <w:jc w:val="both"/>
        <w:rPr>
          <w:color w:val="000000"/>
          <w:sz w:val="22"/>
          <w:szCs w:val="22"/>
          <w:lang w:val="ru-RU"/>
        </w:rPr>
      </w:pPr>
      <w:r w:rsidRPr="00E747EC">
        <w:rPr>
          <w:color w:val="000000"/>
          <w:sz w:val="22"/>
          <w:szCs w:val="22"/>
          <w:lang w:val="ru-RU"/>
        </w:rPr>
        <w:t>Реализиране на официални, работни посещения и контакти в чужбина и в страната, начело и по покана на министър-председателя на Република България.</w:t>
      </w:r>
    </w:p>
    <w:p w:rsidR="00E747EC" w:rsidRPr="00E747EC" w:rsidRDefault="00E747EC" w:rsidP="00E747EC">
      <w:pPr>
        <w:numPr>
          <w:ilvl w:val="0"/>
          <w:numId w:val="19"/>
        </w:numPr>
        <w:tabs>
          <w:tab w:val="clear" w:pos="360"/>
          <w:tab w:val="num" w:pos="502"/>
          <w:tab w:val="num" w:pos="720"/>
        </w:tabs>
        <w:spacing w:line="276" w:lineRule="auto"/>
        <w:ind w:left="502"/>
        <w:jc w:val="both"/>
        <w:rPr>
          <w:color w:val="000000"/>
          <w:sz w:val="22"/>
          <w:szCs w:val="22"/>
          <w:lang w:val="ru-RU"/>
        </w:rPr>
      </w:pPr>
      <w:r w:rsidRPr="00E747EC">
        <w:rPr>
          <w:color w:val="000000"/>
          <w:sz w:val="22"/>
          <w:szCs w:val="22"/>
          <w:lang w:val="ru-RU"/>
        </w:rPr>
        <w:t>Оптимизиране на вътрешните правила  в рамките на АМС.</w:t>
      </w:r>
    </w:p>
    <w:p w:rsidR="00E747EC" w:rsidRPr="00E747EC" w:rsidRDefault="00E747EC" w:rsidP="00E747EC">
      <w:pPr>
        <w:numPr>
          <w:ilvl w:val="0"/>
          <w:numId w:val="19"/>
        </w:numPr>
        <w:tabs>
          <w:tab w:val="clear" w:pos="360"/>
          <w:tab w:val="num" w:pos="502"/>
          <w:tab w:val="num" w:pos="720"/>
        </w:tabs>
        <w:spacing w:line="276" w:lineRule="auto"/>
        <w:ind w:left="502"/>
        <w:jc w:val="both"/>
        <w:rPr>
          <w:color w:val="000000"/>
          <w:sz w:val="22"/>
          <w:szCs w:val="22"/>
          <w:lang w:val="ru-RU"/>
        </w:rPr>
      </w:pPr>
      <w:r w:rsidRPr="00E747EC">
        <w:rPr>
          <w:color w:val="000000"/>
          <w:sz w:val="22"/>
          <w:szCs w:val="22"/>
          <w:lang w:val="ru-RU"/>
        </w:rPr>
        <w:t>Координация и постигане на идентичност в приоритетите с Администрацията на Народното събрание, Президентската администрация, Дирекция „Държавен протокол” на МВнР, НСО и други служби, свързани с единната външна политика, дейността по осигуряване на протоколни прояви, церемонии, срещи и посещения (летище София, служба Полиция, посолства, др.ведомства).</w:t>
      </w:r>
    </w:p>
    <w:p w:rsidR="00E747EC" w:rsidRPr="00E747EC" w:rsidRDefault="00E747EC" w:rsidP="00E747EC">
      <w:pPr>
        <w:numPr>
          <w:ilvl w:val="0"/>
          <w:numId w:val="19"/>
        </w:numPr>
        <w:tabs>
          <w:tab w:val="clear" w:pos="360"/>
          <w:tab w:val="num" w:pos="502"/>
          <w:tab w:val="num" w:pos="720"/>
        </w:tabs>
        <w:spacing w:line="276" w:lineRule="auto"/>
        <w:ind w:left="502"/>
        <w:jc w:val="both"/>
        <w:rPr>
          <w:color w:val="000000"/>
          <w:sz w:val="22"/>
          <w:szCs w:val="22"/>
          <w:lang w:val="ru-RU"/>
        </w:rPr>
      </w:pPr>
      <w:r w:rsidRPr="00E747EC">
        <w:rPr>
          <w:color w:val="000000"/>
          <w:sz w:val="22"/>
          <w:szCs w:val="22"/>
          <w:lang w:val="ru-RU"/>
        </w:rPr>
        <w:t>Оптимизиране на преводаческата дейност.</w:t>
      </w:r>
    </w:p>
    <w:p w:rsidR="00E747EC" w:rsidRPr="00E747EC" w:rsidRDefault="00E747EC" w:rsidP="00E747EC">
      <w:pPr>
        <w:numPr>
          <w:ilvl w:val="0"/>
          <w:numId w:val="19"/>
        </w:numPr>
        <w:tabs>
          <w:tab w:val="clear" w:pos="360"/>
          <w:tab w:val="num" w:pos="502"/>
          <w:tab w:val="num" w:pos="720"/>
        </w:tabs>
        <w:spacing w:line="276" w:lineRule="auto"/>
        <w:ind w:left="502"/>
        <w:jc w:val="both"/>
        <w:rPr>
          <w:color w:val="000000"/>
          <w:sz w:val="22"/>
          <w:szCs w:val="22"/>
          <w:lang w:val="ru-RU"/>
        </w:rPr>
      </w:pPr>
      <w:r w:rsidRPr="00E747EC">
        <w:rPr>
          <w:color w:val="000000"/>
          <w:sz w:val="22"/>
          <w:szCs w:val="22"/>
          <w:lang w:val="ru-RU"/>
        </w:rPr>
        <w:t>Постигане на уеднаквена визия на официалните бланки, визитни картички и официални материали, които излизат по официални поводи от администрацията на МС, като се спазват всички изисквания за зачитане на националните символи – национален флаг, герб, химн.</w:t>
      </w:r>
    </w:p>
    <w:p w:rsidR="00E747EC" w:rsidRPr="00E747EC" w:rsidRDefault="00E747EC" w:rsidP="00E747EC">
      <w:pPr>
        <w:numPr>
          <w:ilvl w:val="0"/>
          <w:numId w:val="19"/>
        </w:numPr>
        <w:tabs>
          <w:tab w:val="clear" w:pos="360"/>
          <w:tab w:val="num" w:pos="502"/>
          <w:tab w:val="num" w:pos="720"/>
        </w:tabs>
        <w:spacing w:line="276" w:lineRule="auto"/>
        <w:ind w:left="502"/>
        <w:jc w:val="both"/>
        <w:rPr>
          <w:color w:val="000000"/>
          <w:sz w:val="22"/>
          <w:szCs w:val="22"/>
          <w:lang w:val="ru-RU"/>
        </w:rPr>
      </w:pPr>
      <w:r w:rsidRPr="00E747EC">
        <w:rPr>
          <w:color w:val="000000"/>
          <w:sz w:val="22"/>
          <w:szCs w:val="22"/>
          <w:lang w:val="ru-RU"/>
        </w:rPr>
        <w:t xml:space="preserve">Оптимизиране с цел икономии и възможност за ефективен контрол на дейността, свързана със закупуване на самолетните билети, хотелски настанявания, конферентни и ресторантьорски услуги. </w:t>
      </w:r>
    </w:p>
    <w:p w:rsidR="00E747EC" w:rsidRPr="00D00FD2" w:rsidRDefault="00E747EC" w:rsidP="00E747EC">
      <w:pPr>
        <w:jc w:val="both"/>
        <w:rPr>
          <w:sz w:val="10"/>
          <w:szCs w:val="10"/>
          <w:lang w:val="ru-RU"/>
        </w:rPr>
      </w:pPr>
    </w:p>
    <w:p w:rsidR="00E747EC" w:rsidRPr="00E747EC" w:rsidRDefault="00E747EC" w:rsidP="00E747EC">
      <w:pPr>
        <w:jc w:val="both"/>
        <w:rPr>
          <w:sz w:val="22"/>
          <w:szCs w:val="22"/>
          <w:lang w:val="ru-RU"/>
        </w:rPr>
      </w:pPr>
    </w:p>
    <w:p w:rsidR="00E747EC" w:rsidRPr="00E747EC" w:rsidRDefault="00E747EC" w:rsidP="00E747EC">
      <w:pPr>
        <w:rPr>
          <w:sz w:val="22"/>
          <w:szCs w:val="22"/>
          <w:lang w:val="ru-RU"/>
        </w:rPr>
      </w:pPr>
      <w:r w:rsidRPr="00E747EC">
        <w:rPr>
          <w:b/>
          <w:i/>
          <w:sz w:val="22"/>
          <w:szCs w:val="22"/>
          <w:lang w:val="ru-RU"/>
        </w:rPr>
        <w:t>Продукт/услуга</w:t>
      </w:r>
    </w:p>
    <w:p w:rsidR="00E747EC" w:rsidRPr="00E747EC" w:rsidRDefault="00E747EC" w:rsidP="00E747EC">
      <w:pPr>
        <w:keepNext/>
        <w:numPr>
          <w:ilvl w:val="0"/>
          <w:numId w:val="2"/>
        </w:numPr>
        <w:spacing w:after="240"/>
        <w:ind w:hanging="360"/>
        <w:outlineLvl w:val="2"/>
        <w:rPr>
          <w:b/>
          <w:bCs/>
          <w:i/>
          <w:color w:val="0000FF"/>
          <w:sz w:val="22"/>
          <w:szCs w:val="22"/>
        </w:rPr>
      </w:pPr>
      <w:r w:rsidRPr="00E747EC">
        <w:rPr>
          <w:b/>
          <w:bCs/>
          <w:i/>
          <w:color w:val="0000FF"/>
          <w:sz w:val="22"/>
          <w:szCs w:val="22"/>
        </w:rPr>
        <w:t xml:space="preserve">Правителствена информационна служба </w:t>
      </w:r>
    </w:p>
    <w:p w:rsidR="00E747EC" w:rsidRPr="00E747EC" w:rsidRDefault="00E747EC" w:rsidP="00E747EC">
      <w:pPr>
        <w:spacing w:after="240"/>
        <w:jc w:val="both"/>
        <w:rPr>
          <w:b/>
          <w:bCs/>
          <w:i/>
          <w:iCs/>
          <w:color w:val="800000"/>
          <w:sz w:val="22"/>
          <w:szCs w:val="22"/>
          <w:lang w:val="ru-RU"/>
        </w:rPr>
      </w:pPr>
      <w:r w:rsidRPr="00E747EC">
        <w:rPr>
          <w:b/>
          <w:bCs/>
          <w:i/>
          <w:iCs/>
          <w:color w:val="800000"/>
          <w:sz w:val="22"/>
          <w:szCs w:val="22"/>
          <w:lang w:val="ru-RU"/>
        </w:rPr>
        <w:t>Дейности за предоставяне на продукта/услугата:</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Осигуряване на провеждането на информационната политика на правителството; дългосрочно, краткосрочно и ежедневно планиране, координация и осъществяване на тази политика.</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Информиране на обществеността чрез подходящи за различни аудитории форми относно правителствената политика, програмите и дейността на Министерския съвет.</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Осигуряване на прозрачност и публичността на дейността на Министерския съвет и на неговата администрация и организация на достъпа до правителствена информация в съответствие с конституционните права на гражданите.</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Организация на публичните изяви на членовете на Министерския съвет във връзка с представянето на решенията на правителството.</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Извършване на постоянен мониторинг на публикации и предавания в средствата за масово осведомяване и на общественото мнение за дейността на правителството; анализ на осъществяването на правителствената информационна политика и оценяване на нейната ефективност.</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Планиране и провеждане на информационни кампании за представяне на конкретни правителствени политики, мерки и действия.</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Осъществяване на методическо ръководство и координация на звената за връзки с обществеността на министрите, на ръководителите на държавни агенции и на областните управители.</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Информационно поддържане на интернет страницата на Министерския съвет.</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Изготвяне на видеопродукти за дейността на министър-председателя и правителството и по теми от обществена значимост.</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lastRenderedPageBreak/>
        <w:t>Изготвяне на проекти на поздравителни и съболезнователни адреси и на официална кореспонденция.</w:t>
      </w:r>
    </w:p>
    <w:p w:rsidR="00E747EC" w:rsidRPr="00E747EC" w:rsidRDefault="00E747EC" w:rsidP="00E747EC">
      <w:pPr>
        <w:jc w:val="both"/>
        <w:rPr>
          <w:sz w:val="22"/>
          <w:szCs w:val="22"/>
          <w:lang w:val="ru-RU"/>
        </w:rPr>
      </w:pPr>
    </w:p>
    <w:p w:rsidR="00E747EC" w:rsidRPr="00D00FD2" w:rsidRDefault="00E747EC" w:rsidP="00E747EC">
      <w:pPr>
        <w:jc w:val="both"/>
        <w:rPr>
          <w:sz w:val="10"/>
          <w:szCs w:val="10"/>
          <w:lang w:val="ru-RU"/>
        </w:rPr>
      </w:pPr>
    </w:p>
    <w:p w:rsidR="00E747EC" w:rsidRPr="00E747EC" w:rsidRDefault="00E747EC" w:rsidP="00E747EC">
      <w:pPr>
        <w:jc w:val="both"/>
        <w:rPr>
          <w:sz w:val="22"/>
          <w:szCs w:val="22"/>
          <w:lang w:val="ru-RU"/>
        </w:rPr>
      </w:pPr>
      <w:r w:rsidRPr="00E747EC">
        <w:rPr>
          <w:b/>
          <w:i/>
          <w:sz w:val="22"/>
          <w:szCs w:val="22"/>
          <w:lang w:val="ru-RU"/>
        </w:rPr>
        <w:t>Продукт/услуга</w:t>
      </w:r>
    </w:p>
    <w:p w:rsidR="00E747EC" w:rsidRPr="00E747EC" w:rsidRDefault="00E747EC" w:rsidP="00E747EC">
      <w:pPr>
        <w:keepNext/>
        <w:numPr>
          <w:ilvl w:val="0"/>
          <w:numId w:val="2"/>
        </w:numPr>
        <w:spacing w:after="240"/>
        <w:ind w:hanging="360"/>
        <w:jc w:val="both"/>
        <w:outlineLvl w:val="2"/>
        <w:rPr>
          <w:b/>
          <w:bCs/>
          <w:i/>
          <w:color w:val="0000FF"/>
          <w:sz w:val="22"/>
          <w:szCs w:val="22"/>
        </w:rPr>
      </w:pPr>
      <w:bookmarkStart w:id="10" w:name="_Toc244570190"/>
      <w:r w:rsidRPr="00E747EC">
        <w:rPr>
          <w:b/>
          <w:bCs/>
          <w:i/>
          <w:color w:val="0000FF"/>
          <w:sz w:val="22"/>
          <w:szCs w:val="22"/>
        </w:rPr>
        <w:t>Организация на заседания на МС</w:t>
      </w:r>
      <w:bookmarkEnd w:id="10"/>
    </w:p>
    <w:p w:rsidR="00E747EC" w:rsidRPr="00E747EC" w:rsidRDefault="00E747EC" w:rsidP="00E747EC">
      <w:pPr>
        <w:spacing w:after="240"/>
        <w:jc w:val="both"/>
        <w:outlineLvl w:val="3"/>
        <w:rPr>
          <w:b/>
          <w:i/>
          <w:color w:val="800000"/>
          <w:sz w:val="22"/>
          <w:szCs w:val="22"/>
          <w:lang w:val="ru-RU"/>
        </w:rPr>
      </w:pPr>
      <w:r w:rsidRPr="00E747EC">
        <w:rPr>
          <w:b/>
          <w:i/>
          <w:color w:val="800000"/>
          <w:sz w:val="22"/>
          <w:szCs w:val="22"/>
          <w:lang w:val="ru-RU"/>
        </w:rPr>
        <w:t>Дейности за предоставяне на продукта/услугата:</w:t>
      </w:r>
    </w:p>
    <w:p w:rsidR="00E747EC" w:rsidRPr="00E747EC" w:rsidRDefault="00E747EC" w:rsidP="00E747EC">
      <w:pPr>
        <w:numPr>
          <w:ilvl w:val="0"/>
          <w:numId w:val="19"/>
        </w:numPr>
        <w:tabs>
          <w:tab w:val="clear" w:pos="360"/>
          <w:tab w:val="num" w:pos="502"/>
          <w:tab w:val="num" w:pos="720"/>
        </w:tabs>
        <w:spacing w:line="276" w:lineRule="auto"/>
        <w:ind w:left="502"/>
        <w:jc w:val="both"/>
        <w:rPr>
          <w:sz w:val="22"/>
          <w:szCs w:val="22"/>
          <w:lang w:val="ru-RU"/>
        </w:rPr>
      </w:pPr>
      <w:r w:rsidRPr="00E747EC">
        <w:rPr>
          <w:sz w:val="22"/>
          <w:szCs w:val="22"/>
          <w:lang w:val="ru-RU"/>
        </w:rPr>
        <w:t>Подготовка на заседанията на Министерския съвет и на работните съвещания:</w:t>
      </w:r>
    </w:p>
    <w:p w:rsidR="00E747EC" w:rsidRPr="00E747EC" w:rsidRDefault="00E747EC" w:rsidP="00E747EC">
      <w:pPr>
        <w:numPr>
          <w:ilvl w:val="0"/>
          <w:numId w:val="6"/>
        </w:numPr>
        <w:spacing w:line="276" w:lineRule="auto"/>
        <w:jc w:val="both"/>
        <w:rPr>
          <w:sz w:val="22"/>
          <w:szCs w:val="22"/>
          <w:lang w:val="ru-RU"/>
        </w:rPr>
      </w:pPr>
      <w:r w:rsidRPr="00E747EC">
        <w:rPr>
          <w:sz w:val="22"/>
          <w:szCs w:val="22"/>
          <w:lang w:val="ru-RU"/>
        </w:rPr>
        <w:t>Получаване на проектите на актовете и документите към тях от вносителите;</w:t>
      </w:r>
    </w:p>
    <w:p w:rsidR="00E747EC" w:rsidRPr="00E747EC" w:rsidRDefault="00E747EC" w:rsidP="00E747EC">
      <w:pPr>
        <w:numPr>
          <w:ilvl w:val="0"/>
          <w:numId w:val="6"/>
        </w:numPr>
        <w:spacing w:line="276" w:lineRule="auto"/>
        <w:jc w:val="both"/>
        <w:rPr>
          <w:sz w:val="22"/>
          <w:szCs w:val="22"/>
          <w:lang w:val="ru-RU"/>
        </w:rPr>
      </w:pPr>
      <w:r w:rsidRPr="00E747EC">
        <w:rPr>
          <w:sz w:val="22"/>
          <w:szCs w:val="22"/>
          <w:lang w:val="ru-RU"/>
        </w:rPr>
        <w:t>Проверка на тяхната пълнота и комплектност и осигуряване на пълен комплект от материалите за присъстващите на заседанията на Министерския съвет;</w:t>
      </w:r>
    </w:p>
    <w:p w:rsidR="00E747EC" w:rsidRPr="00E747EC" w:rsidRDefault="00E747EC" w:rsidP="00E747EC">
      <w:pPr>
        <w:numPr>
          <w:ilvl w:val="0"/>
          <w:numId w:val="6"/>
        </w:numPr>
        <w:spacing w:line="276" w:lineRule="auto"/>
        <w:jc w:val="both"/>
        <w:rPr>
          <w:sz w:val="22"/>
          <w:szCs w:val="22"/>
          <w:lang w:val="ru-RU"/>
        </w:rPr>
      </w:pPr>
      <w:r w:rsidRPr="00E747EC">
        <w:rPr>
          <w:sz w:val="22"/>
          <w:szCs w:val="22"/>
          <w:lang w:val="ru-RU"/>
        </w:rPr>
        <w:t>Осигуряване присъствието на стенографи и служители за оказване на техническа помощ по време на заседанията на Министерския съвет и работните съвещания.</w:t>
      </w:r>
    </w:p>
    <w:p w:rsidR="00E747EC" w:rsidRPr="00E747EC" w:rsidRDefault="00E747EC" w:rsidP="00E747EC">
      <w:pPr>
        <w:numPr>
          <w:ilvl w:val="0"/>
          <w:numId w:val="19"/>
        </w:numPr>
        <w:tabs>
          <w:tab w:val="clear" w:pos="360"/>
          <w:tab w:val="num" w:pos="502"/>
          <w:tab w:val="num" w:pos="720"/>
        </w:tabs>
        <w:spacing w:line="276" w:lineRule="auto"/>
        <w:ind w:left="502"/>
        <w:jc w:val="both"/>
        <w:rPr>
          <w:sz w:val="22"/>
          <w:szCs w:val="22"/>
          <w:lang w:val="ru-RU"/>
        </w:rPr>
      </w:pPr>
      <w:r w:rsidRPr="00E747EC">
        <w:rPr>
          <w:sz w:val="22"/>
          <w:szCs w:val="22"/>
          <w:lang w:val="ru-RU"/>
        </w:rPr>
        <w:t>Техническа подготовка на материалите за заседанията на Министерския съвет:</w:t>
      </w:r>
    </w:p>
    <w:p w:rsidR="00E747EC" w:rsidRPr="00E747EC" w:rsidRDefault="00E747EC" w:rsidP="00873235">
      <w:pPr>
        <w:numPr>
          <w:ilvl w:val="0"/>
          <w:numId w:val="77"/>
        </w:numPr>
        <w:spacing w:line="276" w:lineRule="auto"/>
        <w:jc w:val="both"/>
        <w:rPr>
          <w:sz w:val="22"/>
          <w:szCs w:val="22"/>
          <w:lang w:val="ru-RU"/>
        </w:rPr>
      </w:pPr>
      <w:r w:rsidRPr="00E747EC">
        <w:rPr>
          <w:sz w:val="22"/>
          <w:szCs w:val="22"/>
          <w:lang w:val="ru-RU"/>
        </w:rPr>
        <w:t>Завеждане на документите по отделните точки на дадено заседание, подреждането им по реда на приетия дневен ред  и размножаването им в печатната база на МС;</w:t>
      </w:r>
    </w:p>
    <w:p w:rsidR="00E747EC" w:rsidRPr="00E747EC" w:rsidRDefault="00E747EC" w:rsidP="00873235">
      <w:pPr>
        <w:numPr>
          <w:ilvl w:val="0"/>
          <w:numId w:val="77"/>
        </w:numPr>
        <w:spacing w:line="276" w:lineRule="auto"/>
        <w:jc w:val="both"/>
        <w:rPr>
          <w:sz w:val="22"/>
          <w:szCs w:val="22"/>
          <w:lang w:val="ru-RU"/>
        </w:rPr>
      </w:pPr>
      <w:r w:rsidRPr="00E747EC">
        <w:rPr>
          <w:sz w:val="22"/>
          <w:szCs w:val="22"/>
          <w:lang w:val="ru-RU"/>
        </w:rPr>
        <w:t>Доставяне на пълните комплекти от документи по всички точки от предстоящото заседание на всички министерства, директори от АМС и началника на кабинета на министър-председателя.</w:t>
      </w:r>
    </w:p>
    <w:p w:rsidR="00E747EC" w:rsidRPr="00E747EC" w:rsidRDefault="00E747EC" w:rsidP="00E747EC">
      <w:pPr>
        <w:numPr>
          <w:ilvl w:val="0"/>
          <w:numId w:val="19"/>
        </w:numPr>
        <w:tabs>
          <w:tab w:val="clear" w:pos="360"/>
          <w:tab w:val="num" w:pos="502"/>
          <w:tab w:val="num" w:pos="720"/>
        </w:tabs>
        <w:spacing w:line="276" w:lineRule="auto"/>
        <w:ind w:left="502"/>
        <w:jc w:val="both"/>
        <w:rPr>
          <w:sz w:val="22"/>
          <w:szCs w:val="22"/>
          <w:lang w:val="ru-RU"/>
        </w:rPr>
      </w:pPr>
      <w:r w:rsidRPr="00E747EC">
        <w:rPr>
          <w:sz w:val="22"/>
          <w:szCs w:val="22"/>
          <w:lang w:val="ru-RU"/>
        </w:rPr>
        <w:t>Изготвяне и съхраняване на протоколите, стенограмите от заседанията и оригиналите на актовете на Министерския съвет и документите към тях.</w:t>
      </w:r>
    </w:p>
    <w:p w:rsidR="00E747EC" w:rsidRPr="00E747EC" w:rsidRDefault="00E747EC" w:rsidP="00E747EC">
      <w:pPr>
        <w:numPr>
          <w:ilvl w:val="0"/>
          <w:numId w:val="19"/>
        </w:numPr>
        <w:tabs>
          <w:tab w:val="clear" w:pos="360"/>
          <w:tab w:val="num" w:pos="502"/>
          <w:tab w:val="num" w:pos="720"/>
        </w:tabs>
        <w:spacing w:line="276" w:lineRule="auto"/>
        <w:ind w:left="502"/>
        <w:jc w:val="both"/>
        <w:rPr>
          <w:sz w:val="22"/>
          <w:szCs w:val="22"/>
          <w:lang w:val="ru-RU"/>
        </w:rPr>
      </w:pPr>
      <w:r w:rsidRPr="00E747EC">
        <w:rPr>
          <w:sz w:val="22"/>
          <w:szCs w:val="22"/>
          <w:lang w:val="ru-RU"/>
        </w:rPr>
        <w:t>Контрол за спазване на сроковете за изпълнението на задачи, произтичащи от актове на Министерския съвет.</w:t>
      </w:r>
    </w:p>
    <w:p w:rsidR="00E747EC" w:rsidRPr="00D00FD2" w:rsidRDefault="00E747EC" w:rsidP="00E747EC">
      <w:pPr>
        <w:jc w:val="both"/>
        <w:rPr>
          <w:sz w:val="10"/>
          <w:szCs w:val="10"/>
        </w:rPr>
      </w:pPr>
    </w:p>
    <w:p w:rsidR="00E747EC" w:rsidRPr="00E747EC" w:rsidRDefault="00E747EC" w:rsidP="00E747EC">
      <w:pPr>
        <w:jc w:val="both"/>
        <w:rPr>
          <w:sz w:val="22"/>
          <w:szCs w:val="22"/>
        </w:rPr>
      </w:pPr>
    </w:p>
    <w:p w:rsidR="00E747EC" w:rsidRPr="00E747EC" w:rsidRDefault="00E747EC" w:rsidP="00E747EC">
      <w:pPr>
        <w:jc w:val="both"/>
        <w:rPr>
          <w:sz w:val="22"/>
          <w:szCs w:val="22"/>
          <w:lang w:val="ru-RU"/>
        </w:rPr>
      </w:pPr>
      <w:r w:rsidRPr="00E747EC">
        <w:rPr>
          <w:b/>
          <w:i/>
          <w:sz w:val="22"/>
          <w:szCs w:val="22"/>
          <w:lang w:val="ru-RU"/>
        </w:rPr>
        <w:t>Продукт/услуга</w:t>
      </w:r>
    </w:p>
    <w:p w:rsidR="00E747EC" w:rsidRPr="00E747EC" w:rsidRDefault="00E747EC" w:rsidP="00E747EC">
      <w:pPr>
        <w:keepNext/>
        <w:numPr>
          <w:ilvl w:val="0"/>
          <w:numId w:val="2"/>
        </w:numPr>
        <w:spacing w:after="240"/>
        <w:ind w:hanging="360"/>
        <w:jc w:val="both"/>
        <w:outlineLvl w:val="2"/>
        <w:rPr>
          <w:b/>
          <w:bCs/>
          <w:i/>
          <w:color w:val="0000FF"/>
          <w:sz w:val="22"/>
          <w:szCs w:val="22"/>
        </w:rPr>
      </w:pPr>
      <w:r w:rsidRPr="00E747EC">
        <w:rPr>
          <w:b/>
          <w:bCs/>
          <w:i/>
          <w:color w:val="0000FF"/>
          <w:sz w:val="22"/>
          <w:szCs w:val="22"/>
        </w:rPr>
        <w:t>Контрол по изпълнението на актовете и договорите</w:t>
      </w:r>
    </w:p>
    <w:p w:rsidR="00E747EC" w:rsidRPr="00E747EC" w:rsidRDefault="00E747EC" w:rsidP="00E747EC">
      <w:pPr>
        <w:spacing w:after="240"/>
        <w:jc w:val="both"/>
        <w:outlineLvl w:val="3"/>
        <w:rPr>
          <w:b/>
          <w:i/>
          <w:color w:val="800000"/>
          <w:sz w:val="22"/>
          <w:szCs w:val="22"/>
          <w:lang w:val="ru-RU"/>
        </w:rPr>
      </w:pPr>
      <w:r w:rsidRPr="00E747EC">
        <w:rPr>
          <w:b/>
          <w:i/>
          <w:color w:val="800000"/>
          <w:sz w:val="22"/>
          <w:szCs w:val="22"/>
          <w:lang w:val="ru-RU"/>
        </w:rPr>
        <w:t>Дейности за предоставяне на продукта/услугата:</w:t>
      </w:r>
    </w:p>
    <w:p w:rsidR="00E747EC" w:rsidRPr="00E747EC" w:rsidRDefault="00E747EC" w:rsidP="00E747EC">
      <w:pPr>
        <w:numPr>
          <w:ilvl w:val="0"/>
          <w:numId w:val="19"/>
        </w:numPr>
        <w:tabs>
          <w:tab w:val="clear" w:pos="360"/>
          <w:tab w:val="num" w:pos="502"/>
          <w:tab w:val="num" w:pos="720"/>
        </w:tabs>
        <w:spacing w:line="276" w:lineRule="auto"/>
        <w:ind w:left="502"/>
        <w:jc w:val="both"/>
        <w:rPr>
          <w:sz w:val="22"/>
          <w:szCs w:val="22"/>
          <w:lang w:val="ru-RU"/>
        </w:rPr>
      </w:pPr>
      <w:r w:rsidRPr="00E747EC">
        <w:rPr>
          <w:sz w:val="22"/>
          <w:szCs w:val="22"/>
          <w:lang w:val="ru-RU"/>
        </w:rPr>
        <w:t xml:space="preserve">Осъществяване на текущ </w:t>
      </w:r>
      <w:r w:rsidRPr="00E747EC">
        <w:rPr>
          <w:sz w:val="22"/>
          <w:szCs w:val="22"/>
        </w:rPr>
        <w:t xml:space="preserve">и последващ </w:t>
      </w:r>
      <w:r w:rsidRPr="00E747EC">
        <w:rPr>
          <w:sz w:val="22"/>
          <w:szCs w:val="22"/>
          <w:lang w:val="ru-RU"/>
        </w:rPr>
        <w:t>контрол на изпълнението и отчитането на договорите.</w:t>
      </w:r>
    </w:p>
    <w:p w:rsidR="00E747EC" w:rsidRPr="00E747EC" w:rsidRDefault="00E747EC" w:rsidP="00E747EC">
      <w:pPr>
        <w:numPr>
          <w:ilvl w:val="0"/>
          <w:numId w:val="19"/>
        </w:numPr>
        <w:tabs>
          <w:tab w:val="clear" w:pos="360"/>
          <w:tab w:val="num" w:pos="502"/>
          <w:tab w:val="num" w:pos="720"/>
        </w:tabs>
        <w:spacing w:line="276" w:lineRule="auto"/>
        <w:ind w:left="502"/>
        <w:jc w:val="both"/>
        <w:rPr>
          <w:sz w:val="22"/>
          <w:szCs w:val="22"/>
          <w:lang w:val="ru-RU"/>
        </w:rPr>
      </w:pPr>
      <w:r w:rsidRPr="00E747EC">
        <w:rPr>
          <w:sz w:val="22"/>
          <w:szCs w:val="22"/>
          <w:lang w:val="ru-RU"/>
        </w:rPr>
        <w:t>Съставяне на доклади за резултатите от извършената контролна дейност до главния секретар.</w:t>
      </w:r>
    </w:p>
    <w:p w:rsidR="00E747EC" w:rsidRPr="00E747EC" w:rsidRDefault="00E747EC" w:rsidP="00E747EC">
      <w:pPr>
        <w:numPr>
          <w:ilvl w:val="0"/>
          <w:numId w:val="19"/>
        </w:numPr>
        <w:tabs>
          <w:tab w:val="clear" w:pos="360"/>
          <w:tab w:val="num" w:pos="502"/>
          <w:tab w:val="num" w:pos="720"/>
        </w:tabs>
        <w:spacing w:line="276" w:lineRule="auto"/>
        <w:ind w:left="502"/>
        <w:jc w:val="both"/>
        <w:rPr>
          <w:sz w:val="22"/>
          <w:szCs w:val="22"/>
          <w:lang w:val="ru-RU"/>
        </w:rPr>
      </w:pPr>
      <w:r w:rsidRPr="00E747EC">
        <w:rPr>
          <w:sz w:val="22"/>
          <w:szCs w:val="22"/>
          <w:lang w:val="ru-RU"/>
        </w:rPr>
        <w:t>Идентифициране на  потенциални рискови фактори и най-често допускани грешки в процеса на изпълнението и отчитането на договорите.</w:t>
      </w:r>
    </w:p>
    <w:p w:rsidR="00E747EC" w:rsidRPr="00E747EC" w:rsidRDefault="00E747EC" w:rsidP="00E747EC">
      <w:pPr>
        <w:numPr>
          <w:ilvl w:val="0"/>
          <w:numId w:val="19"/>
        </w:numPr>
        <w:tabs>
          <w:tab w:val="clear" w:pos="360"/>
          <w:tab w:val="num" w:pos="502"/>
          <w:tab w:val="num" w:pos="720"/>
        </w:tabs>
        <w:spacing w:line="276" w:lineRule="auto"/>
        <w:ind w:left="502"/>
        <w:jc w:val="both"/>
        <w:rPr>
          <w:sz w:val="22"/>
          <w:szCs w:val="22"/>
          <w:lang w:val="ru-RU"/>
        </w:rPr>
      </w:pPr>
      <w:r w:rsidRPr="00E747EC">
        <w:rPr>
          <w:sz w:val="22"/>
          <w:szCs w:val="22"/>
          <w:lang w:val="ru-RU"/>
        </w:rPr>
        <w:t>При промяна на условията на вече сключени договори извършване на проверка на причините наложили тези изменения.</w:t>
      </w:r>
    </w:p>
    <w:p w:rsidR="00E747EC" w:rsidRPr="00E747EC" w:rsidRDefault="00E747EC" w:rsidP="00E747EC">
      <w:pPr>
        <w:numPr>
          <w:ilvl w:val="0"/>
          <w:numId w:val="19"/>
        </w:numPr>
        <w:tabs>
          <w:tab w:val="clear" w:pos="360"/>
          <w:tab w:val="num" w:pos="502"/>
          <w:tab w:val="num" w:pos="720"/>
        </w:tabs>
        <w:spacing w:line="276" w:lineRule="auto"/>
        <w:ind w:left="502"/>
        <w:jc w:val="both"/>
        <w:rPr>
          <w:sz w:val="22"/>
          <w:szCs w:val="22"/>
          <w:lang w:val="ru-RU"/>
        </w:rPr>
      </w:pPr>
      <w:r w:rsidRPr="00E747EC">
        <w:rPr>
          <w:sz w:val="22"/>
          <w:szCs w:val="22"/>
          <w:lang w:val="ru-RU"/>
        </w:rPr>
        <w:t>При установено отклонение от изпълнението или при неизпълнение на договорите, анализиране на причините за неизпълнението и предлагане на главния секретар мерки за тяхното отстраняване, включително проследяване изпълнението на предписаните мерки и препоръки.</w:t>
      </w:r>
    </w:p>
    <w:p w:rsidR="00E747EC" w:rsidRPr="00E747EC" w:rsidRDefault="00E747EC" w:rsidP="00E747EC">
      <w:pPr>
        <w:numPr>
          <w:ilvl w:val="0"/>
          <w:numId w:val="19"/>
        </w:numPr>
        <w:tabs>
          <w:tab w:val="clear" w:pos="360"/>
          <w:tab w:val="num" w:pos="502"/>
          <w:tab w:val="num" w:pos="720"/>
        </w:tabs>
        <w:spacing w:line="276" w:lineRule="auto"/>
        <w:ind w:left="502"/>
        <w:jc w:val="both"/>
        <w:rPr>
          <w:sz w:val="22"/>
          <w:szCs w:val="22"/>
          <w:lang w:val="ru-RU"/>
        </w:rPr>
      </w:pPr>
      <w:r w:rsidRPr="00E747EC">
        <w:rPr>
          <w:sz w:val="22"/>
          <w:szCs w:val="22"/>
          <w:lang w:val="ru-RU"/>
        </w:rPr>
        <w:t>Въз основа на анализите изготвяне на предложения до главния секретар за извършване на промени или разработване на нови административни правила с цел създаване на добри практики при изпълнението и отчитането на сключените договори.</w:t>
      </w:r>
    </w:p>
    <w:p w:rsidR="00E747EC" w:rsidRPr="00E747EC" w:rsidRDefault="00E747EC" w:rsidP="00E747EC">
      <w:pPr>
        <w:pStyle w:val="a2"/>
        <w:numPr>
          <w:ilvl w:val="0"/>
          <w:numId w:val="19"/>
        </w:numPr>
        <w:shd w:val="clear" w:color="auto" w:fill="auto"/>
        <w:tabs>
          <w:tab w:val="clear" w:pos="360"/>
          <w:tab w:val="num" w:pos="502"/>
          <w:tab w:val="left" w:pos="1121"/>
        </w:tabs>
        <w:spacing w:after="0" w:line="276" w:lineRule="auto"/>
        <w:ind w:left="502"/>
        <w:jc w:val="both"/>
        <w:rPr>
          <w:sz w:val="22"/>
          <w:szCs w:val="22"/>
        </w:rPr>
      </w:pPr>
      <w:r w:rsidRPr="00E747EC">
        <w:rPr>
          <w:rStyle w:val="a1"/>
          <w:color w:val="000000"/>
          <w:sz w:val="22"/>
          <w:szCs w:val="22"/>
        </w:rPr>
        <w:t>Осъществяване на мониторинг след възлагане относно спазването на сроковете за изпълнение на задачите, поставени от главния секретар на административните звена.</w:t>
      </w:r>
    </w:p>
    <w:p w:rsidR="00E747EC" w:rsidRPr="00E747EC" w:rsidRDefault="00E747EC" w:rsidP="00E747EC">
      <w:pPr>
        <w:pStyle w:val="ListParagraph"/>
        <w:numPr>
          <w:ilvl w:val="0"/>
          <w:numId w:val="19"/>
        </w:numPr>
        <w:tabs>
          <w:tab w:val="clear" w:pos="360"/>
          <w:tab w:val="num" w:pos="502"/>
        </w:tabs>
        <w:spacing w:line="276" w:lineRule="auto"/>
        <w:ind w:left="499" w:hanging="357"/>
        <w:contextualSpacing/>
        <w:rPr>
          <w:sz w:val="22"/>
          <w:szCs w:val="22"/>
          <w:lang w:val="ru-RU"/>
        </w:rPr>
      </w:pPr>
      <w:r w:rsidRPr="00E747EC">
        <w:rPr>
          <w:sz w:val="22"/>
          <w:szCs w:val="22"/>
          <w:lang w:val="ru-RU"/>
        </w:rPr>
        <w:t>Информира текущо главния секретар за степента на изпълнение на възложените задачи за които е осъществен мониторинг.</w:t>
      </w:r>
    </w:p>
    <w:p w:rsidR="00E747EC" w:rsidRPr="00E747EC" w:rsidRDefault="00E747EC" w:rsidP="00E747EC">
      <w:pPr>
        <w:numPr>
          <w:ilvl w:val="0"/>
          <w:numId w:val="19"/>
        </w:numPr>
        <w:tabs>
          <w:tab w:val="clear" w:pos="360"/>
          <w:tab w:val="num" w:pos="502"/>
          <w:tab w:val="num" w:pos="720"/>
        </w:tabs>
        <w:spacing w:line="276" w:lineRule="auto"/>
        <w:ind w:left="499" w:hanging="357"/>
        <w:jc w:val="both"/>
        <w:rPr>
          <w:sz w:val="22"/>
          <w:szCs w:val="22"/>
          <w:lang w:val="ru-RU"/>
        </w:rPr>
      </w:pPr>
      <w:r w:rsidRPr="00E747EC">
        <w:rPr>
          <w:color w:val="000000"/>
          <w:sz w:val="22"/>
          <w:szCs w:val="22"/>
        </w:rPr>
        <w:t>В края на всяка седмица изготвя и предоставя справка на главния секретар за степента на изпълнение на възложените и не приключени задачи, както и просрочените такива.</w:t>
      </w:r>
    </w:p>
    <w:p w:rsidR="001030A1" w:rsidRPr="00E747EC" w:rsidRDefault="001030A1" w:rsidP="00BD42CA">
      <w:pPr>
        <w:ind w:left="357"/>
        <w:jc w:val="both"/>
        <w:rPr>
          <w:sz w:val="22"/>
          <w:szCs w:val="22"/>
          <w:lang w:val="ru-RU"/>
        </w:rPr>
      </w:pPr>
    </w:p>
    <w:tbl>
      <w:tblPr>
        <w:tblW w:w="10632" w:type="dxa"/>
        <w:tblInd w:w="-142" w:type="dxa"/>
        <w:tblLayout w:type="fixed"/>
        <w:tblCellMar>
          <w:left w:w="70" w:type="dxa"/>
          <w:right w:w="70" w:type="dxa"/>
        </w:tblCellMar>
        <w:tblLook w:val="04A0" w:firstRow="1" w:lastRow="0" w:firstColumn="1" w:lastColumn="0" w:noHBand="0" w:noVBand="1"/>
      </w:tblPr>
      <w:tblGrid>
        <w:gridCol w:w="496"/>
        <w:gridCol w:w="5033"/>
        <w:gridCol w:w="850"/>
        <w:gridCol w:w="851"/>
        <w:gridCol w:w="850"/>
        <w:gridCol w:w="851"/>
        <w:gridCol w:w="850"/>
        <w:gridCol w:w="851"/>
      </w:tblGrid>
      <w:tr w:rsidR="00A5335D" w:rsidRPr="00A5335D" w:rsidTr="00F225DA">
        <w:trPr>
          <w:trHeight w:val="285"/>
        </w:trPr>
        <w:tc>
          <w:tcPr>
            <w:tcW w:w="10632" w:type="dxa"/>
            <w:gridSpan w:val="8"/>
            <w:tcBorders>
              <w:top w:val="nil"/>
              <w:left w:val="nil"/>
              <w:bottom w:val="nil"/>
              <w:right w:val="nil"/>
            </w:tcBorders>
            <w:shd w:val="clear" w:color="auto" w:fill="auto"/>
            <w:noWrap/>
            <w:vAlign w:val="center"/>
            <w:hideMark/>
          </w:tcPr>
          <w:p w:rsidR="00A5335D" w:rsidRPr="00A5335D" w:rsidRDefault="00A5335D" w:rsidP="00A5335D">
            <w:pPr>
              <w:rPr>
                <w:b/>
                <w:bCs/>
                <w:i/>
                <w:iCs/>
              </w:rPr>
            </w:pPr>
            <w:r w:rsidRPr="00A5335D">
              <w:rPr>
                <w:b/>
                <w:bCs/>
                <w:i/>
                <w:iCs/>
              </w:rPr>
              <w:lastRenderedPageBreak/>
              <w:t>Бюджетна прогноза по ведомствени и администрирани разходни параграфи на програмата    (в хил. лв.)</w:t>
            </w:r>
          </w:p>
        </w:tc>
      </w:tr>
      <w:tr w:rsidR="001B6D4B" w:rsidRPr="00A5335D" w:rsidTr="00F225DA">
        <w:trPr>
          <w:gridAfter w:val="1"/>
          <w:wAfter w:w="851" w:type="dxa"/>
          <w:trHeight w:val="255"/>
        </w:trPr>
        <w:tc>
          <w:tcPr>
            <w:tcW w:w="496" w:type="dxa"/>
            <w:vMerge w:val="restart"/>
            <w:tcBorders>
              <w:top w:val="single" w:sz="8" w:space="0" w:color="auto"/>
              <w:left w:val="single" w:sz="8" w:space="0" w:color="auto"/>
              <w:bottom w:val="single" w:sz="4" w:space="0" w:color="auto"/>
              <w:right w:val="single" w:sz="4" w:space="0" w:color="auto"/>
            </w:tcBorders>
            <w:shd w:val="clear" w:color="000000" w:fill="FFCC99"/>
            <w:noWrap/>
            <w:vAlign w:val="center"/>
            <w:hideMark/>
          </w:tcPr>
          <w:p w:rsidR="001B6D4B" w:rsidRPr="00A5335D" w:rsidRDefault="001B6D4B" w:rsidP="00A5335D">
            <w:pPr>
              <w:jc w:val="center"/>
              <w:rPr>
                <w:b/>
                <w:bCs/>
                <w:sz w:val="16"/>
                <w:szCs w:val="16"/>
              </w:rPr>
            </w:pPr>
            <w:r w:rsidRPr="00A5335D">
              <w:rPr>
                <w:b/>
                <w:bCs/>
                <w:sz w:val="16"/>
                <w:szCs w:val="16"/>
              </w:rPr>
              <w:t>№</w:t>
            </w:r>
          </w:p>
        </w:tc>
        <w:tc>
          <w:tcPr>
            <w:tcW w:w="5033" w:type="dxa"/>
            <w:tcBorders>
              <w:top w:val="single" w:sz="8" w:space="0" w:color="auto"/>
              <w:left w:val="nil"/>
              <w:bottom w:val="single" w:sz="4" w:space="0" w:color="auto"/>
              <w:right w:val="single" w:sz="4" w:space="0" w:color="auto"/>
            </w:tcBorders>
            <w:shd w:val="clear" w:color="000000" w:fill="FFCC99"/>
            <w:vAlign w:val="bottom"/>
            <w:hideMark/>
          </w:tcPr>
          <w:p w:rsidR="001B6D4B" w:rsidRPr="00A5335D" w:rsidRDefault="001B6D4B" w:rsidP="00A5335D">
            <w:pPr>
              <w:rPr>
                <w:b/>
                <w:bCs/>
                <w:sz w:val="16"/>
                <w:szCs w:val="16"/>
              </w:rPr>
            </w:pPr>
            <w:r w:rsidRPr="00A5335D">
              <w:rPr>
                <w:b/>
                <w:bCs/>
                <w:sz w:val="16"/>
                <w:szCs w:val="16"/>
              </w:rPr>
              <w:t>Бюджетна програма</w:t>
            </w:r>
          </w:p>
        </w:tc>
        <w:tc>
          <w:tcPr>
            <w:tcW w:w="850" w:type="dxa"/>
            <w:vMerge w:val="restart"/>
            <w:tcBorders>
              <w:top w:val="single" w:sz="8" w:space="0" w:color="auto"/>
              <w:left w:val="nil"/>
              <w:right w:val="single" w:sz="4" w:space="0" w:color="auto"/>
            </w:tcBorders>
            <w:shd w:val="clear" w:color="000000" w:fill="FFCC99"/>
            <w:noWrap/>
            <w:vAlign w:val="bottom"/>
            <w:hideMark/>
          </w:tcPr>
          <w:p w:rsidR="001B6D4B" w:rsidRPr="00A5335D" w:rsidRDefault="001B6D4B" w:rsidP="00A5335D">
            <w:pPr>
              <w:jc w:val="center"/>
              <w:rPr>
                <w:b/>
                <w:bCs/>
                <w:sz w:val="16"/>
                <w:szCs w:val="16"/>
              </w:rPr>
            </w:pPr>
            <w:r w:rsidRPr="00A5335D">
              <w:rPr>
                <w:b/>
                <w:bCs/>
                <w:sz w:val="16"/>
                <w:szCs w:val="16"/>
              </w:rPr>
              <w:t>Отчет</w:t>
            </w:r>
          </w:p>
          <w:p w:rsidR="001B6D4B" w:rsidRPr="00A5335D" w:rsidRDefault="001B6D4B" w:rsidP="00A5335D">
            <w:pPr>
              <w:jc w:val="center"/>
              <w:rPr>
                <w:b/>
                <w:bCs/>
                <w:sz w:val="16"/>
                <w:szCs w:val="16"/>
              </w:rPr>
            </w:pPr>
            <w:r w:rsidRPr="00A5335D">
              <w:rPr>
                <w:b/>
                <w:bCs/>
                <w:sz w:val="16"/>
                <w:szCs w:val="16"/>
              </w:rPr>
              <w:t xml:space="preserve"> 2021 г.</w:t>
            </w:r>
          </w:p>
        </w:tc>
        <w:tc>
          <w:tcPr>
            <w:tcW w:w="851" w:type="dxa"/>
            <w:vMerge w:val="restart"/>
            <w:tcBorders>
              <w:top w:val="single" w:sz="8" w:space="0" w:color="auto"/>
              <w:left w:val="nil"/>
              <w:right w:val="single" w:sz="4" w:space="0" w:color="auto"/>
            </w:tcBorders>
            <w:shd w:val="clear" w:color="000000" w:fill="FFCC99"/>
            <w:noWrap/>
            <w:vAlign w:val="bottom"/>
            <w:hideMark/>
          </w:tcPr>
          <w:p w:rsidR="001B6D4B" w:rsidRPr="00A5335D" w:rsidRDefault="001B6D4B" w:rsidP="00A5335D">
            <w:pPr>
              <w:jc w:val="center"/>
              <w:rPr>
                <w:b/>
                <w:bCs/>
                <w:sz w:val="16"/>
                <w:szCs w:val="16"/>
              </w:rPr>
            </w:pPr>
            <w:r w:rsidRPr="00A5335D">
              <w:rPr>
                <w:b/>
                <w:bCs/>
                <w:sz w:val="16"/>
                <w:szCs w:val="16"/>
              </w:rPr>
              <w:t>Отчет</w:t>
            </w:r>
          </w:p>
          <w:p w:rsidR="001B6D4B" w:rsidRPr="00A5335D" w:rsidRDefault="001B6D4B" w:rsidP="00A5335D">
            <w:pPr>
              <w:jc w:val="center"/>
              <w:rPr>
                <w:b/>
                <w:bCs/>
                <w:sz w:val="16"/>
                <w:szCs w:val="16"/>
              </w:rPr>
            </w:pPr>
            <w:r w:rsidRPr="00A5335D">
              <w:rPr>
                <w:b/>
                <w:bCs/>
                <w:sz w:val="16"/>
                <w:szCs w:val="16"/>
              </w:rPr>
              <w:t xml:space="preserve"> 2022 г.</w:t>
            </w:r>
          </w:p>
        </w:tc>
        <w:tc>
          <w:tcPr>
            <w:tcW w:w="850" w:type="dxa"/>
            <w:vMerge w:val="restart"/>
            <w:tcBorders>
              <w:top w:val="single" w:sz="8" w:space="0" w:color="auto"/>
              <w:left w:val="nil"/>
              <w:right w:val="single" w:sz="4" w:space="0" w:color="auto"/>
            </w:tcBorders>
            <w:shd w:val="clear" w:color="000000" w:fill="FFCC99"/>
            <w:noWrap/>
            <w:vAlign w:val="bottom"/>
            <w:hideMark/>
          </w:tcPr>
          <w:p w:rsidR="001B6D4B" w:rsidRPr="00A5335D" w:rsidRDefault="00BF1634" w:rsidP="00A5335D">
            <w:pPr>
              <w:jc w:val="center"/>
              <w:rPr>
                <w:b/>
                <w:bCs/>
                <w:sz w:val="16"/>
                <w:szCs w:val="16"/>
              </w:rPr>
            </w:pPr>
            <w:r w:rsidRPr="00BF1634">
              <w:rPr>
                <w:b/>
                <w:bCs/>
                <w:sz w:val="16"/>
                <w:szCs w:val="16"/>
              </w:rPr>
              <w:t>Бюджет</w:t>
            </w:r>
            <w:r w:rsidR="001B6D4B" w:rsidRPr="00A5335D">
              <w:rPr>
                <w:b/>
                <w:bCs/>
                <w:sz w:val="16"/>
                <w:szCs w:val="16"/>
              </w:rPr>
              <w:t xml:space="preserve"> </w:t>
            </w:r>
          </w:p>
          <w:p w:rsidR="001B6D4B" w:rsidRPr="00A5335D" w:rsidRDefault="001B6D4B" w:rsidP="00A5335D">
            <w:pPr>
              <w:jc w:val="center"/>
              <w:rPr>
                <w:b/>
                <w:bCs/>
                <w:sz w:val="16"/>
                <w:szCs w:val="16"/>
              </w:rPr>
            </w:pPr>
            <w:r w:rsidRPr="00A5335D">
              <w:rPr>
                <w:b/>
                <w:bCs/>
                <w:sz w:val="16"/>
                <w:szCs w:val="16"/>
              </w:rPr>
              <w:t>2023 г.</w:t>
            </w:r>
          </w:p>
        </w:tc>
        <w:tc>
          <w:tcPr>
            <w:tcW w:w="851" w:type="dxa"/>
            <w:vMerge w:val="restart"/>
            <w:tcBorders>
              <w:top w:val="single" w:sz="8" w:space="0" w:color="auto"/>
              <w:left w:val="nil"/>
              <w:right w:val="single" w:sz="4" w:space="0" w:color="auto"/>
            </w:tcBorders>
            <w:shd w:val="clear" w:color="000000" w:fill="FFCC99"/>
            <w:vAlign w:val="center"/>
            <w:hideMark/>
          </w:tcPr>
          <w:p w:rsidR="001B6D4B" w:rsidRDefault="001B6D4B" w:rsidP="00A5335D">
            <w:pPr>
              <w:jc w:val="center"/>
              <w:rPr>
                <w:b/>
                <w:bCs/>
                <w:sz w:val="16"/>
                <w:szCs w:val="16"/>
              </w:rPr>
            </w:pPr>
          </w:p>
          <w:p w:rsidR="001B6D4B" w:rsidRPr="00A5335D" w:rsidRDefault="001B6D4B" w:rsidP="00A5335D">
            <w:pPr>
              <w:jc w:val="center"/>
              <w:rPr>
                <w:b/>
                <w:bCs/>
                <w:sz w:val="16"/>
                <w:szCs w:val="16"/>
              </w:rPr>
            </w:pPr>
            <w:r w:rsidRPr="00A5335D">
              <w:rPr>
                <w:b/>
                <w:bCs/>
                <w:sz w:val="16"/>
                <w:szCs w:val="16"/>
              </w:rPr>
              <w:t>Прогноза</w:t>
            </w:r>
          </w:p>
          <w:p w:rsidR="001B6D4B" w:rsidRPr="00A5335D" w:rsidRDefault="001B6D4B" w:rsidP="00A5335D">
            <w:pPr>
              <w:jc w:val="center"/>
              <w:rPr>
                <w:b/>
                <w:bCs/>
                <w:sz w:val="16"/>
                <w:szCs w:val="16"/>
              </w:rPr>
            </w:pPr>
            <w:r w:rsidRPr="00A5335D">
              <w:rPr>
                <w:b/>
                <w:bCs/>
                <w:sz w:val="16"/>
                <w:szCs w:val="16"/>
              </w:rPr>
              <w:t>2024 г.</w:t>
            </w:r>
          </w:p>
        </w:tc>
        <w:tc>
          <w:tcPr>
            <w:tcW w:w="850" w:type="dxa"/>
            <w:vMerge w:val="restart"/>
            <w:tcBorders>
              <w:top w:val="single" w:sz="8" w:space="0" w:color="auto"/>
              <w:left w:val="nil"/>
              <w:right w:val="single" w:sz="4" w:space="0" w:color="auto"/>
            </w:tcBorders>
            <w:shd w:val="clear" w:color="000000" w:fill="FFCC99"/>
            <w:vAlign w:val="center"/>
            <w:hideMark/>
          </w:tcPr>
          <w:p w:rsidR="001B6D4B" w:rsidRDefault="001B6D4B" w:rsidP="00A5335D">
            <w:pPr>
              <w:jc w:val="center"/>
              <w:rPr>
                <w:b/>
                <w:bCs/>
                <w:sz w:val="16"/>
                <w:szCs w:val="16"/>
              </w:rPr>
            </w:pPr>
          </w:p>
          <w:p w:rsidR="001B6D4B" w:rsidRPr="00A5335D" w:rsidRDefault="001B6D4B" w:rsidP="00A5335D">
            <w:pPr>
              <w:jc w:val="center"/>
              <w:rPr>
                <w:b/>
                <w:bCs/>
                <w:sz w:val="16"/>
                <w:szCs w:val="16"/>
              </w:rPr>
            </w:pPr>
            <w:r w:rsidRPr="00A5335D">
              <w:rPr>
                <w:b/>
                <w:bCs/>
                <w:sz w:val="16"/>
                <w:szCs w:val="16"/>
              </w:rPr>
              <w:t>Прогноза</w:t>
            </w:r>
          </w:p>
          <w:p w:rsidR="001B6D4B" w:rsidRPr="00A5335D" w:rsidRDefault="001B6D4B" w:rsidP="00A5335D">
            <w:pPr>
              <w:jc w:val="center"/>
              <w:rPr>
                <w:b/>
                <w:bCs/>
                <w:sz w:val="16"/>
                <w:szCs w:val="16"/>
              </w:rPr>
            </w:pPr>
            <w:r w:rsidRPr="00A5335D">
              <w:rPr>
                <w:b/>
                <w:bCs/>
                <w:sz w:val="16"/>
                <w:szCs w:val="16"/>
              </w:rPr>
              <w:t>2025 г.</w:t>
            </w:r>
          </w:p>
        </w:tc>
      </w:tr>
      <w:tr w:rsidR="001B6D4B" w:rsidRPr="00A5335D" w:rsidTr="00F225DA">
        <w:trPr>
          <w:gridAfter w:val="1"/>
          <w:wAfter w:w="851" w:type="dxa"/>
          <w:trHeight w:val="255"/>
        </w:trPr>
        <w:tc>
          <w:tcPr>
            <w:tcW w:w="496" w:type="dxa"/>
            <w:vMerge/>
            <w:tcBorders>
              <w:top w:val="single" w:sz="8" w:space="0" w:color="auto"/>
              <w:left w:val="single" w:sz="8" w:space="0" w:color="auto"/>
              <w:bottom w:val="single" w:sz="4" w:space="0" w:color="auto"/>
              <w:right w:val="single" w:sz="4" w:space="0" w:color="auto"/>
            </w:tcBorders>
            <w:vAlign w:val="center"/>
            <w:hideMark/>
          </w:tcPr>
          <w:p w:rsidR="001B6D4B" w:rsidRPr="00A5335D" w:rsidRDefault="001B6D4B" w:rsidP="00A5335D">
            <w:pPr>
              <w:rPr>
                <w:b/>
                <w:bCs/>
                <w:sz w:val="16"/>
                <w:szCs w:val="16"/>
              </w:rPr>
            </w:pPr>
          </w:p>
        </w:tc>
        <w:tc>
          <w:tcPr>
            <w:tcW w:w="5033" w:type="dxa"/>
            <w:tcBorders>
              <w:top w:val="nil"/>
              <w:left w:val="nil"/>
              <w:bottom w:val="single" w:sz="4" w:space="0" w:color="auto"/>
              <w:right w:val="single" w:sz="4" w:space="0" w:color="auto"/>
            </w:tcBorders>
            <w:shd w:val="clear" w:color="000000" w:fill="FFCC99"/>
            <w:vAlign w:val="bottom"/>
            <w:hideMark/>
          </w:tcPr>
          <w:p w:rsidR="001B6D4B" w:rsidRPr="00A5335D" w:rsidRDefault="001B6D4B" w:rsidP="00A5335D">
            <w:pPr>
              <w:rPr>
                <w:b/>
                <w:bCs/>
                <w:sz w:val="16"/>
                <w:szCs w:val="16"/>
              </w:rPr>
            </w:pPr>
            <w:r w:rsidRPr="00A5335D">
              <w:rPr>
                <w:b/>
                <w:bCs/>
                <w:sz w:val="16"/>
                <w:szCs w:val="16"/>
              </w:rPr>
              <w:t>0300.01.01 - "Министерски съвет и организация на дейността му"</w:t>
            </w:r>
          </w:p>
        </w:tc>
        <w:tc>
          <w:tcPr>
            <w:tcW w:w="850" w:type="dxa"/>
            <w:vMerge/>
            <w:tcBorders>
              <w:left w:val="nil"/>
              <w:bottom w:val="single" w:sz="4" w:space="0" w:color="auto"/>
              <w:right w:val="single" w:sz="4" w:space="0" w:color="auto"/>
            </w:tcBorders>
            <w:shd w:val="clear" w:color="000000" w:fill="FFCC99"/>
            <w:vAlign w:val="bottom"/>
            <w:hideMark/>
          </w:tcPr>
          <w:p w:rsidR="001B6D4B" w:rsidRPr="00A5335D" w:rsidRDefault="001B6D4B" w:rsidP="00A5335D">
            <w:pPr>
              <w:jc w:val="center"/>
              <w:rPr>
                <w:b/>
                <w:bCs/>
                <w:sz w:val="16"/>
                <w:szCs w:val="16"/>
              </w:rPr>
            </w:pPr>
          </w:p>
        </w:tc>
        <w:tc>
          <w:tcPr>
            <w:tcW w:w="851" w:type="dxa"/>
            <w:vMerge/>
            <w:tcBorders>
              <w:left w:val="nil"/>
              <w:bottom w:val="single" w:sz="4" w:space="0" w:color="auto"/>
              <w:right w:val="single" w:sz="4" w:space="0" w:color="auto"/>
            </w:tcBorders>
            <w:shd w:val="clear" w:color="000000" w:fill="FFCC99"/>
            <w:vAlign w:val="bottom"/>
            <w:hideMark/>
          </w:tcPr>
          <w:p w:rsidR="001B6D4B" w:rsidRPr="00A5335D" w:rsidRDefault="001B6D4B" w:rsidP="00A5335D">
            <w:pPr>
              <w:jc w:val="center"/>
              <w:rPr>
                <w:b/>
                <w:bCs/>
                <w:sz w:val="16"/>
                <w:szCs w:val="16"/>
              </w:rPr>
            </w:pPr>
          </w:p>
        </w:tc>
        <w:tc>
          <w:tcPr>
            <w:tcW w:w="850" w:type="dxa"/>
            <w:vMerge/>
            <w:tcBorders>
              <w:left w:val="nil"/>
              <w:bottom w:val="single" w:sz="4" w:space="0" w:color="auto"/>
              <w:right w:val="single" w:sz="4" w:space="0" w:color="auto"/>
            </w:tcBorders>
            <w:shd w:val="clear" w:color="000000" w:fill="FFCC99"/>
            <w:vAlign w:val="bottom"/>
            <w:hideMark/>
          </w:tcPr>
          <w:p w:rsidR="001B6D4B" w:rsidRPr="00A5335D" w:rsidRDefault="001B6D4B" w:rsidP="00A5335D">
            <w:pPr>
              <w:jc w:val="center"/>
              <w:rPr>
                <w:b/>
                <w:bCs/>
                <w:sz w:val="16"/>
                <w:szCs w:val="16"/>
              </w:rPr>
            </w:pPr>
          </w:p>
        </w:tc>
        <w:tc>
          <w:tcPr>
            <w:tcW w:w="851" w:type="dxa"/>
            <w:vMerge/>
            <w:tcBorders>
              <w:left w:val="nil"/>
              <w:bottom w:val="single" w:sz="4" w:space="0" w:color="auto"/>
              <w:right w:val="single" w:sz="4" w:space="0" w:color="auto"/>
            </w:tcBorders>
            <w:shd w:val="clear" w:color="000000" w:fill="FFCC99"/>
            <w:vAlign w:val="center"/>
            <w:hideMark/>
          </w:tcPr>
          <w:p w:rsidR="001B6D4B" w:rsidRPr="00A5335D" w:rsidRDefault="001B6D4B" w:rsidP="00A5335D">
            <w:pPr>
              <w:jc w:val="center"/>
              <w:rPr>
                <w:b/>
                <w:bCs/>
                <w:sz w:val="16"/>
                <w:szCs w:val="16"/>
              </w:rPr>
            </w:pPr>
          </w:p>
        </w:tc>
        <w:tc>
          <w:tcPr>
            <w:tcW w:w="850" w:type="dxa"/>
            <w:vMerge/>
            <w:tcBorders>
              <w:left w:val="nil"/>
              <w:bottom w:val="single" w:sz="4" w:space="0" w:color="auto"/>
              <w:right w:val="single" w:sz="4" w:space="0" w:color="auto"/>
            </w:tcBorders>
            <w:shd w:val="clear" w:color="000000" w:fill="FFCC99"/>
            <w:vAlign w:val="center"/>
            <w:hideMark/>
          </w:tcPr>
          <w:p w:rsidR="001B6D4B" w:rsidRPr="00A5335D" w:rsidRDefault="001B6D4B" w:rsidP="00A5335D">
            <w:pPr>
              <w:jc w:val="center"/>
              <w:rPr>
                <w:b/>
                <w:bCs/>
                <w:sz w:val="16"/>
                <w:szCs w:val="16"/>
              </w:rPr>
            </w:pPr>
          </w:p>
        </w:tc>
      </w:tr>
      <w:tr w:rsidR="001B6D4B" w:rsidRPr="00A5335D" w:rsidTr="00F225DA">
        <w:trPr>
          <w:gridAfter w:val="1"/>
          <w:wAfter w:w="851" w:type="dxa"/>
          <w:trHeight w:val="255"/>
        </w:trPr>
        <w:tc>
          <w:tcPr>
            <w:tcW w:w="496" w:type="dxa"/>
            <w:vMerge/>
            <w:tcBorders>
              <w:top w:val="single" w:sz="8" w:space="0" w:color="auto"/>
              <w:left w:val="single" w:sz="8" w:space="0" w:color="auto"/>
              <w:bottom w:val="single" w:sz="4" w:space="0" w:color="auto"/>
              <w:right w:val="single" w:sz="4" w:space="0" w:color="auto"/>
            </w:tcBorders>
            <w:vAlign w:val="center"/>
            <w:hideMark/>
          </w:tcPr>
          <w:p w:rsidR="001B6D4B" w:rsidRPr="00A5335D" w:rsidRDefault="001B6D4B" w:rsidP="00A5335D">
            <w:pPr>
              <w:rPr>
                <w:b/>
                <w:bCs/>
                <w:sz w:val="16"/>
                <w:szCs w:val="16"/>
              </w:rPr>
            </w:pPr>
          </w:p>
        </w:tc>
        <w:tc>
          <w:tcPr>
            <w:tcW w:w="5033" w:type="dxa"/>
            <w:tcBorders>
              <w:top w:val="nil"/>
              <w:left w:val="nil"/>
              <w:bottom w:val="single" w:sz="4" w:space="0" w:color="auto"/>
              <w:right w:val="single" w:sz="4" w:space="0" w:color="auto"/>
            </w:tcBorders>
            <w:shd w:val="clear" w:color="000000" w:fill="FFCC99"/>
            <w:noWrap/>
            <w:vAlign w:val="center"/>
            <w:hideMark/>
          </w:tcPr>
          <w:p w:rsidR="001B6D4B" w:rsidRPr="00A5335D" w:rsidRDefault="001B6D4B" w:rsidP="00A5335D">
            <w:pPr>
              <w:rPr>
                <w:i/>
                <w:iCs/>
                <w:sz w:val="16"/>
                <w:szCs w:val="16"/>
              </w:rPr>
            </w:pPr>
            <w:r w:rsidRPr="00A5335D">
              <w:rPr>
                <w:i/>
                <w:iCs/>
                <w:sz w:val="16"/>
                <w:szCs w:val="16"/>
              </w:rPr>
              <w:t>(класификационен код и наименование на бюджетната програма)</w:t>
            </w:r>
          </w:p>
        </w:tc>
        <w:tc>
          <w:tcPr>
            <w:tcW w:w="850" w:type="dxa"/>
            <w:tcBorders>
              <w:top w:val="nil"/>
              <w:left w:val="nil"/>
              <w:bottom w:val="single" w:sz="4" w:space="0" w:color="auto"/>
              <w:right w:val="single" w:sz="4" w:space="0" w:color="auto"/>
            </w:tcBorders>
            <w:shd w:val="clear" w:color="000000" w:fill="FFCC99"/>
            <w:noWrap/>
            <w:vAlign w:val="center"/>
            <w:hideMark/>
          </w:tcPr>
          <w:p w:rsidR="001B6D4B" w:rsidRPr="00A5335D" w:rsidRDefault="001B6D4B" w:rsidP="00A5335D">
            <w:pPr>
              <w:rPr>
                <w:i/>
                <w:iCs/>
                <w:sz w:val="16"/>
                <w:szCs w:val="16"/>
              </w:rPr>
            </w:pPr>
            <w:r w:rsidRPr="00A5335D">
              <w:rPr>
                <w:i/>
                <w:iCs/>
                <w:sz w:val="16"/>
                <w:szCs w:val="16"/>
              </w:rPr>
              <w:t> </w:t>
            </w:r>
          </w:p>
        </w:tc>
        <w:tc>
          <w:tcPr>
            <w:tcW w:w="851" w:type="dxa"/>
            <w:tcBorders>
              <w:top w:val="nil"/>
              <w:left w:val="nil"/>
              <w:bottom w:val="single" w:sz="4" w:space="0" w:color="auto"/>
              <w:right w:val="single" w:sz="4" w:space="0" w:color="auto"/>
            </w:tcBorders>
            <w:shd w:val="clear" w:color="000000" w:fill="FFCC99"/>
            <w:noWrap/>
            <w:vAlign w:val="center"/>
            <w:hideMark/>
          </w:tcPr>
          <w:p w:rsidR="001B6D4B" w:rsidRPr="00A5335D" w:rsidRDefault="001B6D4B" w:rsidP="00A5335D">
            <w:pPr>
              <w:rPr>
                <w:i/>
                <w:iCs/>
                <w:sz w:val="16"/>
                <w:szCs w:val="16"/>
              </w:rPr>
            </w:pPr>
            <w:r w:rsidRPr="00A5335D">
              <w:rPr>
                <w:i/>
                <w:iCs/>
                <w:sz w:val="16"/>
                <w:szCs w:val="16"/>
              </w:rPr>
              <w:t> </w:t>
            </w:r>
          </w:p>
        </w:tc>
        <w:tc>
          <w:tcPr>
            <w:tcW w:w="850" w:type="dxa"/>
            <w:tcBorders>
              <w:top w:val="nil"/>
              <w:left w:val="nil"/>
              <w:bottom w:val="single" w:sz="4" w:space="0" w:color="auto"/>
              <w:right w:val="single" w:sz="4" w:space="0" w:color="auto"/>
            </w:tcBorders>
            <w:shd w:val="clear" w:color="000000" w:fill="FFCC99"/>
            <w:noWrap/>
            <w:vAlign w:val="center"/>
            <w:hideMark/>
          </w:tcPr>
          <w:p w:rsidR="001B6D4B" w:rsidRPr="00A5335D" w:rsidRDefault="001B6D4B" w:rsidP="00A5335D">
            <w:pPr>
              <w:rPr>
                <w:i/>
                <w:iCs/>
                <w:sz w:val="16"/>
                <w:szCs w:val="16"/>
              </w:rPr>
            </w:pPr>
            <w:r w:rsidRPr="00A5335D">
              <w:rPr>
                <w:i/>
                <w:iCs/>
                <w:sz w:val="16"/>
                <w:szCs w:val="16"/>
              </w:rPr>
              <w:t> </w:t>
            </w:r>
          </w:p>
        </w:tc>
        <w:tc>
          <w:tcPr>
            <w:tcW w:w="851" w:type="dxa"/>
            <w:tcBorders>
              <w:top w:val="nil"/>
              <w:left w:val="nil"/>
              <w:bottom w:val="single" w:sz="4" w:space="0" w:color="auto"/>
              <w:right w:val="single" w:sz="4" w:space="0" w:color="auto"/>
            </w:tcBorders>
            <w:shd w:val="clear" w:color="000000" w:fill="FFCC99"/>
            <w:vAlign w:val="bottom"/>
            <w:hideMark/>
          </w:tcPr>
          <w:p w:rsidR="001B6D4B" w:rsidRPr="00A5335D" w:rsidRDefault="001B6D4B" w:rsidP="00A5335D">
            <w:pPr>
              <w:rPr>
                <w:rFonts w:ascii="Arial" w:hAnsi="Arial" w:cs="Arial"/>
              </w:rPr>
            </w:pPr>
            <w:r w:rsidRPr="00A5335D">
              <w:rPr>
                <w:rFonts w:ascii="Arial" w:hAnsi="Arial" w:cs="Arial"/>
              </w:rPr>
              <w:t> </w:t>
            </w:r>
          </w:p>
        </w:tc>
        <w:tc>
          <w:tcPr>
            <w:tcW w:w="850" w:type="dxa"/>
            <w:tcBorders>
              <w:top w:val="nil"/>
              <w:left w:val="nil"/>
              <w:bottom w:val="single" w:sz="4" w:space="0" w:color="auto"/>
              <w:right w:val="single" w:sz="4" w:space="0" w:color="auto"/>
            </w:tcBorders>
            <w:shd w:val="clear" w:color="000000" w:fill="FFCC99"/>
            <w:vAlign w:val="bottom"/>
            <w:hideMark/>
          </w:tcPr>
          <w:p w:rsidR="001B6D4B" w:rsidRPr="00A5335D" w:rsidRDefault="001B6D4B" w:rsidP="00A5335D">
            <w:pPr>
              <w:rPr>
                <w:rFonts w:ascii="Arial" w:hAnsi="Arial" w:cs="Arial"/>
              </w:rPr>
            </w:pPr>
            <w:r w:rsidRPr="00A5335D">
              <w:rPr>
                <w:rFonts w:ascii="Arial" w:hAnsi="Arial" w:cs="Arial"/>
              </w:rPr>
              <w:t> </w:t>
            </w:r>
          </w:p>
        </w:tc>
      </w:tr>
      <w:tr w:rsidR="001B6D4B" w:rsidRPr="00A5335D" w:rsidTr="00F225DA">
        <w:trPr>
          <w:gridAfter w:val="1"/>
          <w:wAfter w:w="851" w:type="dxa"/>
          <w:trHeight w:val="255"/>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rsidR="001B6D4B" w:rsidRPr="00A5335D" w:rsidRDefault="001B6D4B" w:rsidP="00A5335D">
            <w:pPr>
              <w:jc w:val="center"/>
              <w:rPr>
                <w:b/>
                <w:bCs/>
                <w:i/>
                <w:iCs/>
                <w:sz w:val="16"/>
                <w:szCs w:val="16"/>
              </w:rPr>
            </w:pPr>
            <w:r w:rsidRPr="00A5335D">
              <w:rPr>
                <w:b/>
                <w:bCs/>
                <w:i/>
                <w:iCs/>
                <w:sz w:val="16"/>
                <w:szCs w:val="16"/>
              </w:rPr>
              <w:t> </w:t>
            </w:r>
          </w:p>
        </w:tc>
        <w:tc>
          <w:tcPr>
            <w:tcW w:w="5033"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jc w:val="center"/>
              <w:rPr>
                <w:b/>
                <w:bCs/>
                <w:sz w:val="16"/>
                <w:szCs w:val="16"/>
              </w:rPr>
            </w:pPr>
            <w:r w:rsidRPr="00A5335D">
              <w:rPr>
                <w:b/>
                <w:bCs/>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jc w:val="center"/>
              <w:rPr>
                <w:b/>
                <w:bCs/>
                <w:sz w:val="16"/>
                <w:szCs w:val="16"/>
              </w:rPr>
            </w:pPr>
            <w:r w:rsidRPr="00A5335D">
              <w:rPr>
                <w:b/>
                <w:bCs/>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jc w:val="center"/>
              <w:rPr>
                <w:b/>
                <w:bCs/>
                <w:sz w:val="16"/>
                <w:szCs w:val="16"/>
              </w:rPr>
            </w:pPr>
            <w:r w:rsidRPr="00A5335D">
              <w:rPr>
                <w:b/>
                <w:bCs/>
                <w:sz w:val="16"/>
                <w:szCs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jc w:val="center"/>
              <w:rPr>
                <w:b/>
                <w:bCs/>
                <w:sz w:val="16"/>
                <w:szCs w:val="16"/>
              </w:rPr>
            </w:pPr>
            <w:r w:rsidRPr="00A5335D">
              <w:rPr>
                <w:b/>
                <w:bCs/>
                <w:sz w:val="16"/>
                <w:szCs w:val="16"/>
              </w:rPr>
              <w:t>4</w:t>
            </w:r>
          </w:p>
        </w:tc>
        <w:tc>
          <w:tcPr>
            <w:tcW w:w="851" w:type="dxa"/>
            <w:tcBorders>
              <w:top w:val="nil"/>
              <w:left w:val="nil"/>
              <w:bottom w:val="single" w:sz="4" w:space="0" w:color="auto"/>
              <w:right w:val="single" w:sz="4" w:space="0" w:color="auto"/>
            </w:tcBorders>
            <w:shd w:val="clear" w:color="auto" w:fill="auto"/>
            <w:vAlign w:val="bottom"/>
            <w:hideMark/>
          </w:tcPr>
          <w:p w:rsidR="001B6D4B" w:rsidRPr="00A5335D" w:rsidRDefault="001B6D4B" w:rsidP="00A5335D">
            <w:pPr>
              <w:jc w:val="center"/>
              <w:rPr>
                <w:b/>
                <w:bCs/>
                <w:sz w:val="16"/>
                <w:szCs w:val="16"/>
              </w:rPr>
            </w:pPr>
            <w:r w:rsidRPr="00A5335D">
              <w:rPr>
                <w:b/>
                <w:bCs/>
                <w:sz w:val="16"/>
                <w:szCs w:val="16"/>
              </w:rPr>
              <w:t>5</w:t>
            </w:r>
          </w:p>
        </w:tc>
        <w:tc>
          <w:tcPr>
            <w:tcW w:w="850" w:type="dxa"/>
            <w:tcBorders>
              <w:top w:val="nil"/>
              <w:left w:val="nil"/>
              <w:bottom w:val="single" w:sz="4" w:space="0" w:color="auto"/>
              <w:right w:val="single" w:sz="4" w:space="0" w:color="auto"/>
            </w:tcBorders>
            <w:shd w:val="clear" w:color="auto" w:fill="auto"/>
            <w:vAlign w:val="bottom"/>
            <w:hideMark/>
          </w:tcPr>
          <w:p w:rsidR="001B6D4B" w:rsidRPr="00A5335D" w:rsidRDefault="001B6D4B" w:rsidP="00A5335D">
            <w:pPr>
              <w:jc w:val="center"/>
              <w:rPr>
                <w:b/>
                <w:bCs/>
                <w:sz w:val="16"/>
                <w:szCs w:val="16"/>
              </w:rPr>
            </w:pPr>
            <w:r w:rsidRPr="00A5335D">
              <w:rPr>
                <w:b/>
                <w:bCs/>
                <w:sz w:val="16"/>
                <w:szCs w:val="16"/>
              </w:rPr>
              <w:t>6</w:t>
            </w:r>
          </w:p>
        </w:tc>
      </w:tr>
      <w:tr w:rsidR="001B6D4B" w:rsidRPr="00A5335D" w:rsidTr="00F225DA">
        <w:trPr>
          <w:gridAfter w:val="1"/>
          <w:wAfter w:w="851" w:type="dxa"/>
          <w:trHeight w:val="255"/>
        </w:trPr>
        <w:tc>
          <w:tcPr>
            <w:tcW w:w="49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A5335D" w:rsidRDefault="001B6D4B" w:rsidP="00A5335D">
            <w:pPr>
              <w:jc w:val="center"/>
              <w:rPr>
                <w:b/>
                <w:bCs/>
                <w:sz w:val="16"/>
                <w:szCs w:val="16"/>
              </w:rPr>
            </w:pPr>
            <w:r w:rsidRPr="00A5335D">
              <w:rPr>
                <w:b/>
                <w:bCs/>
                <w:sz w:val="16"/>
                <w:szCs w:val="16"/>
              </w:rPr>
              <w:t>І.</w:t>
            </w:r>
          </w:p>
        </w:tc>
        <w:tc>
          <w:tcPr>
            <w:tcW w:w="5033"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rPr>
                <w:b/>
                <w:bCs/>
                <w:sz w:val="16"/>
                <w:szCs w:val="16"/>
              </w:rPr>
            </w:pPr>
            <w:r w:rsidRPr="00A5335D">
              <w:rPr>
                <w:b/>
                <w:bCs/>
                <w:sz w:val="16"/>
                <w:szCs w:val="16"/>
              </w:rPr>
              <w:t>Общо ведомствени разходи:</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7 952,3</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9 094,7</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10 454,3</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10 430,7</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10 430,7</w:t>
            </w:r>
          </w:p>
        </w:tc>
      </w:tr>
      <w:tr w:rsidR="001B6D4B" w:rsidRPr="00A5335D" w:rsidTr="00F225DA">
        <w:trPr>
          <w:gridAfter w:val="1"/>
          <w:wAfter w:w="851" w:type="dxa"/>
          <w:trHeight w:val="171"/>
        </w:trPr>
        <w:tc>
          <w:tcPr>
            <w:tcW w:w="49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A5335D" w:rsidRDefault="001B6D4B" w:rsidP="00A5335D">
            <w:pPr>
              <w:jc w:val="center"/>
              <w:rPr>
                <w:b/>
                <w:bCs/>
                <w:sz w:val="16"/>
                <w:szCs w:val="16"/>
              </w:rPr>
            </w:pPr>
            <w:r w:rsidRPr="00A5335D">
              <w:rPr>
                <w:b/>
                <w:bCs/>
                <w:sz w:val="16"/>
                <w:szCs w:val="16"/>
              </w:rPr>
              <w:t> </w:t>
            </w:r>
          </w:p>
        </w:tc>
        <w:tc>
          <w:tcPr>
            <w:tcW w:w="5033"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rPr>
                <w:b/>
                <w:bCs/>
                <w:sz w:val="16"/>
                <w:szCs w:val="16"/>
              </w:rPr>
            </w:pPr>
            <w:r w:rsidRPr="00A5335D">
              <w:rPr>
                <w:b/>
                <w:bCs/>
                <w:sz w:val="16"/>
                <w:szCs w:val="16"/>
              </w:rPr>
              <w:t xml:space="preserve">   Персонал</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7 420,9</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8 174,6</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9 519,3</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9 495,7</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9 495,7</w:t>
            </w:r>
          </w:p>
        </w:tc>
      </w:tr>
      <w:tr w:rsidR="001B6D4B" w:rsidRPr="00A5335D" w:rsidTr="00F225DA">
        <w:trPr>
          <w:gridAfter w:val="1"/>
          <w:wAfter w:w="851" w:type="dxa"/>
          <w:trHeight w:val="131"/>
        </w:trPr>
        <w:tc>
          <w:tcPr>
            <w:tcW w:w="49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A5335D" w:rsidRDefault="001B6D4B" w:rsidP="00A5335D">
            <w:pPr>
              <w:jc w:val="center"/>
              <w:rPr>
                <w:b/>
                <w:bCs/>
                <w:sz w:val="16"/>
                <w:szCs w:val="16"/>
              </w:rPr>
            </w:pPr>
            <w:r w:rsidRPr="00A5335D">
              <w:rPr>
                <w:b/>
                <w:bCs/>
                <w:sz w:val="16"/>
                <w:szCs w:val="16"/>
              </w:rPr>
              <w:t> </w:t>
            </w:r>
          </w:p>
        </w:tc>
        <w:tc>
          <w:tcPr>
            <w:tcW w:w="5033"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rPr>
                <w:b/>
                <w:bCs/>
                <w:sz w:val="16"/>
                <w:szCs w:val="16"/>
              </w:rPr>
            </w:pPr>
            <w:r w:rsidRPr="00A5335D">
              <w:rPr>
                <w:b/>
                <w:bCs/>
                <w:sz w:val="16"/>
                <w:szCs w:val="16"/>
              </w:rPr>
              <w:t xml:space="preserve">   Издръжка</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529,9</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871,3</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935,0</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935,0</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935,0</w:t>
            </w:r>
          </w:p>
        </w:tc>
      </w:tr>
      <w:tr w:rsidR="001B6D4B" w:rsidRPr="00A5335D" w:rsidTr="00F225DA">
        <w:trPr>
          <w:gridAfter w:val="1"/>
          <w:wAfter w:w="851" w:type="dxa"/>
          <w:trHeight w:val="206"/>
        </w:trPr>
        <w:tc>
          <w:tcPr>
            <w:tcW w:w="49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A5335D" w:rsidRDefault="001B6D4B" w:rsidP="00A5335D">
            <w:pPr>
              <w:jc w:val="center"/>
              <w:rPr>
                <w:b/>
                <w:bCs/>
                <w:sz w:val="16"/>
                <w:szCs w:val="16"/>
              </w:rPr>
            </w:pPr>
            <w:r w:rsidRPr="00A5335D">
              <w:rPr>
                <w:b/>
                <w:bCs/>
                <w:sz w:val="16"/>
                <w:szCs w:val="16"/>
              </w:rPr>
              <w:t> </w:t>
            </w:r>
          </w:p>
        </w:tc>
        <w:tc>
          <w:tcPr>
            <w:tcW w:w="5033"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rPr>
                <w:b/>
                <w:bCs/>
                <w:sz w:val="16"/>
                <w:szCs w:val="16"/>
              </w:rPr>
            </w:pPr>
            <w:r w:rsidRPr="00A5335D">
              <w:rPr>
                <w:b/>
                <w:bCs/>
                <w:sz w:val="16"/>
                <w:szCs w:val="16"/>
              </w:rPr>
              <w:t xml:space="preserve">   Капиталови разходи</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1,5</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48,8</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0,0</w:t>
            </w:r>
          </w:p>
        </w:tc>
      </w:tr>
      <w:tr w:rsidR="001B6D4B" w:rsidRPr="00A5335D" w:rsidTr="00F225DA">
        <w:trPr>
          <w:gridAfter w:val="1"/>
          <w:wAfter w:w="851" w:type="dxa"/>
          <w:trHeight w:val="255"/>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rsidR="001B6D4B" w:rsidRPr="00A5335D" w:rsidRDefault="001B6D4B" w:rsidP="00A5335D">
            <w:pPr>
              <w:jc w:val="center"/>
              <w:rPr>
                <w:b/>
                <w:bCs/>
                <w:sz w:val="16"/>
                <w:szCs w:val="16"/>
              </w:rPr>
            </w:pPr>
            <w:r w:rsidRPr="00A5335D">
              <w:rPr>
                <w:b/>
                <w:bCs/>
                <w:sz w:val="16"/>
                <w:szCs w:val="16"/>
              </w:rPr>
              <w:t> </w:t>
            </w:r>
          </w:p>
        </w:tc>
        <w:tc>
          <w:tcPr>
            <w:tcW w:w="5033"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b/>
                <w:bCs/>
                <w:sz w:val="16"/>
                <w:szCs w:val="16"/>
              </w:rPr>
            </w:pPr>
            <w:r w:rsidRPr="00A5335D">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b/>
                <w:bCs/>
                <w:sz w:val="16"/>
                <w:szCs w:val="16"/>
              </w:rPr>
            </w:pPr>
            <w:r w:rsidRPr="00A5335D">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b/>
                <w:bCs/>
                <w:sz w:val="16"/>
                <w:szCs w:val="16"/>
              </w:rPr>
            </w:pPr>
            <w:r w:rsidRPr="00A5335D">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b/>
                <w:bCs/>
                <w:sz w:val="16"/>
                <w:szCs w:val="16"/>
              </w:rPr>
            </w:pPr>
            <w:r w:rsidRPr="00A5335D">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r>
      <w:tr w:rsidR="001B6D4B" w:rsidRPr="00A5335D" w:rsidTr="00F225DA">
        <w:trPr>
          <w:gridAfter w:val="1"/>
          <w:wAfter w:w="851" w:type="dxa"/>
          <w:trHeight w:val="155"/>
        </w:trPr>
        <w:tc>
          <w:tcPr>
            <w:tcW w:w="49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A5335D" w:rsidRDefault="001B6D4B" w:rsidP="00A5335D">
            <w:pPr>
              <w:jc w:val="center"/>
              <w:rPr>
                <w:b/>
                <w:bCs/>
                <w:sz w:val="16"/>
                <w:szCs w:val="16"/>
              </w:rPr>
            </w:pPr>
            <w:r w:rsidRPr="00A5335D">
              <w:rPr>
                <w:b/>
                <w:bCs/>
                <w:sz w:val="16"/>
                <w:szCs w:val="16"/>
              </w:rPr>
              <w:t>1</w:t>
            </w:r>
          </w:p>
        </w:tc>
        <w:tc>
          <w:tcPr>
            <w:tcW w:w="5033"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ind w:firstLineChars="300" w:firstLine="480"/>
              <w:rPr>
                <w:b/>
                <w:bCs/>
                <w:sz w:val="16"/>
                <w:szCs w:val="16"/>
              </w:rPr>
            </w:pPr>
            <w:r w:rsidRPr="00A5335D">
              <w:rPr>
                <w:b/>
                <w:bCs/>
                <w:sz w:val="16"/>
                <w:szCs w:val="16"/>
              </w:rPr>
              <w:t>Ведомствени разходи по бюджета на ПРБ:</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7 952,3</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9 094,7</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10 454,3</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10 430,7</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10 430,7</w:t>
            </w:r>
          </w:p>
        </w:tc>
      </w:tr>
      <w:tr w:rsidR="001B6D4B" w:rsidRPr="00A5335D" w:rsidTr="00F225DA">
        <w:trPr>
          <w:gridAfter w:val="1"/>
          <w:wAfter w:w="851" w:type="dxa"/>
          <w:trHeight w:val="101"/>
        </w:trPr>
        <w:tc>
          <w:tcPr>
            <w:tcW w:w="49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A5335D" w:rsidRDefault="001B6D4B" w:rsidP="00A5335D">
            <w:pPr>
              <w:jc w:val="center"/>
              <w:rPr>
                <w:sz w:val="16"/>
                <w:szCs w:val="16"/>
              </w:rPr>
            </w:pPr>
            <w:r w:rsidRPr="00A5335D">
              <w:rPr>
                <w:sz w:val="16"/>
                <w:szCs w:val="16"/>
              </w:rPr>
              <w:t> </w:t>
            </w:r>
          </w:p>
        </w:tc>
        <w:tc>
          <w:tcPr>
            <w:tcW w:w="5033"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ind w:firstLineChars="300" w:firstLine="480"/>
              <w:rPr>
                <w:sz w:val="16"/>
                <w:szCs w:val="16"/>
              </w:rPr>
            </w:pPr>
            <w:r w:rsidRPr="00A5335D">
              <w:rPr>
                <w:sz w:val="16"/>
                <w:szCs w:val="16"/>
              </w:rPr>
              <w:t xml:space="preserve">   Персонал</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sz w:val="16"/>
                <w:szCs w:val="16"/>
              </w:rPr>
            </w:pPr>
            <w:r w:rsidRPr="00A5335D">
              <w:rPr>
                <w:sz w:val="16"/>
                <w:szCs w:val="16"/>
              </w:rPr>
              <w:t>7 420,9</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sz w:val="16"/>
                <w:szCs w:val="16"/>
              </w:rPr>
            </w:pPr>
            <w:r w:rsidRPr="00A5335D">
              <w:rPr>
                <w:sz w:val="16"/>
                <w:szCs w:val="16"/>
              </w:rPr>
              <w:t>8 174,6</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sz w:val="16"/>
                <w:szCs w:val="16"/>
              </w:rPr>
            </w:pPr>
            <w:r w:rsidRPr="00A5335D">
              <w:rPr>
                <w:sz w:val="16"/>
                <w:szCs w:val="16"/>
              </w:rPr>
              <w:t>9 519,3</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sz w:val="16"/>
                <w:szCs w:val="16"/>
              </w:rPr>
            </w:pPr>
            <w:r w:rsidRPr="00A5335D">
              <w:rPr>
                <w:sz w:val="16"/>
                <w:szCs w:val="16"/>
              </w:rPr>
              <w:t>9 495,7</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sz w:val="16"/>
                <w:szCs w:val="16"/>
              </w:rPr>
            </w:pPr>
            <w:r w:rsidRPr="00A5335D">
              <w:rPr>
                <w:sz w:val="16"/>
                <w:szCs w:val="16"/>
              </w:rPr>
              <w:t>9 495,7</w:t>
            </w:r>
          </w:p>
        </w:tc>
      </w:tr>
      <w:tr w:rsidR="001B6D4B" w:rsidRPr="00A5335D" w:rsidTr="00F225DA">
        <w:trPr>
          <w:gridAfter w:val="1"/>
          <w:wAfter w:w="851" w:type="dxa"/>
          <w:trHeight w:val="61"/>
        </w:trPr>
        <w:tc>
          <w:tcPr>
            <w:tcW w:w="49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A5335D" w:rsidRDefault="001B6D4B" w:rsidP="00A5335D">
            <w:pPr>
              <w:jc w:val="center"/>
              <w:rPr>
                <w:sz w:val="16"/>
                <w:szCs w:val="16"/>
              </w:rPr>
            </w:pPr>
            <w:r w:rsidRPr="00A5335D">
              <w:rPr>
                <w:sz w:val="16"/>
                <w:szCs w:val="16"/>
              </w:rPr>
              <w:t> </w:t>
            </w:r>
          </w:p>
        </w:tc>
        <w:tc>
          <w:tcPr>
            <w:tcW w:w="5033"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ind w:firstLineChars="300" w:firstLine="480"/>
              <w:rPr>
                <w:sz w:val="16"/>
                <w:szCs w:val="16"/>
              </w:rPr>
            </w:pPr>
            <w:r w:rsidRPr="00A5335D">
              <w:rPr>
                <w:sz w:val="16"/>
                <w:szCs w:val="16"/>
              </w:rPr>
              <w:t xml:space="preserve">   Издръжка</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sz w:val="16"/>
                <w:szCs w:val="16"/>
              </w:rPr>
            </w:pPr>
            <w:r w:rsidRPr="00A5335D">
              <w:rPr>
                <w:sz w:val="16"/>
                <w:szCs w:val="16"/>
              </w:rPr>
              <w:t>529,9</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sz w:val="16"/>
                <w:szCs w:val="16"/>
              </w:rPr>
            </w:pPr>
            <w:r w:rsidRPr="00A5335D">
              <w:rPr>
                <w:sz w:val="16"/>
                <w:szCs w:val="16"/>
              </w:rPr>
              <w:t>871,3</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sz w:val="16"/>
                <w:szCs w:val="16"/>
              </w:rPr>
            </w:pPr>
            <w:r w:rsidRPr="00A5335D">
              <w:rPr>
                <w:sz w:val="16"/>
                <w:szCs w:val="16"/>
              </w:rPr>
              <w:t>935,0</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sz w:val="16"/>
                <w:szCs w:val="16"/>
              </w:rPr>
            </w:pPr>
            <w:r w:rsidRPr="00A5335D">
              <w:rPr>
                <w:sz w:val="16"/>
                <w:szCs w:val="16"/>
              </w:rPr>
              <w:t>935,0</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sz w:val="16"/>
                <w:szCs w:val="16"/>
              </w:rPr>
            </w:pPr>
            <w:r w:rsidRPr="00A5335D">
              <w:rPr>
                <w:sz w:val="16"/>
                <w:szCs w:val="16"/>
              </w:rPr>
              <w:t>935,0</w:t>
            </w:r>
          </w:p>
        </w:tc>
      </w:tr>
      <w:tr w:rsidR="001B6D4B" w:rsidRPr="00A5335D" w:rsidTr="00F225DA">
        <w:trPr>
          <w:gridAfter w:val="1"/>
          <w:wAfter w:w="851" w:type="dxa"/>
          <w:trHeight w:val="135"/>
        </w:trPr>
        <w:tc>
          <w:tcPr>
            <w:tcW w:w="49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A5335D" w:rsidRDefault="001B6D4B" w:rsidP="00A5335D">
            <w:pPr>
              <w:jc w:val="center"/>
              <w:rPr>
                <w:sz w:val="16"/>
                <w:szCs w:val="16"/>
              </w:rPr>
            </w:pPr>
            <w:r w:rsidRPr="00A5335D">
              <w:rPr>
                <w:sz w:val="16"/>
                <w:szCs w:val="16"/>
              </w:rPr>
              <w:t> </w:t>
            </w:r>
          </w:p>
        </w:tc>
        <w:tc>
          <w:tcPr>
            <w:tcW w:w="5033"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ind w:firstLineChars="300" w:firstLine="480"/>
              <w:rPr>
                <w:sz w:val="16"/>
                <w:szCs w:val="16"/>
              </w:rPr>
            </w:pPr>
            <w:r w:rsidRPr="00A5335D">
              <w:rPr>
                <w:sz w:val="16"/>
                <w:szCs w:val="16"/>
              </w:rPr>
              <w:t xml:space="preserve">   Капиталови разходи</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sz w:val="16"/>
                <w:szCs w:val="16"/>
              </w:rPr>
            </w:pPr>
            <w:r w:rsidRPr="00A5335D">
              <w:rPr>
                <w:sz w:val="16"/>
                <w:szCs w:val="16"/>
              </w:rPr>
              <w:t>1,5</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sz w:val="16"/>
                <w:szCs w:val="16"/>
              </w:rPr>
            </w:pPr>
            <w:r w:rsidRPr="00A5335D">
              <w:rPr>
                <w:sz w:val="16"/>
                <w:szCs w:val="16"/>
              </w:rPr>
              <w:t>48,8</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rPr>
                <w:sz w:val="16"/>
                <w:szCs w:val="16"/>
              </w:rPr>
            </w:pPr>
            <w:r w:rsidRPr="00A5335D">
              <w:rPr>
                <w:sz w:val="16"/>
                <w:szCs w:val="16"/>
              </w:rPr>
              <w:t> </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rPr>
                <w:sz w:val="16"/>
                <w:szCs w:val="16"/>
              </w:rPr>
            </w:pPr>
            <w:r w:rsidRPr="00A5335D">
              <w:rPr>
                <w:sz w:val="16"/>
                <w:szCs w:val="16"/>
              </w:rPr>
              <w:t> </w:t>
            </w:r>
          </w:p>
        </w:tc>
      </w:tr>
      <w:tr w:rsidR="001B6D4B" w:rsidRPr="00A5335D" w:rsidTr="00F225DA">
        <w:trPr>
          <w:gridAfter w:val="1"/>
          <w:wAfter w:w="851" w:type="dxa"/>
          <w:trHeight w:val="255"/>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rsidR="001B6D4B" w:rsidRPr="00A5335D" w:rsidRDefault="001B6D4B" w:rsidP="00A5335D">
            <w:pPr>
              <w:jc w:val="center"/>
              <w:rPr>
                <w:sz w:val="16"/>
                <w:szCs w:val="16"/>
              </w:rPr>
            </w:pPr>
            <w:r w:rsidRPr="00A5335D">
              <w:rPr>
                <w:sz w:val="16"/>
                <w:szCs w:val="16"/>
              </w:rPr>
              <w:t> </w:t>
            </w:r>
          </w:p>
        </w:tc>
        <w:tc>
          <w:tcPr>
            <w:tcW w:w="5033"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ind w:firstLineChars="300" w:firstLine="480"/>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r>
      <w:tr w:rsidR="001B6D4B" w:rsidRPr="00A5335D" w:rsidTr="00F225DA">
        <w:trPr>
          <w:gridAfter w:val="1"/>
          <w:wAfter w:w="851" w:type="dxa"/>
          <w:trHeight w:val="255"/>
        </w:trPr>
        <w:tc>
          <w:tcPr>
            <w:tcW w:w="49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A5335D" w:rsidRDefault="001B6D4B" w:rsidP="00A5335D">
            <w:pPr>
              <w:jc w:val="center"/>
              <w:rPr>
                <w:b/>
                <w:bCs/>
                <w:sz w:val="16"/>
                <w:szCs w:val="16"/>
              </w:rPr>
            </w:pPr>
            <w:r w:rsidRPr="00A5335D">
              <w:rPr>
                <w:b/>
                <w:bCs/>
                <w:sz w:val="16"/>
                <w:szCs w:val="16"/>
              </w:rPr>
              <w:t>2</w:t>
            </w:r>
          </w:p>
        </w:tc>
        <w:tc>
          <w:tcPr>
            <w:tcW w:w="5033"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ind w:firstLineChars="300" w:firstLine="480"/>
              <w:rPr>
                <w:b/>
                <w:bCs/>
                <w:sz w:val="16"/>
                <w:szCs w:val="16"/>
              </w:rPr>
            </w:pPr>
            <w:r w:rsidRPr="00A5335D">
              <w:rPr>
                <w:b/>
                <w:bCs/>
                <w:sz w:val="16"/>
                <w:szCs w:val="16"/>
              </w:rPr>
              <w:t>Ведомствени разходи по други бюджети и сметки за средства от ЕС:</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0,0</w:t>
            </w:r>
          </w:p>
        </w:tc>
      </w:tr>
      <w:tr w:rsidR="001B6D4B" w:rsidRPr="00A5335D" w:rsidTr="00F225DA">
        <w:trPr>
          <w:gridAfter w:val="1"/>
          <w:wAfter w:w="851" w:type="dxa"/>
          <w:trHeight w:val="161"/>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rsidR="001B6D4B" w:rsidRPr="00A5335D" w:rsidRDefault="001B6D4B" w:rsidP="00A5335D">
            <w:pPr>
              <w:jc w:val="center"/>
              <w:rPr>
                <w:sz w:val="16"/>
                <w:szCs w:val="16"/>
              </w:rPr>
            </w:pPr>
            <w:r w:rsidRPr="00A5335D">
              <w:rPr>
                <w:sz w:val="16"/>
                <w:szCs w:val="16"/>
              </w:rPr>
              <w:t> </w:t>
            </w:r>
          </w:p>
        </w:tc>
        <w:tc>
          <w:tcPr>
            <w:tcW w:w="5033"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ind w:firstLineChars="300" w:firstLine="480"/>
              <w:rPr>
                <w:sz w:val="16"/>
                <w:szCs w:val="16"/>
              </w:rPr>
            </w:pPr>
            <w:r w:rsidRPr="00A5335D">
              <w:rPr>
                <w:sz w:val="16"/>
                <w:szCs w:val="16"/>
              </w:rPr>
              <w:t xml:space="preserve">   Персонал</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r>
      <w:tr w:rsidR="001B6D4B" w:rsidRPr="00A5335D" w:rsidTr="00F225DA">
        <w:trPr>
          <w:gridAfter w:val="1"/>
          <w:wAfter w:w="851" w:type="dxa"/>
          <w:trHeight w:val="107"/>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rsidR="001B6D4B" w:rsidRPr="00A5335D" w:rsidRDefault="001B6D4B" w:rsidP="00A5335D">
            <w:pPr>
              <w:jc w:val="center"/>
              <w:rPr>
                <w:sz w:val="16"/>
                <w:szCs w:val="16"/>
              </w:rPr>
            </w:pPr>
            <w:r w:rsidRPr="00A5335D">
              <w:rPr>
                <w:sz w:val="16"/>
                <w:szCs w:val="16"/>
              </w:rPr>
              <w:t> </w:t>
            </w:r>
          </w:p>
        </w:tc>
        <w:tc>
          <w:tcPr>
            <w:tcW w:w="5033"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ind w:firstLineChars="300" w:firstLine="480"/>
              <w:rPr>
                <w:sz w:val="16"/>
                <w:szCs w:val="16"/>
              </w:rPr>
            </w:pPr>
            <w:r w:rsidRPr="00A5335D">
              <w:rPr>
                <w:sz w:val="16"/>
                <w:szCs w:val="16"/>
              </w:rPr>
              <w:t xml:space="preserve">   Издръжка</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r>
      <w:tr w:rsidR="001B6D4B" w:rsidRPr="00A5335D" w:rsidTr="00F225DA">
        <w:trPr>
          <w:gridAfter w:val="1"/>
          <w:wAfter w:w="851" w:type="dxa"/>
          <w:trHeight w:val="60"/>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rsidR="001B6D4B" w:rsidRPr="00A5335D" w:rsidRDefault="001B6D4B" w:rsidP="00A5335D">
            <w:pPr>
              <w:jc w:val="center"/>
              <w:rPr>
                <w:sz w:val="16"/>
                <w:szCs w:val="16"/>
              </w:rPr>
            </w:pPr>
            <w:r w:rsidRPr="00A5335D">
              <w:rPr>
                <w:sz w:val="16"/>
                <w:szCs w:val="16"/>
              </w:rPr>
              <w:t> </w:t>
            </w:r>
          </w:p>
        </w:tc>
        <w:tc>
          <w:tcPr>
            <w:tcW w:w="5033"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ind w:firstLineChars="300" w:firstLine="480"/>
              <w:rPr>
                <w:sz w:val="16"/>
                <w:szCs w:val="16"/>
              </w:rPr>
            </w:pPr>
            <w:r w:rsidRPr="00A5335D">
              <w:rPr>
                <w:sz w:val="16"/>
                <w:szCs w:val="16"/>
              </w:rPr>
              <w:t xml:space="preserve">   Капиталови разходи</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r>
      <w:tr w:rsidR="001B6D4B" w:rsidRPr="00A5335D" w:rsidTr="00F225DA">
        <w:trPr>
          <w:gridAfter w:val="1"/>
          <w:wAfter w:w="851" w:type="dxa"/>
          <w:trHeight w:val="141"/>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rsidR="001B6D4B" w:rsidRPr="00A5335D" w:rsidRDefault="001B6D4B" w:rsidP="00A5335D">
            <w:pPr>
              <w:jc w:val="center"/>
              <w:rPr>
                <w:sz w:val="16"/>
                <w:szCs w:val="16"/>
              </w:rPr>
            </w:pPr>
            <w:r w:rsidRPr="00A5335D">
              <w:rPr>
                <w:sz w:val="16"/>
                <w:szCs w:val="16"/>
              </w:rPr>
              <w:t> </w:t>
            </w:r>
          </w:p>
        </w:tc>
        <w:tc>
          <w:tcPr>
            <w:tcW w:w="5033"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ind w:firstLineChars="200" w:firstLine="320"/>
              <w:rPr>
                <w:sz w:val="16"/>
                <w:szCs w:val="16"/>
              </w:rPr>
            </w:pPr>
            <w:r w:rsidRPr="00A5335D">
              <w:rPr>
                <w:sz w:val="16"/>
                <w:szCs w:val="16"/>
              </w:rPr>
              <w:t xml:space="preserve">От тях за: *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r>
      <w:tr w:rsidR="001B6D4B" w:rsidRPr="00A5335D" w:rsidTr="00F225DA">
        <w:trPr>
          <w:gridAfter w:val="1"/>
          <w:wAfter w:w="851" w:type="dxa"/>
          <w:trHeight w:val="101"/>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rsidR="001B6D4B" w:rsidRPr="00A5335D" w:rsidRDefault="001B6D4B" w:rsidP="00A5335D">
            <w:pPr>
              <w:jc w:val="center"/>
              <w:rPr>
                <w:sz w:val="16"/>
                <w:szCs w:val="16"/>
              </w:rPr>
            </w:pPr>
            <w:r w:rsidRPr="00A5335D">
              <w:rPr>
                <w:sz w:val="16"/>
                <w:szCs w:val="16"/>
              </w:rPr>
              <w:t> </w:t>
            </w:r>
          </w:p>
        </w:tc>
        <w:tc>
          <w:tcPr>
            <w:tcW w:w="5033" w:type="dxa"/>
            <w:tcBorders>
              <w:top w:val="nil"/>
              <w:left w:val="nil"/>
              <w:bottom w:val="single" w:sz="4" w:space="0" w:color="auto"/>
              <w:right w:val="single" w:sz="4" w:space="0" w:color="auto"/>
            </w:tcBorders>
            <w:shd w:val="clear" w:color="auto" w:fill="auto"/>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r>
      <w:tr w:rsidR="001B6D4B" w:rsidRPr="00A5335D" w:rsidTr="00F225DA">
        <w:trPr>
          <w:gridAfter w:val="1"/>
          <w:wAfter w:w="851" w:type="dxa"/>
          <w:trHeight w:val="270"/>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rsidR="001B6D4B" w:rsidRPr="00A5335D" w:rsidRDefault="001B6D4B" w:rsidP="00A5335D">
            <w:pPr>
              <w:jc w:val="center"/>
              <w:rPr>
                <w:b/>
                <w:bCs/>
                <w:sz w:val="16"/>
                <w:szCs w:val="16"/>
              </w:rPr>
            </w:pPr>
            <w:r w:rsidRPr="00A5335D">
              <w:rPr>
                <w:b/>
                <w:bCs/>
                <w:sz w:val="16"/>
                <w:szCs w:val="16"/>
              </w:rPr>
              <w:t> </w:t>
            </w:r>
          </w:p>
        </w:tc>
        <w:tc>
          <w:tcPr>
            <w:tcW w:w="5033"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b/>
                <w:bCs/>
                <w:i/>
                <w:iCs/>
                <w:sz w:val="16"/>
                <w:szCs w:val="16"/>
              </w:rPr>
            </w:pPr>
            <w:r w:rsidRPr="00A5335D">
              <w:rPr>
                <w:b/>
                <w:bCs/>
                <w:i/>
                <w:iCs/>
                <w:sz w:val="16"/>
                <w:szCs w:val="16"/>
              </w:rPr>
              <w:t xml:space="preserve">Администрирани разходни параграфи </w:t>
            </w:r>
            <w:r w:rsidRPr="00A5335D">
              <w:rPr>
                <w:rFonts w:ascii="Arial" w:hAnsi="Arial" w:cs="Arial"/>
                <w:sz w:val="16"/>
                <w:szCs w:val="16"/>
              </w:rPr>
              <w:t>**</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b/>
                <w:bCs/>
                <w:i/>
                <w:iCs/>
                <w:sz w:val="16"/>
                <w:szCs w:val="16"/>
              </w:rPr>
            </w:pPr>
            <w:r w:rsidRPr="00A5335D">
              <w:rPr>
                <w:b/>
                <w:bCs/>
                <w:i/>
                <w:i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b/>
                <w:bCs/>
                <w:i/>
                <w:iCs/>
                <w:sz w:val="16"/>
                <w:szCs w:val="16"/>
              </w:rPr>
            </w:pPr>
            <w:r w:rsidRPr="00A5335D">
              <w:rPr>
                <w:b/>
                <w:bCs/>
                <w:i/>
                <w:i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b/>
                <w:bCs/>
                <w:i/>
                <w:iCs/>
                <w:sz w:val="16"/>
                <w:szCs w:val="16"/>
              </w:rPr>
            </w:pPr>
            <w:r w:rsidRPr="00A5335D">
              <w:rPr>
                <w:b/>
                <w:bCs/>
                <w:i/>
                <w:i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r>
      <w:tr w:rsidR="001B6D4B" w:rsidRPr="00A5335D" w:rsidTr="00F225DA">
        <w:trPr>
          <w:gridAfter w:val="1"/>
          <w:wAfter w:w="851" w:type="dxa"/>
          <w:trHeight w:val="345"/>
        </w:trPr>
        <w:tc>
          <w:tcPr>
            <w:tcW w:w="49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A5335D" w:rsidRDefault="001B6D4B" w:rsidP="00A5335D">
            <w:pPr>
              <w:jc w:val="center"/>
              <w:rPr>
                <w:b/>
                <w:bCs/>
                <w:sz w:val="16"/>
                <w:szCs w:val="16"/>
              </w:rPr>
            </w:pPr>
            <w:r w:rsidRPr="00A5335D">
              <w:rPr>
                <w:b/>
                <w:bCs/>
                <w:sz w:val="16"/>
                <w:szCs w:val="16"/>
              </w:rPr>
              <w:t>ІІ.</w:t>
            </w:r>
          </w:p>
        </w:tc>
        <w:tc>
          <w:tcPr>
            <w:tcW w:w="5033" w:type="dxa"/>
            <w:tcBorders>
              <w:top w:val="nil"/>
              <w:left w:val="nil"/>
              <w:bottom w:val="single" w:sz="4" w:space="0" w:color="auto"/>
              <w:right w:val="single" w:sz="4" w:space="0" w:color="auto"/>
            </w:tcBorders>
            <w:shd w:val="clear" w:color="000000" w:fill="FFCC99"/>
            <w:noWrap/>
            <w:vAlign w:val="center"/>
            <w:hideMark/>
          </w:tcPr>
          <w:p w:rsidR="001B6D4B" w:rsidRPr="00A5335D" w:rsidRDefault="001B6D4B" w:rsidP="00A5335D">
            <w:pPr>
              <w:rPr>
                <w:b/>
                <w:bCs/>
                <w:sz w:val="16"/>
                <w:szCs w:val="16"/>
              </w:rPr>
            </w:pPr>
            <w:r w:rsidRPr="00A5335D">
              <w:rPr>
                <w:b/>
                <w:bCs/>
                <w:sz w:val="16"/>
                <w:szCs w:val="16"/>
              </w:rPr>
              <w:t>Администрирани разходни параграфи по бюджета на ПРБ</w:t>
            </w:r>
          </w:p>
        </w:tc>
        <w:tc>
          <w:tcPr>
            <w:tcW w:w="850" w:type="dxa"/>
            <w:tcBorders>
              <w:top w:val="nil"/>
              <w:left w:val="nil"/>
              <w:bottom w:val="single" w:sz="4" w:space="0" w:color="auto"/>
              <w:right w:val="single" w:sz="4" w:space="0" w:color="auto"/>
            </w:tcBorders>
            <w:shd w:val="clear" w:color="000000" w:fill="FFCC99"/>
            <w:noWrap/>
            <w:vAlign w:val="center"/>
            <w:hideMark/>
          </w:tcPr>
          <w:p w:rsidR="001B6D4B" w:rsidRPr="00A5335D" w:rsidRDefault="001B6D4B" w:rsidP="00A5335D">
            <w:pPr>
              <w:jc w:val="right"/>
              <w:rPr>
                <w:b/>
                <w:bCs/>
                <w:sz w:val="16"/>
                <w:szCs w:val="16"/>
              </w:rPr>
            </w:pPr>
            <w:r w:rsidRPr="00A5335D">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1B6D4B" w:rsidRPr="00A5335D" w:rsidRDefault="001B6D4B" w:rsidP="00A5335D">
            <w:pPr>
              <w:jc w:val="right"/>
              <w:rPr>
                <w:b/>
                <w:bCs/>
                <w:sz w:val="16"/>
                <w:szCs w:val="16"/>
              </w:rPr>
            </w:pPr>
            <w:r w:rsidRPr="00A5335D">
              <w:rPr>
                <w:b/>
                <w:bCs/>
                <w:sz w:val="16"/>
                <w:szCs w:val="16"/>
              </w:rPr>
              <w:t>4 805,6</w:t>
            </w:r>
          </w:p>
        </w:tc>
        <w:tc>
          <w:tcPr>
            <w:tcW w:w="850" w:type="dxa"/>
            <w:tcBorders>
              <w:top w:val="nil"/>
              <w:left w:val="nil"/>
              <w:bottom w:val="single" w:sz="4" w:space="0" w:color="auto"/>
              <w:right w:val="single" w:sz="4" w:space="0" w:color="auto"/>
            </w:tcBorders>
            <w:shd w:val="clear" w:color="000000" w:fill="FFCC99"/>
            <w:noWrap/>
            <w:vAlign w:val="center"/>
            <w:hideMark/>
          </w:tcPr>
          <w:p w:rsidR="001B6D4B" w:rsidRPr="00A5335D" w:rsidRDefault="001B6D4B" w:rsidP="00A5335D">
            <w:pPr>
              <w:jc w:val="right"/>
              <w:rPr>
                <w:b/>
                <w:bCs/>
                <w:sz w:val="16"/>
                <w:szCs w:val="16"/>
              </w:rPr>
            </w:pPr>
            <w:r w:rsidRPr="00A5335D">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1B6D4B" w:rsidRPr="00A5335D" w:rsidRDefault="001B6D4B" w:rsidP="00A5335D">
            <w:pPr>
              <w:jc w:val="right"/>
              <w:rPr>
                <w:b/>
                <w:bCs/>
                <w:sz w:val="16"/>
                <w:szCs w:val="16"/>
              </w:rPr>
            </w:pPr>
            <w:r w:rsidRPr="00A5335D">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1B6D4B" w:rsidRPr="00A5335D" w:rsidRDefault="001B6D4B" w:rsidP="00A5335D">
            <w:pPr>
              <w:jc w:val="right"/>
              <w:rPr>
                <w:b/>
                <w:bCs/>
                <w:sz w:val="16"/>
                <w:szCs w:val="16"/>
              </w:rPr>
            </w:pPr>
            <w:r w:rsidRPr="00A5335D">
              <w:rPr>
                <w:b/>
                <w:bCs/>
                <w:sz w:val="16"/>
                <w:szCs w:val="16"/>
              </w:rPr>
              <w:t>0,0</w:t>
            </w:r>
          </w:p>
        </w:tc>
      </w:tr>
      <w:tr w:rsidR="001B6D4B" w:rsidRPr="00A5335D" w:rsidTr="00F225DA">
        <w:trPr>
          <w:gridAfter w:val="1"/>
          <w:wAfter w:w="851" w:type="dxa"/>
          <w:trHeight w:val="99"/>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rsidR="001B6D4B" w:rsidRPr="00A5335D" w:rsidRDefault="001B6D4B" w:rsidP="00A5335D">
            <w:pPr>
              <w:jc w:val="center"/>
              <w:rPr>
                <w:sz w:val="16"/>
                <w:szCs w:val="16"/>
              </w:rPr>
            </w:pPr>
            <w:r w:rsidRPr="00A5335D">
              <w:rPr>
                <w:sz w:val="16"/>
                <w:szCs w:val="16"/>
              </w:rPr>
              <w:t>1</w:t>
            </w:r>
          </w:p>
        </w:tc>
        <w:tc>
          <w:tcPr>
            <w:tcW w:w="5033" w:type="dxa"/>
            <w:tcBorders>
              <w:top w:val="nil"/>
              <w:left w:val="nil"/>
              <w:bottom w:val="single" w:sz="4" w:space="0" w:color="auto"/>
              <w:right w:val="single" w:sz="4" w:space="0" w:color="auto"/>
            </w:tcBorders>
            <w:shd w:val="clear" w:color="000000" w:fill="FFFFFF"/>
            <w:vAlign w:val="bottom"/>
            <w:hideMark/>
          </w:tcPr>
          <w:p w:rsidR="001B6D4B" w:rsidRPr="00A5335D" w:rsidRDefault="001B6D4B" w:rsidP="00A5335D">
            <w:pPr>
              <w:rPr>
                <w:sz w:val="16"/>
                <w:szCs w:val="16"/>
              </w:rPr>
            </w:pPr>
            <w:r w:rsidRPr="00A5335D">
              <w:rPr>
                <w:sz w:val="16"/>
                <w:szCs w:val="16"/>
              </w:rPr>
              <w:t>Предоставени подкрепи на фондации и сдружения с нестопанска цел</w:t>
            </w:r>
          </w:p>
        </w:tc>
        <w:tc>
          <w:tcPr>
            <w:tcW w:w="850" w:type="dxa"/>
            <w:tcBorders>
              <w:top w:val="nil"/>
              <w:left w:val="nil"/>
              <w:bottom w:val="single" w:sz="4" w:space="0" w:color="auto"/>
              <w:right w:val="single" w:sz="4" w:space="0" w:color="auto"/>
            </w:tcBorders>
            <w:shd w:val="clear" w:color="000000" w:fill="FFFFFF"/>
            <w:noWrap/>
            <w:vAlign w:val="bottom"/>
            <w:hideMark/>
          </w:tcPr>
          <w:p w:rsidR="001B6D4B" w:rsidRPr="00A5335D" w:rsidRDefault="001B6D4B" w:rsidP="00A5335D">
            <w:pPr>
              <w:rPr>
                <w:sz w:val="16"/>
                <w:szCs w:val="16"/>
              </w:rPr>
            </w:pPr>
            <w:r w:rsidRPr="00A5335D">
              <w:rPr>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1B6D4B" w:rsidRPr="00A5335D" w:rsidRDefault="001B6D4B" w:rsidP="00A5335D">
            <w:pPr>
              <w:jc w:val="right"/>
              <w:rPr>
                <w:sz w:val="16"/>
                <w:szCs w:val="16"/>
              </w:rPr>
            </w:pPr>
            <w:r w:rsidRPr="00A5335D">
              <w:rPr>
                <w:sz w:val="16"/>
                <w:szCs w:val="16"/>
              </w:rPr>
              <w:t>4,3</w:t>
            </w:r>
          </w:p>
        </w:tc>
        <w:tc>
          <w:tcPr>
            <w:tcW w:w="850" w:type="dxa"/>
            <w:tcBorders>
              <w:top w:val="nil"/>
              <w:left w:val="nil"/>
              <w:bottom w:val="single" w:sz="4" w:space="0" w:color="auto"/>
              <w:right w:val="single" w:sz="4" w:space="0" w:color="auto"/>
            </w:tcBorders>
            <w:shd w:val="clear" w:color="000000" w:fill="FFFFFF"/>
            <w:vAlign w:val="bottom"/>
            <w:hideMark/>
          </w:tcPr>
          <w:p w:rsidR="001B6D4B" w:rsidRPr="00A5335D" w:rsidRDefault="001B6D4B" w:rsidP="00A5335D">
            <w:pPr>
              <w:rPr>
                <w:sz w:val="16"/>
                <w:szCs w:val="16"/>
              </w:rPr>
            </w:pPr>
            <w:r w:rsidRPr="00A5335D">
              <w:rPr>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1B6D4B" w:rsidRPr="00A5335D" w:rsidRDefault="001B6D4B" w:rsidP="00A5335D">
            <w:pPr>
              <w:rPr>
                <w:sz w:val="16"/>
                <w:szCs w:val="16"/>
              </w:rPr>
            </w:pPr>
            <w:r w:rsidRPr="00A5335D">
              <w:rPr>
                <w:sz w:val="16"/>
                <w:szCs w:val="16"/>
              </w:rPr>
              <w:t> </w:t>
            </w:r>
          </w:p>
        </w:tc>
      </w:tr>
      <w:tr w:rsidR="001B6D4B" w:rsidRPr="00A5335D" w:rsidTr="00F225DA">
        <w:trPr>
          <w:gridAfter w:val="1"/>
          <w:wAfter w:w="851" w:type="dxa"/>
          <w:trHeight w:val="343"/>
        </w:trPr>
        <w:tc>
          <w:tcPr>
            <w:tcW w:w="496" w:type="dxa"/>
            <w:tcBorders>
              <w:top w:val="nil"/>
              <w:left w:val="single" w:sz="8" w:space="0" w:color="auto"/>
              <w:bottom w:val="single" w:sz="4" w:space="0" w:color="auto"/>
              <w:right w:val="single" w:sz="4" w:space="0" w:color="auto"/>
            </w:tcBorders>
            <w:shd w:val="clear" w:color="000000" w:fill="FFFFFF"/>
            <w:noWrap/>
            <w:vAlign w:val="bottom"/>
            <w:hideMark/>
          </w:tcPr>
          <w:p w:rsidR="001B6D4B" w:rsidRPr="00A5335D" w:rsidRDefault="001B6D4B" w:rsidP="00A5335D">
            <w:pPr>
              <w:jc w:val="center"/>
              <w:rPr>
                <w:sz w:val="16"/>
                <w:szCs w:val="16"/>
              </w:rPr>
            </w:pPr>
            <w:r w:rsidRPr="00A5335D">
              <w:rPr>
                <w:sz w:val="16"/>
                <w:szCs w:val="16"/>
              </w:rPr>
              <w:t>2</w:t>
            </w:r>
          </w:p>
        </w:tc>
        <w:tc>
          <w:tcPr>
            <w:tcW w:w="5033" w:type="dxa"/>
            <w:tcBorders>
              <w:top w:val="nil"/>
              <w:left w:val="nil"/>
              <w:bottom w:val="single" w:sz="4" w:space="0" w:color="auto"/>
              <w:right w:val="single" w:sz="4" w:space="0" w:color="auto"/>
            </w:tcBorders>
            <w:shd w:val="clear" w:color="000000" w:fill="FFFFFF"/>
            <w:vAlign w:val="center"/>
            <w:hideMark/>
          </w:tcPr>
          <w:p w:rsidR="001B6D4B" w:rsidRPr="00A5335D" w:rsidRDefault="001B6D4B" w:rsidP="00A5335D">
            <w:pPr>
              <w:rPr>
                <w:sz w:val="16"/>
                <w:szCs w:val="16"/>
              </w:rPr>
            </w:pPr>
            <w:r w:rsidRPr="00A5335D">
              <w:rPr>
                <w:sz w:val="16"/>
                <w:szCs w:val="16"/>
              </w:rPr>
              <w:t>Разходи за лица, търсещи временна закрила в Република България вследствие на военните действия в Украйна</w:t>
            </w:r>
          </w:p>
        </w:tc>
        <w:tc>
          <w:tcPr>
            <w:tcW w:w="850" w:type="dxa"/>
            <w:tcBorders>
              <w:top w:val="nil"/>
              <w:left w:val="nil"/>
              <w:bottom w:val="single" w:sz="4" w:space="0" w:color="auto"/>
              <w:right w:val="single" w:sz="4" w:space="0" w:color="auto"/>
            </w:tcBorders>
            <w:shd w:val="clear" w:color="000000" w:fill="FFFFFF"/>
            <w:noWrap/>
            <w:vAlign w:val="bottom"/>
            <w:hideMark/>
          </w:tcPr>
          <w:p w:rsidR="001B6D4B" w:rsidRPr="00A5335D" w:rsidRDefault="001B6D4B" w:rsidP="00A5335D">
            <w:pPr>
              <w:rPr>
                <w:sz w:val="16"/>
                <w:szCs w:val="16"/>
              </w:rPr>
            </w:pPr>
            <w:r w:rsidRPr="00A5335D">
              <w:rPr>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1B6D4B" w:rsidRPr="00A5335D" w:rsidRDefault="001B6D4B" w:rsidP="00A5335D">
            <w:pPr>
              <w:jc w:val="right"/>
              <w:rPr>
                <w:sz w:val="16"/>
                <w:szCs w:val="16"/>
              </w:rPr>
            </w:pPr>
            <w:r w:rsidRPr="00A5335D">
              <w:rPr>
                <w:sz w:val="16"/>
                <w:szCs w:val="16"/>
              </w:rPr>
              <w:t>4 801,3</w:t>
            </w:r>
          </w:p>
        </w:tc>
        <w:tc>
          <w:tcPr>
            <w:tcW w:w="850" w:type="dxa"/>
            <w:tcBorders>
              <w:top w:val="nil"/>
              <w:left w:val="nil"/>
              <w:bottom w:val="single" w:sz="4" w:space="0" w:color="auto"/>
              <w:right w:val="single" w:sz="4" w:space="0" w:color="auto"/>
            </w:tcBorders>
            <w:shd w:val="clear" w:color="000000" w:fill="FFFFFF"/>
            <w:vAlign w:val="bottom"/>
            <w:hideMark/>
          </w:tcPr>
          <w:p w:rsidR="001B6D4B" w:rsidRPr="00A5335D" w:rsidRDefault="001B6D4B" w:rsidP="00A5335D">
            <w:pPr>
              <w:rPr>
                <w:sz w:val="16"/>
                <w:szCs w:val="16"/>
              </w:rPr>
            </w:pPr>
            <w:r w:rsidRPr="00A5335D">
              <w:rPr>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1B6D4B" w:rsidRPr="00A5335D" w:rsidRDefault="001B6D4B" w:rsidP="00A5335D">
            <w:pPr>
              <w:rPr>
                <w:sz w:val="16"/>
                <w:szCs w:val="16"/>
              </w:rPr>
            </w:pPr>
            <w:r w:rsidRPr="00A5335D">
              <w:rPr>
                <w:sz w:val="16"/>
                <w:szCs w:val="16"/>
              </w:rPr>
              <w:t> </w:t>
            </w:r>
          </w:p>
        </w:tc>
      </w:tr>
      <w:tr w:rsidR="001B6D4B" w:rsidRPr="00A5335D" w:rsidTr="00F225DA">
        <w:trPr>
          <w:gridAfter w:val="1"/>
          <w:wAfter w:w="851" w:type="dxa"/>
          <w:trHeight w:val="255"/>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rsidR="001B6D4B" w:rsidRPr="00A5335D" w:rsidRDefault="001B6D4B" w:rsidP="00A5335D">
            <w:pPr>
              <w:jc w:val="center"/>
              <w:rPr>
                <w:b/>
                <w:bCs/>
                <w:sz w:val="16"/>
                <w:szCs w:val="16"/>
              </w:rPr>
            </w:pPr>
            <w:r w:rsidRPr="00A5335D">
              <w:rPr>
                <w:b/>
                <w:bCs/>
                <w:sz w:val="16"/>
                <w:szCs w:val="16"/>
              </w:rPr>
              <w:t> </w:t>
            </w:r>
          </w:p>
        </w:tc>
        <w:tc>
          <w:tcPr>
            <w:tcW w:w="5033"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r>
      <w:tr w:rsidR="001B6D4B" w:rsidRPr="00A5335D" w:rsidTr="00F225DA">
        <w:trPr>
          <w:gridAfter w:val="1"/>
          <w:wAfter w:w="851" w:type="dxa"/>
          <w:trHeight w:val="435"/>
        </w:trPr>
        <w:tc>
          <w:tcPr>
            <w:tcW w:w="49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A5335D" w:rsidRDefault="001B6D4B" w:rsidP="00A5335D">
            <w:pPr>
              <w:jc w:val="center"/>
              <w:rPr>
                <w:b/>
                <w:bCs/>
                <w:sz w:val="16"/>
                <w:szCs w:val="16"/>
              </w:rPr>
            </w:pPr>
            <w:r w:rsidRPr="00A5335D">
              <w:rPr>
                <w:b/>
                <w:bCs/>
                <w:sz w:val="16"/>
                <w:szCs w:val="16"/>
              </w:rPr>
              <w:t>ІІІ.</w:t>
            </w:r>
          </w:p>
        </w:tc>
        <w:tc>
          <w:tcPr>
            <w:tcW w:w="5033" w:type="dxa"/>
            <w:tcBorders>
              <w:top w:val="nil"/>
              <w:left w:val="nil"/>
              <w:bottom w:val="single" w:sz="4" w:space="0" w:color="auto"/>
              <w:right w:val="single" w:sz="4" w:space="0" w:color="auto"/>
            </w:tcBorders>
            <w:shd w:val="clear" w:color="000000" w:fill="FFCC99"/>
            <w:vAlign w:val="bottom"/>
            <w:hideMark/>
          </w:tcPr>
          <w:p w:rsidR="001B6D4B" w:rsidRPr="00A5335D" w:rsidRDefault="001B6D4B" w:rsidP="00A5335D">
            <w:pPr>
              <w:rPr>
                <w:b/>
                <w:bCs/>
                <w:sz w:val="16"/>
                <w:szCs w:val="16"/>
              </w:rPr>
            </w:pPr>
            <w:r w:rsidRPr="00A5335D">
              <w:rPr>
                <w:b/>
                <w:bCs/>
                <w:sz w:val="16"/>
                <w:szCs w:val="16"/>
              </w:rPr>
              <w:t>Администрирани разходни параграфи по други бюджети и сметки за средства от ЕС</w:t>
            </w:r>
          </w:p>
        </w:tc>
        <w:tc>
          <w:tcPr>
            <w:tcW w:w="850" w:type="dxa"/>
            <w:tcBorders>
              <w:top w:val="nil"/>
              <w:left w:val="nil"/>
              <w:bottom w:val="single" w:sz="4" w:space="0" w:color="auto"/>
              <w:right w:val="single" w:sz="4" w:space="0" w:color="auto"/>
            </w:tcBorders>
            <w:shd w:val="clear" w:color="000000" w:fill="FFCC99"/>
            <w:vAlign w:val="bottom"/>
            <w:hideMark/>
          </w:tcPr>
          <w:p w:rsidR="001B6D4B" w:rsidRPr="00A5335D" w:rsidRDefault="001B6D4B" w:rsidP="00A5335D">
            <w:pPr>
              <w:jc w:val="right"/>
              <w:rPr>
                <w:b/>
                <w:bCs/>
                <w:sz w:val="16"/>
                <w:szCs w:val="16"/>
              </w:rPr>
            </w:pPr>
            <w:r w:rsidRPr="00A5335D">
              <w:rPr>
                <w:b/>
                <w:bCs/>
                <w:sz w:val="16"/>
                <w:szCs w:val="16"/>
              </w:rPr>
              <w:t>0,0</w:t>
            </w:r>
          </w:p>
        </w:tc>
        <w:tc>
          <w:tcPr>
            <w:tcW w:w="851" w:type="dxa"/>
            <w:tcBorders>
              <w:top w:val="nil"/>
              <w:left w:val="nil"/>
              <w:bottom w:val="single" w:sz="4" w:space="0" w:color="auto"/>
              <w:right w:val="single" w:sz="4" w:space="0" w:color="auto"/>
            </w:tcBorders>
            <w:shd w:val="clear" w:color="000000" w:fill="FFCC99"/>
            <w:vAlign w:val="bottom"/>
            <w:hideMark/>
          </w:tcPr>
          <w:p w:rsidR="001B6D4B" w:rsidRPr="00A5335D" w:rsidRDefault="001B6D4B" w:rsidP="00A5335D">
            <w:pPr>
              <w:jc w:val="right"/>
              <w:rPr>
                <w:b/>
                <w:bCs/>
                <w:sz w:val="16"/>
                <w:szCs w:val="16"/>
              </w:rPr>
            </w:pPr>
            <w:r w:rsidRPr="00A5335D">
              <w:rPr>
                <w:b/>
                <w:bCs/>
                <w:sz w:val="16"/>
                <w:szCs w:val="16"/>
              </w:rPr>
              <w:t>0,0</w:t>
            </w:r>
          </w:p>
        </w:tc>
        <w:tc>
          <w:tcPr>
            <w:tcW w:w="850" w:type="dxa"/>
            <w:tcBorders>
              <w:top w:val="nil"/>
              <w:left w:val="nil"/>
              <w:bottom w:val="single" w:sz="4" w:space="0" w:color="auto"/>
              <w:right w:val="single" w:sz="4" w:space="0" w:color="auto"/>
            </w:tcBorders>
            <w:shd w:val="clear" w:color="000000" w:fill="FFCC99"/>
            <w:vAlign w:val="bottom"/>
            <w:hideMark/>
          </w:tcPr>
          <w:p w:rsidR="001B6D4B" w:rsidRPr="00A5335D" w:rsidRDefault="001B6D4B" w:rsidP="00A5335D">
            <w:pPr>
              <w:jc w:val="right"/>
              <w:rPr>
                <w:b/>
                <w:bCs/>
                <w:sz w:val="16"/>
                <w:szCs w:val="16"/>
              </w:rPr>
            </w:pPr>
            <w:r w:rsidRPr="00A5335D">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0,0</w:t>
            </w:r>
          </w:p>
        </w:tc>
      </w:tr>
      <w:tr w:rsidR="001B6D4B" w:rsidRPr="00A5335D" w:rsidTr="00F225DA">
        <w:trPr>
          <w:gridAfter w:val="1"/>
          <w:wAfter w:w="851" w:type="dxa"/>
          <w:trHeight w:val="255"/>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rsidR="001B6D4B" w:rsidRPr="00A5335D" w:rsidRDefault="001B6D4B" w:rsidP="00A5335D">
            <w:pPr>
              <w:jc w:val="center"/>
              <w:rPr>
                <w:b/>
                <w:bCs/>
                <w:sz w:val="16"/>
                <w:szCs w:val="16"/>
              </w:rPr>
            </w:pPr>
            <w:r w:rsidRPr="00A5335D">
              <w:rPr>
                <w:b/>
                <w:bCs/>
                <w:sz w:val="16"/>
                <w:szCs w:val="16"/>
              </w:rPr>
              <w:t> </w:t>
            </w:r>
          </w:p>
        </w:tc>
        <w:tc>
          <w:tcPr>
            <w:tcW w:w="5033"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r>
      <w:tr w:rsidR="001B6D4B" w:rsidRPr="00A5335D" w:rsidTr="00F225DA">
        <w:trPr>
          <w:gridAfter w:val="1"/>
          <w:wAfter w:w="851" w:type="dxa"/>
          <w:trHeight w:val="255"/>
        </w:trPr>
        <w:tc>
          <w:tcPr>
            <w:tcW w:w="49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A5335D" w:rsidRDefault="001B6D4B" w:rsidP="00A5335D">
            <w:pPr>
              <w:jc w:val="center"/>
              <w:rPr>
                <w:b/>
                <w:bCs/>
                <w:sz w:val="16"/>
                <w:szCs w:val="16"/>
              </w:rPr>
            </w:pPr>
            <w:r w:rsidRPr="00A5335D">
              <w:rPr>
                <w:b/>
                <w:bCs/>
                <w:sz w:val="16"/>
                <w:szCs w:val="16"/>
              </w:rPr>
              <w:t> </w:t>
            </w:r>
          </w:p>
        </w:tc>
        <w:tc>
          <w:tcPr>
            <w:tcW w:w="5033"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rPr>
                <w:b/>
                <w:bCs/>
                <w:sz w:val="16"/>
                <w:szCs w:val="16"/>
              </w:rPr>
            </w:pPr>
            <w:r w:rsidRPr="00A5335D">
              <w:rPr>
                <w:b/>
                <w:bCs/>
                <w:sz w:val="16"/>
                <w:szCs w:val="16"/>
              </w:rPr>
              <w:t>Общо администрирани разходи (ІІ.+ІІІ.):</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4 805,6</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0,0</w:t>
            </w:r>
          </w:p>
        </w:tc>
      </w:tr>
      <w:tr w:rsidR="001B6D4B" w:rsidRPr="00A5335D" w:rsidTr="00F225DA">
        <w:trPr>
          <w:gridAfter w:val="1"/>
          <w:wAfter w:w="851" w:type="dxa"/>
          <w:trHeight w:val="255"/>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rsidR="001B6D4B" w:rsidRPr="00A5335D" w:rsidRDefault="001B6D4B" w:rsidP="00A5335D">
            <w:pPr>
              <w:jc w:val="center"/>
              <w:rPr>
                <w:b/>
                <w:bCs/>
                <w:sz w:val="16"/>
                <w:szCs w:val="16"/>
              </w:rPr>
            </w:pPr>
            <w:r w:rsidRPr="00A5335D">
              <w:rPr>
                <w:b/>
                <w:bCs/>
                <w:sz w:val="16"/>
                <w:szCs w:val="16"/>
              </w:rPr>
              <w:t> </w:t>
            </w:r>
          </w:p>
        </w:tc>
        <w:tc>
          <w:tcPr>
            <w:tcW w:w="5033"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b/>
                <w:bCs/>
                <w:sz w:val="16"/>
                <w:szCs w:val="16"/>
              </w:rPr>
            </w:pPr>
            <w:r w:rsidRPr="00A5335D">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b/>
                <w:bCs/>
                <w:sz w:val="16"/>
                <w:szCs w:val="16"/>
              </w:rPr>
            </w:pPr>
            <w:r w:rsidRPr="00A5335D">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b/>
                <w:bCs/>
                <w:sz w:val="16"/>
                <w:szCs w:val="16"/>
              </w:rPr>
            </w:pPr>
            <w:r w:rsidRPr="00A5335D">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b/>
                <w:bCs/>
                <w:sz w:val="16"/>
                <w:szCs w:val="16"/>
              </w:rPr>
            </w:pPr>
            <w:r w:rsidRPr="00A5335D">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r>
      <w:tr w:rsidR="001B6D4B" w:rsidRPr="00A5335D" w:rsidTr="00F225DA">
        <w:trPr>
          <w:gridAfter w:val="1"/>
          <w:wAfter w:w="851" w:type="dxa"/>
          <w:trHeight w:val="255"/>
        </w:trPr>
        <w:tc>
          <w:tcPr>
            <w:tcW w:w="49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A5335D" w:rsidRDefault="001B6D4B" w:rsidP="00A5335D">
            <w:pPr>
              <w:jc w:val="center"/>
              <w:rPr>
                <w:b/>
                <w:bCs/>
                <w:sz w:val="16"/>
                <w:szCs w:val="16"/>
              </w:rPr>
            </w:pPr>
            <w:r w:rsidRPr="00A5335D">
              <w:rPr>
                <w:b/>
                <w:bCs/>
                <w:sz w:val="16"/>
                <w:szCs w:val="16"/>
              </w:rPr>
              <w:t> </w:t>
            </w:r>
          </w:p>
        </w:tc>
        <w:tc>
          <w:tcPr>
            <w:tcW w:w="5033"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rPr>
                <w:b/>
                <w:bCs/>
                <w:sz w:val="16"/>
                <w:szCs w:val="16"/>
              </w:rPr>
            </w:pPr>
            <w:r w:rsidRPr="00A5335D">
              <w:rPr>
                <w:b/>
                <w:bCs/>
                <w:sz w:val="16"/>
                <w:szCs w:val="16"/>
              </w:rPr>
              <w:t>Общо разходи по бюджета (І.1+ІІ.):</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7 952,3</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13 900,3</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10 454,3</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10 430,7</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10 430,7</w:t>
            </w:r>
          </w:p>
        </w:tc>
      </w:tr>
      <w:tr w:rsidR="001B6D4B" w:rsidRPr="00A5335D" w:rsidTr="00F225DA">
        <w:trPr>
          <w:gridAfter w:val="1"/>
          <w:wAfter w:w="851" w:type="dxa"/>
          <w:trHeight w:val="255"/>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rsidR="001B6D4B" w:rsidRPr="00A5335D" w:rsidRDefault="001B6D4B" w:rsidP="00A5335D">
            <w:pPr>
              <w:jc w:val="center"/>
              <w:rPr>
                <w:b/>
                <w:bCs/>
                <w:sz w:val="16"/>
                <w:szCs w:val="16"/>
              </w:rPr>
            </w:pPr>
            <w:r w:rsidRPr="00A5335D">
              <w:rPr>
                <w:b/>
                <w:bCs/>
                <w:sz w:val="16"/>
                <w:szCs w:val="16"/>
              </w:rPr>
              <w:t> </w:t>
            </w:r>
          </w:p>
        </w:tc>
        <w:tc>
          <w:tcPr>
            <w:tcW w:w="5033"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b/>
                <w:bCs/>
                <w:sz w:val="16"/>
                <w:szCs w:val="16"/>
              </w:rPr>
            </w:pPr>
            <w:r w:rsidRPr="00A5335D">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b/>
                <w:bCs/>
                <w:sz w:val="16"/>
                <w:szCs w:val="16"/>
              </w:rPr>
            </w:pPr>
            <w:r w:rsidRPr="00A5335D">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b/>
                <w:bCs/>
                <w:sz w:val="16"/>
                <w:szCs w:val="16"/>
              </w:rPr>
            </w:pPr>
            <w:r w:rsidRPr="00A5335D">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b/>
                <w:bCs/>
                <w:sz w:val="16"/>
                <w:szCs w:val="16"/>
              </w:rPr>
            </w:pPr>
            <w:r w:rsidRPr="00A5335D">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r>
      <w:tr w:rsidR="001B6D4B" w:rsidRPr="00A5335D" w:rsidTr="00F225DA">
        <w:trPr>
          <w:gridAfter w:val="1"/>
          <w:wAfter w:w="851" w:type="dxa"/>
          <w:trHeight w:val="255"/>
        </w:trPr>
        <w:tc>
          <w:tcPr>
            <w:tcW w:w="49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A5335D" w:rsidRDefault="001B6D4B" w:rsidP="00A5335D">
            <w:pPr>
              <w:jc w:val="center"/>
              <w:rPr>
                <w:b/>
                <w:bCs/>
                <w:sz w:val="16"/>
                <w:szCs w:val="16"/>
              </w:rPr>
            </w:pPr>
            <w:r w:rsidRPr="00A5335D">
              <w:rPr>
                <w:b/>
                <w:bCs/>
                <w:sz w:val="16"/>
                <w:szCs w:val="16"/>
              </w:rPr>
              <w:t> </w:t>
            </w:r>
          </w:p>
        </w:tc>
        <w:tc>
          <w:tcPr>
            <w:tcW w:w="5033"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rPr>
                <w:b/>
                <w:bCs/>
                <w:sz w:val="16"/>
                <w:szCs w:val="16"/>
              </w:rPr>
            </w:pPr>
            <w:r w:rsidRPr="00A5335D">
              <w:rPr>
                <w:b/>
                <w:bCs/>
                <w:sz w:val="16"/>
                <w:szCs w:val="16"/>
              </w:rPr>
              <w:t>Общо разходи (І.+ІІ.+ІІІ.):</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7 952,3</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13 900,3</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10 454,3</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10 430,7</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A5335D" w:rsidRDefault="001B6D4B" w:rsidP="00A5335D">
            <w:pPr>
              <w:jc w:val="right"/>
              <w:rPr>
                <w:b/>
                <w:bCs/>
                <w:sz w:val="16"/>
                <w:szCs w:val="16"/>
              </w:rPr>
            </w:pPr>
            <w:r w:rsidRPr="00A5335D">
              <w:rPr>
                <w:b/>
                <w:bCs/>
                <w:sz w:val="16"/>
                <w:szCs w:val="16"/>
              </w:rPr>
              <w:t>10 430,7</w:t>
            </w:r>
          </w:p>
        </w:tc>
      </w:tr>
      <w:tr w:rsidR="001B6D4B" w:rsidRPr="00A5335D" w:rsidTr="00F225DA">
        <w:trPr>
          <w:gridAfter w:val="1"/>
          <w:wAfter w:w="851" w:type="dxa"/>
          <w:trHeight w:val="255"/>
        </w:trPr>
        <w:tc>
          <w:tcPr>
            <w:tcW w:w="496" w:type="dxa"/>
            <w:tcBorders>
              <w:top w:val="nil"/>
              <w:left w:val="single" w:sz="8" w:space="0" w:color="auto"/>
              <w:bottom w:val="single" w:sz="4" w:space="0" w:color="auto"/>
              <w:right w:val="single" w:sz="4" w:space="0" w:color="auto"/>
            </w:tcBorders>
            <w:shd w:val="clear" w:color="auto" w:fill="auto"/>
            <w:noWrap/>
            <w:vAlign w:val="bottom"/>
            <w:hideMark/>
          </w:tcPr>
          <w:p w:rsidR="001B6D4B" w:rsidRPr="00A5335D" w:rsidRDefault="001B6D4B" w:rsidP="00A5335D">
            <w:pPr>
              <w:jc w:val="center"/>
              <w:rPr>
                <w:b/>
                <w:bCs/>
                <w:sz w:val="16"/>
                <w:szCs w:val="16"/>
              </w:rPr>
            </w:pPr>
            <w:r w:rsidRPr="00A5335D">
              <w:rPr>
                <w:b/>
                <w:bCs/>
                <w:sz w:val="16"/>
                <w:szCs w:val="16"/>
              </w:rPr>
              <w:t> </w:t>
            </w:r>
          </w:p>
        </w:tc>
        <w:tc>
          <w:tcPr>
            <w:tcW w:w="5033"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 </w:t>
            </w:r>
          </w:p>
        </w:tc>
      </w:tr>
      <w:tr w:rsidR="001B6D4B" w:rsidRPr="00A5335D" w:rsidTr="00F225DA">
        <w:trPr>
          <w:gridAfter w:val="1"/>
          <w:wAfter w:w="851" w:type="dxa"/>
          <w:trHeight w:val="270"/>
        </w:trPr>
        <w:tc>
          <w:tcPr>
            <w:tcW w:w="496" w:type="dxa"/>
            <w:tcBorders>
              <w:top w:val="nil"/>
              <w:left w:val="single" w:sz="8" w:space="0" w:color="auto"/>
              <w:bottom w:val="single" w:sz="8" w:space="0" w:color="auto"/>
              <w:right w:val="single" w:sz="4" w:space="0" w:color="auto"/>
            </w:tcBorders>
            <w:shd w:val="clear" w:color="auto" w:fill="auto"/>
            <w:noWrap/>
            <w:vAlign w:val="bottom"/>
            <w:hideMark/>
          </w:tcPr>
          <w:p w:rsidR="001B6D4B" w:rsidRPr="00A5335D" w:rsidRDefault="001B6D4B" w:rsidP="00A5335D">
            <w:pPr>
              <w:jc w:val="center"/>
              <w:rPr>
                <w:b/>
                <w:bCs/>
                <w:sz w:val="16"/>
                <w:szCs w:val="16"/>
              </w:rPr>
            </w:pPr>
            <w:r w:rsidRPr="00A5335D">
              <w:rPr>
                <w:b/>
                <w:bCs/>
                <w:sz w:val="16"/>
                <w:szCs w:val="16"/>
              </w:rPr>
              <w:t> </w:t>
            </w:r>
          </w:p>
        </w:tc>
        <w:tc>
          <w:tcPr>
            <w:tcW w:w="5033" w:type="dxa"/>
            <w:tcBorders>
              <w:top w:val="nil"/>
              <w:left w:val="nil"/>
              <w:bottom w:val="single" w:sz="8" w:space="0" w:color="auto"/>
              <w:right w:val="single" w:sz="4" w:space="0" w:color="auto"/>
            </w:tcBorders>
            <w:shd w:val="clear" w:color="auto" w:fill="auto"/>
            <w:noWrap/>
            <w:vAlign w:val="bottom"/>
            <w:hideMark/>
          </w:tcPr>
          <w:p w:rsidR="001B6D4B" w:rsidRPr="00A5335D" w:rsidRDefault="001B6D4B" w:rsidP="00A5335D">
            <w:pPr>
              <w:rPr>
                <w:sz w:val="16"/>
                <w:szCs w:val="16"/>
              </w:rPr>
            </w:pPr>
            <w:r w:rsidRPr="00A5335D">
              <w:rPr>
                <w:sz w:val="16"/>
                <w:szCs w:val="16"/>
              </w:rPr>
              <w:t>Численост на щатния персонал</w:t>
            </w:r>
          </w:p>
        </w:tc>
        <w:tc>
          <w:tcPr>
            <w:tcW w:w="850" w:type="dxa"/>
            <w:tcBorders>
              <w:top w:val="nil"/>
              <w:left w:val="nil"/>
              <w:bottom w:val="single" w:sz="8" w:space="0" w:color="auto"/>
              <w:right w:val="single" w:sz="4" w:space="0" w:color="auto"/>
            </w:tcBorders>
            <w:shd w:val="clear" w:color="auto" w:fill="auto"/>
            <w:noWrap/>
            <w:vAlign w:val="bottom"/>
            <w:hideMark/>
          </w:tcPr>
          <w:p w:rsidR="001B6D4B" w:rsidRPr="00A5335D" w:rsidRDefault="001B6D4B" w:rsidP="00A5335D">
            <w:pPr>
              <w:jc w:val="right"/>
              <w:rPr>
                <w:sz w:val="16"/>
                <w:szCs w:val="16"/>
              </w:rPr>
            </w:pPr>
            <w:r w:rsidRPr="00A5335D">
              <w:rPr>
                <w:sz w:val="16"/>
                <w:szCs w:val="16"/>
              </w:rPr>
              <w:t>106</w:t>
            </w:r>
          </w:p>
        </w:tc>
        <w:tc>
          <w:tcPr>
            <w:tcW w:w="851" w:type="dxa"/>
            <w:tcBorders>
              <w:top w:val="nil"/>
              <w:left w:val="nil"/>
              <w:bottom w:val="single" w:sz="8" w:space="0" w:color="auto"/>
              <w:right w:val="single" w:sz="4" w:space="0" w:color="auto"/>
            </w:tcBorders>
            <w:shd w:val="clear" w:color="auto" w:fill="auto"/>
            <w:noWrap/>
            <w:vAlign w:val="bottom"/>
            <w:hideMark/>
          </w:tcPr>
          <w:p w:rsidR="001B6D4B" w:rsidRPr="00A5335D" w:rsidRDefault="001B6D4B" w:rsidP="00A5335D">
            <w:pPr>
              <w:jc w:val="right"/>
              <w:rPr>
                <w:sz w:val="16"/>
                <w:szCs w:val="16"/>
              </w:rPr>
            </w:pPr>
            <w:r w:rsidRPr="00A5335D">
              <w:rPr>
                <w:sz w:val="16"/>
                <w:szCs w:val="16"/>
              </w:rPr>
              <w:t>121</w:t>
            </w:r>
          </w:p>
        </w:tc>
        <w:tc>
          <w:tcPr>
            <w:tcW w:w="850" w:type="dxa"/>
            <w:tcBorders>
              <w:top w:val="nil"/>
              <w:left w:val="nil"/>
              <w:bottom w:val="single" w:sz="8" w:space="0" w:color="auto"/>
              <w:right w:val="single" w:sz="4" w:space="0" w:color="auto"/>
            </w:tcBorders>
            <w:shd w:val="clear" w:color="auto" w:fill="auto"/>
            <w:noWrap/>
            <w:vAlign w:val="bottom"/>
            <w:hideMark/>
          </w:tcPr>
          <w:p w:rsidR="001B6D4B" w:rsidRPr="00A5335D" w:rsidRDefault="001B6D4B" w:rsidP="00A5335D">
            <w:pPr>
              <w:jc w:val="right"/>
              <w:rPr>
                <w:sz w:val="16"/>
                <w:szCs w:val="16"/>
              </w:rPr>
            </w:pPr>
            <w:r w:rsidRPr="00A5335D">
              <w:rPr>
                <w:sz w:val="16"/>
                <w:szCs w:val="16"/>
              </w:rPr>
              <w:t>135</w:t>
            </w:r>
          </w:p>
        </w:tc>
        <w:tc>
          <w:tcPr>
            <w:tcW w:w="851" w:type="dxa"/>
            <w:tcBorders>
              <w:top w:val="nil"/>
              <w:left w:val="nil"/>
              <w:bottom w:val="single" w:sz="8" w:space="0" w:color="auto"/>
              <w:right w:val="single" w:sz="4" w:space="0" w:color="auto"/>
            </w:tcBorders>
            <w:shd w:val="clear" w:color="auto" w:fill="auto"/>
            <w:noWrap/>
            <w:vAlign w:val="bottom"/>
            <w:hideMark/>
          </w:tcPr>
          <w:p w:rsidR="001B6D4B" w:rsidRPr="00A5335D" w:rsidRDefault="001B6D4B" w:rsidP="00A5335D">
            <w:pPr>
              <w:jc w:val="right"/>
              <w:rPr>
                <w:sz w:val="16"/>
                <w:szCs w:val="16"/>
              </w:rPr>
            </w:pPr>
            <w:r w:rsidRPr="00A5335D">
              <w:rPr>
                <w:sz w:val="16"/>
                <w:szCs w:val="16"/>
              </w:rPr>
              <w:t>135</w:t>
            </w:r>
          </w:p>
        </w:tc>
        <w:tc>
          <w:tcPr>
            <w:tcW w:w="850" w:type="dxa"/>
            <w:tcBorders>
              <w:top w:val="nil"/>
              <w:left w:val="nil"/>
              <w:bottom w:val="single" w:sz="8" w:space="0" w:color="auto"/>
              <w:right w:val="single" w:sz="4" w:space="0" w:color="auto"/>
            </w:tcBorders>
            <w:shd w:val="clear" w:color="auto" w:fill="auto"/>
            <w:noWrap/>
            <w:vAlign w:val="bottom"/>
            <w:hideMark/>
          </w:tcPr>
          <w:p w:rsidR="001B6D4B" w:rsidRPr="00A5335D" w:rsidRDefault="001B6D4B" w:rsidP="00A5335D">
            <w:pPr>
              <w:jc w:val="right"/>
              <w:rPr>
                <w:sz w:val="16"/>
                <w:szCs w:val="16"/>
              </w:rPr>
            </w:pPr>
            <w:r w:rsidRPr="00A5335D">
              <w:rPr>
                <w:sz w:val="16"/>
                <w:szCs w:val="16"/>
              </w:rPr>
              <w:t>135</w:t>
            </w:r>
          </w:p>
        </w:tc>
      </w:tr>
    </w:tbl>
    <w:p w:rsidR="0081630D" w:rsidRDefault="0081630D" w:rsidP="00BD42CA">
      <w:pPr>
        <w:ind w:left="357"/>
        <w:jc w:val="both"/>
        <w:rPr>
          <w:sz w:val="22"/>
          <w:szCs w:val="22"/>
          <w:lang w:val="ru-RU"/>
        </w:rPr>
      </w:pPr>
    </w:p>
    <w:p w:rsidR="00EF7F8F" w:rsidRPr="00E05E41" w:rsidRDefault="00EF7F8F" w:rsidP="002D0759">
      <w:pPr>
        <w:jc w:val="both"/>
        <w:rPr>
          <w:sz w:val="24"/>
          <w:szCs w:val="24"/>
        </w:rPr>
      </w:pPr>
    </w:p>
    <w:p w:rsidR="009360DD" w:rsidRPr="00E05E41" w:rsidRDefault="009F1311" w:rsidP="001030A1">
      <w:pPr>
        <w:pStyle w:val="Heading1"/>
        <w:keepNext w:val="0"/>
        <w:widowControl w:val="0"/>
        <w:shd w:val="clear" w:color="auto" w:fill="CCFFCC"/>
        <w:spacing w:after="120"/>
        <w:ind w:firstLine="0"/>
        <w:rPr>
          <w:caps w:val="0"/>
          <w:sz w:val="22"/>
          <w:szCs w:val="22"/>
        </w:rPr>
      </w:pPr>
      <w:bookmarkStart w:id="11" w:name="_Toc244570191"/>
      <w:r w:rsidRPr="00A11A00">
        <w:rPr>
          <w:caps w:val="0"/>
          <w:sz w:val="22"/>
          <w:szCs w:val="22"/>
        </w:rPr>
        <w:t xml:space="preserve">БЮДЖЕТНА </w:t>
      </w:r>
      <w:r w:rsidR="00F20F6A" w:rsidRPr="00A11A00">
        <w:rPr>
          <w:caps w:val="0"/>
          <w:sz w:val="22"/>
          <w:szCs w:val="22"/>
        </w:rPr>
        <w:t xml:space="preserve">ПРОГРАМА </w:t>
      </w:r>
      <w:r w:rsidR="000C593A" w:rsidRPr="00A11A00">
        <w:rPr>
          <w:caps w:val="0"/>
          <w:sz w:val="22"/>
          <w:szCs w:val="22"/>
        </w:rPr>
        <w:t>0300.01.02</w:t>
      </w:r>
      <w:r w:rsidR="00F20F6A" w:rsidRPr="00A11A00">
        <w:rPr>
          <w:caps w:val="0"/>
          <w:sz w:val="22"/>
          <w:szCs w:val="22"/>
        </w:rPr>
        <w:t xml:space="preserve"> “КООРДИНАЦИЯ И </w:t>
      </w:r>
      <w:r w:rsidR="00AD1BD4" w:rsidRPr="00A11A00">
        <w:rPr>
          <w:caps w:val="0"/>
          <w:sz w:val="22"/>
          <w:szCs w:val="22"/>
        </w:rPr>
        <w:t xml:space="preserve">МОНИТОРИНГ </w:t>
      </w:r>
      <w:r w:rsidR="00F20F6A" w:rsidRPr="00A11A00">
        <w:rPr>
          <w:caps w:val="0"/>
          <w:sz w:val="22"/>
          <w:szCs w:val="22"/>
        </w:rPr>
        <w:t xml:space="preserve">НА </w:t>
      </w:r>
      <w:r w:rsidR="00AD1BD4" w:rsidRPr="00A11A00">
        <w:rPr>
          <w:caps w:val="0"/>
          <w:sz w:val="22"/>
          <w:szCs w:val="22"/>
        </w:rPr>
        <w:t>ХОРИЗОНТАЛНИ</w:t>
      </w:r>
      <w:r w:rsidR="00F20F6A" w:rsidRPr="00A11A00">
        <w:rPr>
          <w:caps w:val="0"/>
          <w:sz w:val="22"/>
          <w:szCs w:val="22"/>
        </w:rPr>
        <w:t xml:space="preserve"> ПОЛИТИКИ”</w:t>
      </w:r>
      <w:bookmarkEnd w:id="11"/>
    </w:p>
    <w:p w:rsidR="00694C22" w:rsidRPr="00191FAC" w:rsidRDefault="00694C22" w:rsidP="00694C22">
      <w:pPr>
        <w:jc w:val="both"/>
        <w:rPr>
          <w:b/>
          <w:i/>
          <w:sz w:val="10"/>
          <w:szCs w:val="10"/>
        </w:rPr>
      </w:pPr>
    </w:p>
    <w:p w:rsidR="00205CE9" w:rsidRPr="00275D10" w:rsidRDefault="00205CE9" w:rsidP="00205CE9">
      <w:pPr>
        <w:jc w:val="both"/>
        <w:rPr>
          <w:b/>
          <w:i/>
          <w:sz w:val="22"/>
          <w:szCs w:val="22"/>
        </w:rPr>
      </w:pPr>
      <w:r w:rsidRPr="00275D10">
        <w:rPr>
          <w:b/>
          <w:i/>
          <w:sz w:val="22"/>
          <w:szCs w:val="22"/>
        </w:rPr>
        <w:t>Цели на програмата</w:t>
      </w:r>
    </w:p>
    <w:p w:rsidR="00205CE9" w:rsidRPr="00275D10" w:rsidRDefault="00205CE9" w:rsidP="00205CE9">
      <w:pPr>
        <w:widowControl w:val="0"/>
        <w:jc w:val="both"/>
        <w:outlineLvl w:val="0"/>
        <w:rPr>
          <w:sz w:val="22"/>
          <w:szCs w:val="22"/>
        </w:rPr>
      </w:pPr>
    </w:p>
    <w:p w:rsidR="00205CE9" w:rsidRPr="00275D10" w:rsidRDefault="00205CE9" w:rsidP="00205CE9">
      <w:pPr>
        <w:numPr>
          <w:ilvl w:val="0"/>
          <w:numId w:val="19"/>
        </w:numPr>
        <w:tabs>
          <w:tab w:val="num" w:pos="897"/>
        </w:tabs>
        <w:ind w:left="357"/>
        <w:jc w:val="both"/>
        <w:rPr>
          <w:sz w:val="22"/>
          <w:szCs w:val="22"/>
        </w:rPr>
      </w:pPr>
      <w:r w:rsidRPr="00275D10">
        <w:rPr>
          <w:sz w:val="22"/>
          <w:szCs w:val="22"/>
        </w:rPr>
        <w:t xml:space="preserve">Да ръководи и осъществява мониторинг на изпълнението на ключови хоризонтални политики. </w:t>
      </w:r>
    </w:p>
    <w:p w:rsidR="00205CE9" w:rsidRPr="00275D10" w:rsidRDefault="00205CE9" w:rsidP="00205CE9">
      <w:pPr>
        <w:numPr>
          <w:ilvl w:val="0"/>
          <w:numId w:val="19"/>
        </w:numPr>
        <w:tabs>
          <w:tab w:val="num" w:pos="897"/>
        </w:tabs>
        <w:ind w:left="357"/>
        <w:jc w:val="both"/>
        <w:rPr>
          <w:sz w:val="22"/>
          <w:szCs w:val="22"/>
        </w:rPr>
      </w:pPr>
      <w:r w:rsidRPr="00275D10">
        <w:rPr>
          <w:sz w:val="22"/>
          <w:szCs w:val="22"/>
        </w:rPr>
        <w:t>Да гарантира изпълнението на политиката на правителството, да подобрява взаимодействието и координацията между администрациите и улеснява процеса на вземане на колективни решения от Министерския съвет.</w:t>
      </w:r>
    </w:p>
    <w:p w:rsidR="00205CE9" w:rsidRPr="00275D10" w:rsidRDefault="00205CE9" w:rsidP="00205CE9">
      <w:pPr>
        <w:numPr>
          <w:ilvl w:val="0"/>
          <w:numId w:val="19"/>
        </w:numPr>
        <w:tabs>
          <w:tab w:val="num" w:pos="897"/>
        </w:tabs>
        <w:ind w:left="357"/>
        <w:jc w:val="both"/>
        <w:rPr>
          <w:sz w:val="22"/>
          <w:szCs w:val="22"/>
        </w:rPr>
      </w:pPr>
      <w:r w:rsidRPr="00275D10">
        <w:rPr>
          <w:sz w:val="22"/>
          <w:szCs w:val="22"/>
        </w:rPr>
        <w:t xml:space="preserve">Да осигурява: ефективното и координирано участие на Република България в процеса на вземане на решения в ЕС; изпълнението на ангажиментите, произтичащи от членството на страната в ЕС и съдействие при разрешаването на </w:t>
      </w:r>
      <w:proofErr w:type="spellStart"/>
      <w:r w:rsidRPr="00275D10">
        <w:rPr>
          <w:sz w:val="22"/>
          <w:szCs w:val="22"/>
        </w:rPr>
        <w:t>презгранични</w:t>
      </w:r>
      <w:proofErr w:type="spellEnd"/>
      <w:r w:rsidRPr="00275D10">
        <w:rPr>
          <w:sz w:val="22"/>
          <w:szCs w:val="22"/>
        </w:rPr>
        <w:t xml:space="preserve"> проблеми в областта на вътрешния пазар на ЕС.</w:t>
      </w:r>
    </w:p>
    <w:p w:rsidR="00205CE9" w:rsidRPr="00275D10" w:rsidRDefault="00205CE9" w:rsidP="00205CE9">
      <w:pPr>
        <w:numPr>
          <w:ilvl w:val="0"/>
          <w:numId w:val="19"/>
        </w:numPr>
        <w:tabs>
          <w:tab w:val="num" w:pos="897"/>
        </w:tabs>
        <w:ind w:left="357"/>
        <w:jc w:val="both"/>
        <w:rPr>
          <w:sz w:val="22"/>
          <w:szCs w:val="22"/>
        </w:rPr>
      </w:pPr>
      <w:r w:rsidRPr="00275D10">
        <w:rPr>
          <w:sz w:val="22"/>
          <w:szCs w:val="22"/>
        </w:rPr>
        <w:t>Да осигурява ангажиментите на администрацията на Министерския съвет в организацията и координацията на процеса на разговори и подготвителни дейности за присъединяване на Република България към организацията за икономическо сътрудничество и развитие (ОИСР).</w:t>
      </w:r>
    </w:p>
    <w:p w:rsidR="00205CE9" w:rsidRPr="00275D10" w:rsidRDefault="00205CE9" w:rsidP="00205CE9">
      <w:pPr>
        <w:spacing w:before="120" w:after="120"/>
        <w:jc w:val="both"/>
        <w:rPr>
          <w:b/>
          <w:i/>
          <w:sz w:val="22"/>
          <w:szCs w:val="22"/>
        </w:rPr>
      </w:pPr>
      <w:r w:rsidRPr="00275D10">
        <w:rPr>
          <w:b/>
          <w:i/>
          <w:sz w:val="22"/>
          <w:szCs w:val="22"/>
        </w:rPr>
        <w:lastRenderedPageBreak/>
        <w:t xml:space="preserve">Организационни структури, участващи в програмата </w:t>
      </w:r>
    </w:p>
    <w:p w:rsidR="00205CE9" w:rsidRPr="00275D10" w:rsidRDefault="00205CE9" w:rsidP="00205CE9">
      <w:pPr>
        <w:autoSpaceDE w:val="0"/>
        <w:autoSpaceDN w:val="0"/>
        <w:adjustRightInd w:val="0"/>
        <w:ind w:firstLine="567"/>
        <w:jc w:val="both"/>
        <w:rPr>
          <w:rFonts w:eastAsia="Batang"/>
          <w:sz w:val="22"/>
          <w:szCs w:val="22"/>
          <w:lang w:eastAsia="ko-KR"/>
        </w:rPr>
      </w:pPr>
      <w:r w:rsidRPr="00275D10">
        <w:rPr>
          <w:rFonts w:eastAsia="Batang"/>
          <w:sz w:val="22"/>
          <w:szCs w:val="22"/>
          <w:lang w:eastAsia="ko-KR"/>
        </w:rPr>
        <w:t xml:space="preserve">Дирекция „Координация на политики и концесии”, дирекция „Координация по въпросите на Европейския съюз”, дирекция „Модернизация на администрацията”, дирекция „Стратегическо планиране“, Главен инспекторат, отдел „Административна и регионална координация”, </w:t>
      </w:r>
      <w:r w:rsidRPr="00275D10">
        <w:rPr>
          <w:sz w:val="22"/>
          <w:szCs w:val="22"/>
        </w:rPr>
        <w:t>отдел „Сигурност на информацията</w:t>
      </w:r>
      <w:r w:rsidR="006819E2">
        <w:rPr>
          <w:sz w:val="22"/>
          <w:szCs w:val="22"/>
        </w:rPr>
        <w:t>“</w:t>
      </w:r>
      <w:r w:rsidRPr="00275D10">
        <w:rPr>
          <w:sz w:val="22"/>
          <w:szCs w:val="22"/>
        </w:rPr>
        <w:t>,</w:t>
      </w:r>
      <w:r w:rsidRPr="00275D10">
        <w:rPr>
          <w:rFonts w:eastAsia="Batang"/>
          <w:sz w:val="22"/>
          <w:szCs w:val="22"/>
          <w:lang w:eastAsia="ko-KR"/>
        </w:rPr>
        <w:t xml:space="preserve"> Секретариат на Националния съвет за тристранно сътрудничество, Секретариат на Междуведомствения съвет по отбранителна индустрия и сигурност на доставките, Секретариат на Националния съвет за сътрудничество по етническите и интеграционните въпроси, Секретариат на Съвета по сигурността.</w:t>
      </w:r>
    </w:p>
    <w:p w:rsidR="00205CE9" w:rsidRPr="00275D10" w:rsidRDefault="00205CE9" w:rsidP="00205CE9">
      <w:pPr>
        <w:spacing w:before="120" w:after="120"/>
        <w:jc w:val="both"/>
        <w:rPr>
          <w:b/>
          <w:i/>
          <w:sz w:val="22"/>
          <w:szCs w:val="22"/>
        </w:rPr>
      </w:pPr>
      <w:r w:rsidRPr="00275D10">
        <w:rPr>
          <w:b/>
          <w:i/>
          <w:sz w:val="22"/>
          <w:szCs w:val="22"/>
        </w:rPr>
        <w:t>Отговорност за изпълнението на програмата</w:t>
      </w:r>
    </w:p>
    <w:p w:rsidR="00205CE9" w:rsidRPr="00275D10" w:rsidRDefault="00205CE9" w:rsidP="00205CE9">
      <w:pPr>
        <w:autoSpaceDE w:val="0"/>
        <w:autoSpaceDN w:val="0"/>
        <w:adjustRightInd w:val="0"/>
        <w:ind w:firstLine="567"/>
        <w:jc w:val="both"/>
        <w:rPr>
          <w:rFonts w:eastAsia="Batang"/>
          <w:sz w:val="22"/>
          <w:szCs w:val="22"/>
          <w:lang w:eastAsia="ko-KR"/>
        </w:rPr>
      </w:pPr>
      <w:r w:rsidRPr="00275D10">
        <w:rPr>
          <w:rFonts w:eastAsia="Batang"/>
          <w:sz w:val="22"/>
          <w:szCs w:val="22"/>
          <w:lang w:eastAsia="ko-KR"/>
        </w:rPr>
        <w:t>Директорите на дирекции от Администрацията на Министерския съвет: „Координация на политики и концесии”, „Координация по въпросите на Европейския съюз”, „Модернизация на администрацията” и дирекция „Стратегическо планиране“; ръководителят на Главния инспекторат, началниците на отдели „Административна и регионална координация” и</w:t>
      </w:r>
      <w:r w:rsidRPr="00275D10">
        <w:rPr>
          <w:sz w:val="22"/>
          <w:szCs w:val="22"/>
        </w:rPr>
        <w:t xml:space="preserve"> „Сигурност на информацията</w:t>
      </w:r>
      <w:r w:rsidR="00330D10">
        <w:rPr>
          <w:sz w:val="22"/>
          <w:szCs w:val="22"/>
        </w:rPr>
        <w:t>“</w:t>
      </w:r>
      <w:r w:rsidRPr="00275D10">
        <w:rPr>
          <w:rFonts w:eastAsia="Batang"/>
          <w:sz w:val="22"/>
          <w:szCs w:val="22"/>
          <w:lang w:eastAsia="ko-KR"/>
        </w:rPr>
        <w:t>, както и служители от: Секретариата на Националния съвет за тристранно сътрудничество, Секретариата на Междуведомствения съвет по отбранителна индустрия и сигурността на доставките, Секретариата на Националния съвет за сътрудничество по етническите и интеграционните въпроси, Секретариата на Съвета по сигурността.</w:t>
      </w:r>
    </w:p>
    <w:p w:rsidR="00205CE9" w:rsidRPr="00275D10" w:rsidRDefault="00205CE9" w:rsidP="00205CE9">
      <w:pPr>
        <w:autoSpaceDE w:val="0"/>
        <w:autoSpaceDN w:val="0"/>
        <w:adjustRightInd w:val="0"/>
        <w:ind w:firstLine="567"/>
        <w:jc w:val="both"/>
        <w:rPr>
          <w:caps/>
          <w:sz w:val="22"/>
          <w:szCs w:val="22"/>
        </w:rPr>
      </w:pPr>
    </w:p>
    <w:p w:rsidR="00205CE9" w:rsidRPr="00275D10" w:rsidRDefault="00205CE9" w:rsidP="00205CE9">
      <w:pPr>
        <w:jc w:val="both"/>
        <w:rPr>
          <w:b/>
          <w:i/>
          <w:sz w:val="22"/>
          <w:szCs w:val="22"/>
        </w:rPr>
      </w:pPr>
      <w:r w:rsidRPr="00275D10">
        <w:rPr>
          <w:b/>
          <w:i/>
          <w:sz w:val="22"/>
          <w:szCs w:val="22"/>
        </w:rPr>
        <w:t>Външни фактори, които могат да окажат въздействие върху постигането на целите на програмата:</w:t>
      </w:r>
    </w:p>
    <w:p w:rsidR="00205CE9" w:rsidRPr="00275D10" w:rsidRDefault="00205CE9" w:rsidP="00205CE9">
      <w:pPr>
        <w:rPr>
          <w:sz w:val="22"/>
          <w:szCs w:val="22"/>
        </w:rPr>
      </w:pPr>
    </w:p>
    <w:p w:rsidR="00205CE9" w:rsidRPr="00275D10" w:rsidRDefault="00205CE9" w:rsidP="00873235">
      <w:pPr>
        <w:numPr>
          <w:ilvl w:val="0"/>
          <w:numId w:val="39"/>
        </w:numPr>
        <w:jc w:val="both"/>
        <w:rPr>
          <w:sz w:val="22"/>
          <w:szCs w:val="22"/>
        </w:rPr>
      </w:pPr>
      <w:r w:rsidRPr="00275D10">
        <w:rPr>
          <w:sz w:val="22"/>
          <w:szCs w:val="22"/>
        </w:rPr>
        <w:t>Рязка и неочаквана промяна в международните отношения и политиката за сигурност;</w:t>
      </w:r>
    </w:p>
    <w:p w:rsidR="00205CE9" w:rsidRPr="00275D10" w:rsidRDefault="00205CE9" w:rsidP="00873235">
      <w:pPr>
        <w:numPr>
          <w:ilvl w:val="0"/>
          <w:numId w:val="39"/>
        </w:numPr>
        <w:jc w:val="both"/>
        <w:rPr>
          <w:sz w:val="22"/>
          <w:szCs w:val="22"/>
        </w:rPr>
      </w:pPr>
      <w:r w:rsidRPr="00275D10">
        <w:rPr>
          <w:sz w:val="22"/>
          <w:szCs w:val="22"/>
        </w:rPr>
        <w:t>Рязка и неочаквана промяна в политиката на Европейския съюз;</w:t>
      </w:r>
    </w:p>
    <w:p w:rsidR="00205CE9" w:rsidRPr="00275D10" w:rsidRDefault="00205CE9" w:rsidP="00873235">
      <w:pPr>
        <w:numPr>
          <w:ilvl w:val="0"/>
          <w:numId w:val="39"/>
        </w:numPr>
        <w:jc w:val="both"/>
        <w:rPr>
          <w:sz w:val="22"/>
          <w:szCs w:val="22"/>
        </w:rPr>
      </w:pPr>
      <w:r w:rsidRPr="00275D10">
        <w:rPr>
          <w:sz w:val="22"/>
          <w:szCs w:val="22"/>
        </w:rPr>
        <w:t>Глобални катастрофи;</w:t>
      </w:r>
    </w:p>
    <w:p w:rsidR="00205CE9" w:rsidRPr="00275D10" w:rsidRDefault="00205CE9" w:rsidP="00873235">
      <w:pPr>
        <w:numPr>
          <w:ilvl w:val="0"/>
          <w:numId w:val="39"/>
        </w:numPr>
        <w:jc w:val="both"/>
        <w:rPr>
          <w:sz w:val="22"/>
          <w:szCs w:val="22"/>
        </w:rPr>
      </w:pPr>
      <w:r w:rsidRPr="00275D10">
        <w:rPr>
          <w:sz w:val="22"/>
          <w:szCs w:val="22"/>
        </w:rPr>
        <w:t>Финансово обезпечаване, включително от европейските фондове;</w:t>
      </w:r>
    </w:p>
    <w:p w:rsidR="00205CE9" w:rsidRPr="00275D10" w:rsidRDefault="00205CE9" w:rsidP="00873235">
      <w:pPr>
        <w:numPr>
          <w:ilvl w:val="0"/>
          <w:numId w:val="39"/>
        </w:numPr>
        <w:jc w:val="both"/>
        <w:rPr>
          <w:sz w:val="22"/>
          <w:szCs w:val="22"/>
        </w:rPr>
      </w:pPr>
      <w:r w:rsidRPr="00275D10">
        <w:rPr>
          <w:sz w:val="22"/>
          <w:szCs w:val="22"/>
        </w:rPr>
        <w:t>Промени в законодателството;</w:t>
      </w:r>
    </w:p>
    <w:p w:rsidR="00205CE9" w:rsidRPr="00275D10" w:rsidRDefault="00205CE9" w:rsidP="00873235">
      <w:pPr>
        <w:numPr>
          <w:ilvl w:val="0"/>
          <w:numId w:val="39"/>
        </w:numPr>
        <w:jc w:val="both"/>
        <w:rPr>
          <w:sz w:val="22"/>
          <w:szCs w:val="22"/>
        </w:rPr>
      </w:pPr>
      <w:r w:rsidRPr="00275D10">
        <w:rPr>
          <w:sz w:val="22"/>
          <w:szCs w:val="22"/>
        </w:rPr>
        <w:t>Преструктуриране на държавната администрация/недостатъчен административен капацитет.</w:t>
      </w:r>
    </w:p>
    <w:p w:rsidR="00205CE9" w:rsidRPr="00275D10" w:rsidRDefault="00205CE9" w:rsidP="00205CE9">
      <w:pPr>
        <w:autoSpaceDE w:val="0"/>
        <w:autoSpaceDN w:val="0"/>
        <w:adjustRightInd w:val="0"/>
        <w:rPr>
          <w:rFonts w:eastAsia="Batang"/>
          <w:sz w:val="22"/>
          <w:szCs w:val="22"/>
          <w:lang w:eastAsia="ko-KR"/>
        </w:rPr>
      </w:pPr>
    </w:p>
    <w:p w:rsidR="00205CE9" w:rsidRPr="00275D10" w:rsidRDefault="00205CE9" w:rsidP="00205CE9">
      <w:pPr>
        <w:spacing w:before="120"/>
        <w:jc w:val="both"/>
        <w:rPr>
          <w:b/>
          <w:i/>
          <w:sz w:val="22"/>
          <w:szCs w:val="22"/>
        </w:rPr>
      </w:pPr>
      <w:r w:rsidRPr="00275D10">
        <w:rPr>
          <w:b/>
          <w:i/>
          <w:sz w:val="22"/>
          <w:szCs w:val="22"/>
        </w:rPr>
        <w:t>Предоставяни по програмата продукти/услуги (ведомствени разходни параграфи)</w:t>
      </w:r>
    </w:p>
    <w:p w:rsidR="00205CE9" w:rsidRPr="00275D10" w:rsidRDefault="00205CE9" w:rsidP="00205CE9">
      <w:pPr>
        <w:rPr>
          <w:sz w:val="22"/>
          <w:szCs w:val="22"/>
        </w:rPr>
      </w:pPr>
    </w:p>
    <w:p w:rsidR="00205CE9" w:rsidRPr="00275D10" w:rsidRDefault="00205CE9" w:rsidP="00205CE9">
      <w:pPr>
        <w:widowControl w:val="0"/>
        <w:numPr>
          <w:ilvl w:val="0"/>
          <w:numId w:val="2"/>
        </w:numPr>
        <w:spacing w:after="120"/>
        <w:ind w:hanging="357"/>
        <w:outlineLvl w:val="2"/>
        <w:rPr>
          <w:b/>
          <w:bCs/>
          <w:i/>
          <w:color w:val="0000FF"/>
          <w:sz w:val="22"/>
          <w:szCs w:val="22"/>
        </w:rPr>
      </w:pPr>
      <w:r w:rsidRPr="00275D10">
        <w:rPr>
          <w:b/>
          <w:bCs/>
          <w:i/>
          <w:color w:val="0000FF"/>
          <w:sz w:val="22"/>
          <w:szCs w:val="22"/>
        </w:rPr>
        <w:t>Координация между централните органи на изпълнителната власт и областните управители – отдел „Административна и регионална координация”</w:t>
      </w:r>
    </w:p>
    <w:p w:rsidR="00205CE9" w:rsidRPr="00275D10" w:rsidRDefault="00205CE9" w:rsidP="00205CE9">
      <w:pPr>
        <w:jc w:val="both"/>
        <w:rPr>
          <w:bCs/>
          <w:sz w:val="22"/>
          <w:szCs w:val="22"/>
        </w:rPr>
      </w:pPr>
      <w:r w:rsidRPr="00275D10">
        <w:rPr>
          <w:bCs/>
          <w:sz w:val="22"/>
          <w:szCs w:val="22"/>
        </w:rPr>
        <w:t>Целите на отдел „Административна и регионална координация“ са насочени към:</w:t>
      </w:r>
    </w:p>
    <w:p w:rsidR="00205CE9" w:rsidRPr="00275D10" w:rsidRDefault="00205CE9" w:rsidP="00873235">
      <w:pPr>
        <w:numPr>
          <w:ilvl w:val="0"/>
          <w:numId w:val="47"/>
        </w:numPr>
        <w:spacing w:line="259" w:lineRule="auto"/>
        <w:ind w:left="357" w:hanging="357"/>
        <w:jc w:val="both"/>
        <w:rPr>
          <w:bCs/>
          <w:sz w:val="22"/>
          <w:szCs w:val="22"/>
        </w:rPr>
      </w:pPr>
      <w:r w:rsidRPr="00275D10">
        <w:rPr>
          <w:bCs/>
          <w:sz w:val="22"/>
          <w:szCs w:val="22"/>
        </w:rPr>
        <w:t>Подпомагане на процеса за оптимизиране на функционалната компетентност на областните управители и подобряване на координацията и диалога между тях и централната и местната власт и неправителствения сектор;</w:t>
      </w:r>
    </w:p>
    <w:p w:rsidR="00205CE9" w:rsidRPr="00275D10" w:rsidRDefault="00205CE9" w:rsidP="00873235">
      <w:pPr>
        <w:numPr>
          <w:ilvl w:val="0"/>
          <w:numId w:val="47"/>
        </w:numPr>
        <w:spacing w:line="259" w:lineRule="auto"/>
        <w:ind w:left="357" w:hanging="357"/>
        <w:jc w:val="both"/>
        <w:rPr>
          <w:bCs/>
          <w:sz w:val="22"/>
          <w:szCs w:val="22"/>
        </w:rPr>
      </w:pPr>
      <w:r w:rsidRPr="00275D10">
        <w:rPr>
          <w:bCs/>
          <w:sz w:val="22"/>
          <w:szCs w:val="22"/>
        </w:rPr>
        <w:t xml:space="preserve">Осигуряване на процеса на организационно-техническа подготовка и произвеждане на избори за държавни и местни органи на власт; </w:t>
      </w:r>
    </w:p>
    <w:p w:rsidR="00205CE9" w:rsidRPr="00275D10" w:rsidRDefault="00205CE9" w:rsidP="00873235">
      <w:pPr>
        <w:numPr>
          <w:ilvl w:val="0"/>
          <w:numId w:val="47"/>
        </w:numPr>
        <w:spacing w:line="259" w:lineRule="auto"/>
        <w:ind w:left="357" w:hanging="357"/>
        <w:jc w:val="both"/>
        <w:rPr>
          <w:bCs/>
          <w:sz w:val="22"/>
          <w:szCs w:val="22"/>
        </w:rPr>
      </w:pPr>
      <w:r w:rsidRPr="00275D10">
        <w:rPr>
          <w:bCs/>
          <w:sz w:val="22"/>
          <w:szCs w:val="22"/>
        </w:rPr>
        <w:t>Осигуряване на коректна и пълна информация от и за административните структури за нуждите на държавното управление.</w:t>
      </w:r>
    </w:p>
    <w:p w:rsidR="00205CE9" w:rsidRPr="00275D10" w:rsidRDefault="00205CE9" w:rsidP="00205CE9">
      <w:pPr>
        <w:jc w:val="both"/>
        <w:rPr>
          <w:bCs/>
          <w:sz w:val="22"/>
          <w:szCs w:val="22"/>
        </w:rPr>
      </w:pPr>
    </w:p>
    <w:p w:rsidR="00205CE9" w:rsidRPr="00275D10" w:rsidRDefault="00205CE9" w:rsidP="00205CE9">
      <w:pPr>
        <w:spacing w:after="240"/>
        <w:jc w:val="both"/>
        <w:outlineLvl w:val="3"/>
        <w:rPr>
          <w:b/>
          <w:i/>
          <w:color w:val="800000"/>
          <w:sz w:val="22"/>
          <w:szCs w:val="22"/>
        </w:rPr>
      </w:pPr>
      <w:r w:rsidRPr="00275D10">
        <w:rPr>
          <w:b/>
          <w:i/>
          <w:color w:val="800000"/>
          <w:sz w:val="22"/>
          <w:szCs w:val="22"/>
        </w:rPr>
        <w:t>Дейности за предоставяне на продукта/услугата:</w:t>
      </w:r>
    </w:p>
    <w:p w:rsidR="00205CE9" w:rsidRPr="00275D10" w:rsidRDefault="00205CE9" w:rsidP="00873235">
      <w:pPr>
        <w:numPr>
          <w:ilvl w:val="0"/>
          <w:numId w:val="47"/>
        </w:numPr>
        <w:spacing w:line="259" w:lineRule="auto"/>
        <w:ind w:left="357" w:hanging="357"/>
        <w:jc w:val="both"/>
        <w:rPr>
          <w:bCs/>
          <w:sz w:val="22"/>
          <w:szCs w:val="22"/>
        </w:rPr>
      </w:pPr>
      <w:r w:rsidRPr="00275D10">
        <w:rPr>
          <w:bCs/>
          <w:sz w:val="22"/>
          <w:szCs w:val="22"/>
        </w:rPr>
        <w:t>Извършване на мониторинг на нормативните актове, възлагащи правомощия и функции на областните управители и предлагане механизми за изпълнението им съвместно с компетентните ведомства;</w:t>
      </w:r>
    </w:p>
    <w:p w:rsidR="00205CE9" w:rsidRPr="00275D10" w:rsidRDefault="00205CE9" w:rsidP="00873235">
      <w:pPr>
        <w:numPr>
          <w:ilvl w:val="0"/>
          <w:numId w:val="47"/>
        </w:numPr>
        <w:spacing w:line="259" w:lineRule="auto"/>
        <w:ind w:left="357" w:hanging="357"/>
        <w:jc w:val="both"/>
        <w:rPr>
          <w:bCs/>
          <w:sz w:val="22"/>
          <w:szCs w:val="22"/>
        </w:rPr>
      </w:pPr>
      <w:r w:rsidRPr="00275D10">
        <w:rPr>
          <w:bCs/>
          <w:sz w:val="22"/>
          <w:szCs w:val="22"/>
        </w:rPr>
        <w:t>Изготвяне на анализи на нормативната уредба, отнасяща се до правомощията на областните управители и предложения за промени;</w:t>
      </w:r>
    </w:p>
    <w:p w:rsidR="00205CE9" w:rsidRPr="00275D10" w:rsidRDefault="00205CE9" w:rsidP="00873235">
      <w:pPr>
        <w:numPr>
          <w:ilvl w:val="0"/>
          <w:numId w:val="47"/>
        </w:numPr>
        <w:spacing w:line="259" w:lineRule="auto"/>
        <w:ind w:left="357" w:hanging="357"/>
        <w:jc w:val="both"/>
        <w:rPr>
          <w:bCs/>
          <w:sz w:val="22"/>
          <w:szCs w:val="22"/>
        </w:rPr>
      </w:pPr>
      <w:r w:rsidRPr="00275D10">
        <w:rPr>
          <w:bCs/>
          <w:sz w:val="22"/>
          <w:szCs w:val="22"/>
        </w:rPr>
        <w:t>Изготвяне на становища и предложения, свързани с правомощия и функции на областни управители и техните администрации;</w:t>
      </w:r>
    </w:p>
    <w:p w:rsidR="00205CE9" w:rsidRPr="00275D10" w:rsidRDefault="00205CE9" w:rsidP="00873235">
      <w:pPr>
        <w:numPr>
          <w:ilvl w:val="0"/>
          <w:numId w:val="47"/>
        </w:numPr>
        <w:spacing w:line="259" w:lineRule="auto"/>
        <w:ind w:left="357" w:hanging="357"/>
        <w:jc w:val="both"/>
        <w:rPr>
          <w:bCs/>
          <w:sz w:val="22"/>
          <w:szCs w:val="22"/>
        </w:rPr>
      </w:pPr>
      <w:r w:rsidRPr="00275D10">
        <w:rPr>
          <w:bCs/>
          <w:sz w:val="22"/>
          <w:szCs w:val="22"/>
        </w:rPr>
        <w:lastRenderedPageBreak/>
        <w:t>Координиране на процеса за отчитане на степента на изпълнение на политиките и програмите на областните администрации;</w:t>
      </w:r>
    </w:p>
    <w:p w:rsidR="00205CE9" w:rsidRPr="00275D10" w:rsidRDefault="00205CE9" w:rsidP="00873235">
      <w:pPr>
        <w:numPr>
          <w:ilvl w:val="0"/>
          <w:numId w:val="47"/>
        </w:numPr>
        <w:spacing w:line="259" w:lineRule="auto"/>
        <w:ind w:left="357" w:hanging="357"/>
        <w:jc w:val="both"/>
        <w:rPr>
          <w:bCs/>
          <w:sz w:val="22"/>
          <w:szCs w:val="22"/>
        </w:rPr>
      </w:pPr>
      <w:r w:rsidRPr="00275D10">
        <w:rPr>
          <w:bCs/>
          <w:sz w:val="22"/>
          <w:szCs w:val="22"/>
        </w:rPr>
        <w:t>Участие в срещи на областните управители с министри и ръководители на др. ведомства.</w:t>
      </w:r>
    </w:p>
    <w:p w:rsidR="00205CE9" w:rsidRPr="00330D10" w:rsidRDefault="00205CE9" w:rsidP="00205CE9">
      <w:pPr>
        <w:jc w:val="both"/>
        <w:rPr>
          <w:bCs/>
        </w:rPr>
      </w:pPr>
    </w:p>
    <w:p w:rsidR="00205CE9" w:rsidRPr="00275D10" w:rsidRDefault="00205CE9" w:rsidP="00205CE9">
      <w:pPr>
        <w:jc w:val="both"/>
        <w:rPr>
          <w:bCs/>
          <w:sz w:val="22"/>
          <w:szCs w:val="22"/>
        </w:rPr>
      </w:pPr>
      <w:r w:rsidRPr="00275D10">
        <w:rPr>
          <w:b/>
          <w:bCs/>
          <w:i/>
          <w:sz w:val="22"/>
          <w:szCs w:val="22"/>
        </w:rPr>
        <w:t>Продукт/услуга:</w:t>
      </w:r>
    </w:p>
    <w:p w:rsidR="00205CE9" w:rsidRPr="00275D10" w:rsidRDefault="00205CE9" w:rsidP="00205CE9">
      <w:pPr>
        <w:widowControl w:val="0"/>
        <w:numPr>
          <w:ilvl w:val="0"/>
          <w:numId w:val="2"/>
        </w:numPr>
        <w:spacing w:after="120"/>
        <w:ind w:hanging="357"/>
        <w:outlineLvl w:val="2"/>
        <w:rPr>
          <w:b/>
          <w:bCs/>
          <w:i/>
          <w:color w:val="0000FF"/>
          <w:sz w:val="22"/>
          <w:szCs w:val="22"/>
        </w:rPr>
      </w:pPr>
      <w:r w:rsidRPr="00275D10">
        <w:rPr>
          <w:b/>
          <w:bCs/>
          <w:i/>
          <w:color w:val="0000FF"/>
          <w:sz w:val="22"/>
          <w:szCs w:val="22"/>
        </w:rPr>
        <w:t>Осигуряване на организационно-техническата подготовка на избори за държавни и местни органи на власт – отдел „Административна и регионална координация”</w:t>
      </w:r>
    </w:p>
    <w:p w:rsidR="00205CE9" w:rsidRPr="00275D10" w:rsidRDefault="00205CE9" w:rsidP="00205CE9">
      <w:pPr>
        <w:spacing w:after="240"/>
        <w:jc w:val="both"/>
        <w:outlineLvl w:val="3"/>
        <w:rPr>
          <w:b/>
          <w:i/>
          <w:color w:val="800000"/>
          <w:sz w:val="22"/>
          <w:szCs w:val="22"/>
        </w:rPr>
      </w:pPr>
      <w:r w:rsidRPr="00275D10">
        <w:rPr>
          <w:b/>
          <w:i/>
          <w:color w:val="800000"/>
          <w:sz w:val="22"/>
          <w:szCs w:val="22"/>
        </w:rPr>
        <w:t>Дейности за предоставяне на продукта/услугата:</w:t>
      </w:r>
    </w:p>
    <w:p w:rsidR="00205CE9" w:rsidRPr="00275D10" w:rsidRDefault="00205CE9" w:rsidP="00873235">
      <w:pPr>
        <w:numPr>
          <w:ilvl w:val="0"/>
          <w:numId w:val="47"/>
        </w:numPr>
        <w:spacing w:line="259" w:lineRule="auto"/>
        <w:ind w:left="357" w:hanging="357"/>
        <w:jc w:val="both"/>
        <w:rPr>
          <w:bCs/>
          <w:sz w:val="22"/>
          <w:szCs w:val="22"/>
        </w:rPr>
      </w:pPr>
      <w:r w:rsidRPr="00275D10">
        <w:rPr>
          <w:bCs/>
          <w:sz w:val="22"/>
          <w:szCs w:val="22"/>
        </w:rPr>
        <w:t>Изготвяне на становища и участие в работни групи и комисии при разработване и обсъждане на нормативни актове, свързани с изборното законодателство, вкл. и за транспонирането на европейските директиви в тази област;</w:t>
      </w:r>
    </w:p>
    <w:p w:rsidR="00205CE9" w:rsidRPr="00275D10" w:rsidRDefault="00205CE9" w:rsidP="00873235">
      <w:pPr>
        <w:numPr>
          <w:ilvl w:val="0"/>
          <w:numId w:val="47"/>
        </w:numPr>
        <w:spacing w:line="259" w:lineRule="auto"/>
        <w:ind w:left="357" w:hanging="357"/>
        <w:jc w:val="both"/>
        <w:rPr>
          <w:bCs/>
          <w:sz w:val="22"/>
          <w:szCs w:val="22"/>
        </w:rPr>
      </w:pPr>
      <w:r w:rsidRPr="00275D10">
        <w:rPr>
          <w:bCs/>
          <w:sz w:val="22"/>
          <w:szCs w:val="22"/>
        </w:rPr>
        <w:t>Изготвяне на указания и подпомагане областните и общинските администрации при организирането и произвеждането на избори за държавни и местни органи на власт;</w:t>
      </w:r>
    </w:p>
    <w:p w:rsidR="00205CE9" w:rsidRPr="00275D10" w:rsidRDefault="00205CE9" w:rsidP="00873235">
      <w:pPr>
        <w:numPr>
          <w:ilvl w:val="0"/>
          <w:numId w:val="47"/>
        </w:numPr>
        <w:spacing w:line="259" w:lineRule="auto"/>
        <w:ind w:left="357" w:hanging="357"/>
        <w:jc w:val="both"/>
        <w:rPr>
          <w:bCs/>
          <w:sz w:val="22"/>
          <w:szCs w:val="22"/>
        </w:rPr>
      </w:pPr>
      <w:r w:rsidRPr="00275D10">
        <w:rPr>
          <w:bCs/>
          <w:sz w:val="22"/>
          <w:szCs w:val="22"/>
        </w:rPr>
        <w:t>Изготвяне на проекти на актове, свързани с произвеждането на избори;</w:t>
      </w:r>
    </w:p>
    <w:p w:rsidR="00205CE9" w:rsidRPr="00275D10" w:rsidRDefault="00205CE9" w:rsidP="00873235">
      <w:pPr>
        <w:numPr>
          <w:ilvl w:val="0"/>
          <w:numId w:val="47"/>
        </w:numPr>
        <w:spacing w:line="259" w:lineRule="auto"/>
        <w:ind w:left="357" w:hanging="357"/>
        <w:jc w:val="both"/>
        <w:rPr>
          <w:bCs/>
          <w:sz w:val="22"/>
          <w:szCs w:val="22"/>
        </w:rPr>
      </w:pPr>
      <w:r w:rsidRPr="00275D10">
        <w:rPr>
          <w:bCs/>
          <w:sz w:val="22"/>
          <w:szCs w:val="22"/>
        </w:rPr>
        <w:t>Участие в подготовката и провеждането на процедури на обществени поръчки за осигуряване на изборни книжа и материали.</w:t>
      </w:r>
    </w:p>
    <w:p w:rsidR="00205CE9" w:rsidRPr="00330D10" w:rsidRDefault="00205CE9" w:rsidP="00205CE9">
      <w:pPr>
        <w:jc w:val="both"/>
        <w:rPr>
          <w:bCs/>
        </w:rPr>
      </w:pPr>
    </w:p>
    <w:p w:rsidR="00205CE9" w:rsidRPr="00275D10" w:rsidRDefault="00205CE9" w:rsidP="00205CE9">
      <w:pPr>
        <w:jc w:val="both"/>
        <w:rPr>
          <w:bCs/>
          <w:sz w:val="22"/>
          <w:szCs w:val="22"/>
        </w:rPr>
      </w:pPr>
      <w:r w:rsidRPr="00275D10">
        <w:rPr>
          <w:b/>
          <w:bCs/>
          <w:i/>
          <w:sz w:val="22"/>
          <w:szCs w:val="22"/>
        </w:rPr>
        <w:t>Продукт/услуга:</w:t>
      </w:r>
    </w:p>
    <w:p w:rsidR="00205CE9" w:rsidRPr="00275D10" w:rsidRDefault="00205CE9" w:rsidP="00205CE9">
      <w:pPr>
        <w:widowControl w:val="0"/>
        <w:numPr>
          <w:ilvl w:val="0"/>
          <w:numId w:val="2"/>
        </w:numPr>
        <w:spacing w:after="120"/>
        <w:ind w:hanging="357"/>
        <w:outlineLvl w:val="2"/>
        <w:rPr>
          <w:b/>
          <w:bCs/>
          <w:i/>
          <w:color w:val="0000FF"/>
          <w:sz w:val="22"/>
          <w:szCs w:val="22"/>
        </w:rPr>
      </w:pPr>
      <w:r w:rsidRPr="00275D10">
        <w:rPr>
          <w:b/>
          <w:bCs/>
          <w:i/>
          <w:color w:val="0000FF"/>
          <w:sz w:val="22"/>
          <w:szCs w:val="22"/>
        </w:rPr>
        <w:t>Управление на информационни системи свързани с набиране на информация за нуждите на държавното управление – отдел „Административна и регионална координация”</w:t>
      </w:r>
    </w:p>
    <w:p w:rsidR="00205CE9" w:rsidRPr="00275D10" w:rsidRDefault="00205CE9" w:rsidP="00330D10">
      <w:pPr>
        <w:jc w:val="both"/>
        <w:outlineLvl w:val="3"/>
        <w:rPr>
          <w:b/>
          <w:i/>
          <w:color w:val="800000"/>
          <w:sz w:val="22"/>
          <w:szCs w:val="22"/>
        </w:rPr>
      </w:pPr>
      <w:r w:rsidRPr="00275D10">
        <w:rPr>
          <w:b/>
          <w:i/>
          <w:color w:val="800000"/>
          <w:sz w:val="22"/>
          <w:szCs w:val="22"/>
        </w:rPr>
        <w:t>Дейности за предоставяне на продукта/услугата:</w:t>
      </w:r>
    </w:p>
    <w:p w:rsidR="00205CE9" w:rsidRPr="00275D10" w:rsidRDefault="00205CE9" w:rsidP="00330D10">
      <w:pPr>
        <w:numPr>
          <w:ilvl w:val="0"/>
          <w:numId w:val="47"/>
        </w:numPr>
        <w:spacing w:line="259" w:lineRule="auto"/>
        <w:ind w:left="357" w:hanging="357"/>
        <w:jc w:val="both"/>
        <w:rPr>
          <w:bCs/>
          <w:sz w:val="22"/>
          <w:szCs w:val="22"/>
        </w:rPr>
      </w:pPr>
      <w:r w:rsidRPr="00275D10">
        <w:rPr>
          <w:bCs/>
          <w:sz w:val="22"/>
          <w:szCs w:val="22"/>
        </w:rPr>
        <w:t>Административна поддръжка и актуализация на информация в Интегрираната информационна система на държавната администрация, обединяваща Административния регистър, Годишен отчет и Регистър на услугите (https://iisda.government.bg/), в т.ч. и координиране на подготовката и изготвянето на Доклада за състоянието на администрацията по Закона за администрацията;</w:t>
      </w:r>
    </w:p>
    <w:p w:rsidR="00205CE9" w:rsidRPr="00275D10" w:rsidRDefault="00205CE9" w:rsidP="00873235">
      <w:pPr>
        <w:numPr>
          <w:ilvl w:val="0"/>
          <w:numId w:val="47"/>
        </w:numPr>
        <w:spacing w:line="259" w:lineRule="auto"/>
        <w:ind w:left="357" w:hanging="357"/>
        <w:jc w:val="both"/>
        <w:rPr>
          <w:bCs/>
          <w:sz w:val="22"/>
          <w:szCs w:val="22"/>
        </w:rPr>
      </w:pPr>
      <w:r w:rsidRPr="00275D10">
        <w:rPr>
          <w:bCs/>
          <w:sz w:val="22"/>
          <w:szCs w:val="22"/>
        </w:rPr>
        <w:t>Административна поддръжка на Единната информационна система за управление на човешките ресурси в държавната администрация и актуализация на информацията, в съответствие на действащата нормативна уредба, вкл. участие в работни групи във връзка нормативната уредба, касаеща информацията в системите и др. Системата е оперативна система, която се ползва от звена по човешки ресурси в администрациите;</w:t>
      </w:r>
    </w:p>
    <w:p w:rsidR="00205CE9" w:rsidRPr="00275D10" w:rsidRDefault="00205CE9" w:rsidP="00873235">
      <w:pPr>
        <w:numPr>
          <w:ilvl w:val="0"/>
          <w:numId w:val="47"/>
        </w:numPr>
        <w:spacing w:line="259" w:lineRule="auto"/>
        <w:ind w:left="357" w:hanging="357"/>
        <w:jc w:val="both"/>
        <w:rPr>
          <w:bCs/>
          <w:sz w:val="22"/>
          <w:szCs w:val="22"/>
        </w:rPr>
      </w:pPr>
      <w:r w:rsidRPr="00275D10">
        <w:rPr>
          <w:bCs/>
          <w:sz w:val="22"/>
          <w:szCs w:val="22"/>
        </w:rPr>
        <w:t xml:space="preserve">Административна поддръжка на Интегрирана система за легализация на документи и актуализация на информацията в нея, с оглед изпълнение функциите на областните администрации по издаване на </w:t>
      </w:r>
      <w:proofErr w:type="spellStart"/>
      <w:r w:rsidRPr="00275D10">
        <w:rPr>
          <w:bCs/>
          <w:sz w:val="22"/>
          <w:szCs w:val="22"/>
        </w:rPr>
        <w:t>апостили</w:t>
      </w:r>
      <w:proofErr w:type="spellEnd"/>
      <w:r w:rsidRPr="00275D10">
        <w:rPr>
          <w:bCs/>
          <w:sz w:val="22"/>
          <w:szCs w:val="22"/>
        </w:rPr>
        <w:t xml:space="preserve"> за документи на кметове и общински администрации в изпълнение на Закона за изменение на Закона за ратифициране на Конвенцията за премахване на изискването за легализация на чуждестранни публични актове;</w:t>
      </w:r>
    </w:p>
    <w:p w:rsidR="00205CE9" w:rsidRPr="00275D10" w:rsidRDefault="00205CE9" w:rsidP="00873235">
      <w:pPr>
        <w:numPr>
          <w:ilvl w:val="0"/>
          <w:numId w:val="47"/>
        </w:numPr>
        <w:spacing w:line="259" w:lineRule="auto"/>
        <w:ind w:left="357" w:hanging="357"/>
        <w:jc w:val="both"/>
        <w:rPr>
          <w:bCs/>
          <w:sz w:val="22"/>
          <w:szCs w:val="22"/>
        </w:rPr>
      </w:pPr>
      <w:r w:rsidRPr="00275D10">
        <w:rPr>
          <w:bCs/>
          <w:sz w:val="22"/>
          <w:szCs w:val="22"/>
        </w:rPr>
        <w:t>Подпомагане на администрациите при поддържане на информацията в системите – изготвяне на указания.</w:t>
      </w:r>
    </w:p>
    <w:p w:rsidR="00205CE9" w:rsidRPr="00330D10" w:rsidRDefault="00205CE9" w:rsidP="00205CE9"/>
    <w:p w:rsidR="00205CE9" w:rsidRPr="00275D10" w:rsidRDefault="00205CE9" w:rsidP="00205CE9">
      <w:pPr>
        <w:spacing w:after="120"/>
        <w:jc w:val="both"/>
        <w:rPr>
          <w:b/>
          <w:i/>
          <w:sz w:val="22"/>
          <w:szCs w:val="22"/>
        </w:rPr>
      </w:pPr>
      <w:r w:rsidRPr="00275D10">
        <w:rPr>
          <w:b/>
          <w:i/>
          <w:sz w:val="22"/>
          <w:szCs w:val="22"/>
        </w:rPr>
        <w:t>Продукт/услуга:</w:t>
      </w:r>
    </w:p>
    <w:p w:rsidR="00205CE9" w:rsidRPr="00275D10" w:rsidRDefault="00205CE9" w:rsidP="00873235">
      <w:pPr>
        <w:widowControl w:val="0"/>
        <w:numPr>
          <w:ilvl w:val="0"/>
          <w:numId w:val="80"/>
        </w:numPr>
        <w:tabs>
          <w:tab w:val="num" w:pos="0"/>
          <w:tab w:val="left" w:pos="426"/>
        </w:tabs>
        <w:spacing w:after="120"/>
        <w:ind w:left="0" w:firstLine="0"/>
        <w:contextualSpacing/>
        <w:jc w:val="both"/>
        <w:outlineLvl w:val="2"/>
        <w:rPr>
          <w:b/>
          <w:bCs/>
          <w:i/>
          <w:color w:val="0000FF"/>
          <w:sz w:val="22"/>
          <w:szCs w:val="22"/>
        </w:rPr>
      </w:pPr>
      <w:r w:rsidRPr="00275D10">
        <w:rPr>
          <w:b/>
          <w:bCs/>
          <w:i/>
          <w:color w:val="0000FF"/>
          <w:sz w:val="22"/>
          <w:szCs w:val="22"/>
        </w:rPr>
        <w:t xml:space="preserve">Подпомага служителя по сигурността на информацията при изпълнение на възложените му със </w:t>
      </w:r>
      <w:hyperlink r:id="rId11" w:history="1">
        <w:r w:rsidRPr="00275D10">
          <w:rPr>
            <w:b/>
            <w:bCs/>
            <w:i/>
            <w:color w:val="0000FF"/>
            <w:sz w:val="22"/>
            <w:szCs w:val="22"/>
          </w:rPr>
          <w:t>Закона за защита на класифицираната информация</w:t>
        </w:r>
      </w:hyperlink>
      <w:r w:rsidRPr="00275D10">
        <w:rPr>
          <w:b/>
          <w:bCs/>
          <w:i/>
          <w:color w:val="0000FF"/>
          <w:sz w:val="22"/>
          <w:szCs w:val="22"/>
        </w:rPr>
        <w:t xml:space="preserve"> задачи – отдел „Сигурност на информацията“</w:t>
      </w:r>
    </w:p>
    <w:p w:rsidR="00205CE9" w:rsidRPr="00275D10" w:rsidRDefault="00205CE9" w:rsidP="00205CE9">
      <w:pPr>
        <w:widowControl w:val="0"/>
        <w:tabs>
          <w:tab w:val="num" w:pos="0"/>
        </w:tabs>
        <w:jc w:val="both"/>
        <w:outlineLvl w:val="2"/>
        <w:rPr>
          <w:b/>
          <w:bCs/>
          <w:i/>
          <w:color w:val="0000FF"/>
          <w:sz w:val="22"/>
          <w:szCs w:val="22"/>
        </w:rPr>
      </w:pPr>
    </w:p>
    <w:p w:rsidR="00205CE9" w:rsidRPr="00275D10" w:rsidRDefault="00205CE9" w:rsidP="00205CE9">
      <w:pPr>
        <w:spacing w:after="120"/>
        <w:ind w:firstLine="720"/>
        <w:jc w:val="both"/>
        <w:rPr>
          <w:rFonts w:eastAsia="Calibri"/>
          <w:sz w:val="22"/>
          <w:szCs w:val="22"/>
        </w:rPr>
      </w:pPr>
      <w:r w:rsidRPr="00275D10">
        <w:rPr>
          <w:sz w:val="22"/>
          <w:szCs w:val="22"/>
        </w:rPr>
        <w:t>Отдел „Сигурност на информацията“ участва в бюджетна програма</w:t>
      </w:r>
      <w:r w:rsidRPr="00275D10">
        <w:rPr>
          <w:rFonts w:eastAsia="Calibri"/>
          <w:sz w:val="22"/>
          <w:szCs w:val="22"/>
        </w:rPr>
        <w:t xml:space="preserve"> 0300.01.02 “Координация и мониторинг на хоризонтални политики”, област „Осигуряване дейността и организацията на работата на Министерския съвет“.</w:t>
      </w:r>
    </w:p>
    <w:p w:rsidR="00205CE9" w:rsidRPr="00275D10" w:rsidRDefault="00205CE9" w:rsidP="00205CE9">
      <w:pPr>
        <w:spacing w:after="120"/>
        <w:ind w:firstLine="720"/>
        <w:jc w:val="both"/>
        <w:rPr>
          <w:sz w:val="22"/>
          <w:szCs w:val="22"/>
        </w:rPr>
      </w:pPr>
      <w:r w:rsidRPr="00275D10">
        <w:rPr>
          <w:sz w:val="22"/>
          <w:szCs w:val="22"/>
        </w:rPr>
        <w:t xml:space="preserve">Отдел „Сигурност на информацията“ е създаден с Постановление № 340 на МС от 21.10.2022 г. за изменение и допълнение на Устройствения правилник на Министерския съвет и на неговата </w:t>
      </w:r>
      <w:r w:rsidRPr="00275D10">
        <w:rPr>
          <w:sz w:val="22"/>
          <w:szCs w:val="22"/>
        </w:rPr>
        <w:lastRenderedPageBreak/>
        <w:t xml:space="preserve">администрация, приет с Постановление № 229 на Министерския съвет от 2009 г. (ДВ, бр. 85 от 25.10.2022 г.). </w:t>
      </w:r>
    </w:p>
    <w:p w:rsidR="00205CE9" w:rsidRPr="00275D10" w:rsidRDefault="00205CE9" w:rsidP="00205CE9">
      <w:pPr>
        <w:ind w:firstLine="709"/>
        <w:jc w:val="both"/>
        <w:outlineLvl w:val="3"/>
        <w:rPr>
          <w:sz w:val="22"/>
          <w:szCs w:val="22"/>
        </w:rPr>
      </w:pPr>
      <w:r w:rsidRPr="00275D10">
        <w:rPr>
          <w:sz w:val="22"/>
          <w:szCs w:val="22"/>
        </w:rPr>
        <w:t xml:space="preserve">Отдел "Сигурност на информацията" се ръководи от служител по сигурността на информацията, който е на пряко подчинение на министър-председателя и изпълнява възложените му със </w:t>
      </w:r>
      <w:hyperlink r:id="rId12" w:history="1">
        <w:r w:rsidRPr="00275D10">
          <w:rPr>
            <w:sz w:val="22"/>
            <w:szCs w:val="22"/>
          </w:rPr>
          <w:t>Закона за защита на класифицираната информация</w:t>
        </w:r>
      </w:hyperlink>
      <w:r w:rsidRPr="00275D10">
        <w:rPr>
          <w:sz w:val="22"/>
          <w:szCs w:val="22"/>
        </w:rPr>
        <w:t xml:space="preserve"> функции.</w:t>
      </w:r>
    </w:p>
    <w:p w:rsidR="00205CE9" w:rsidRPr="00275D10" w:rsidRDefault="00205CE9" w:rsidP="00205CE9">
      <w:pPr>
        <w:widowControl w:val="0"/>
        <w:tabs>
          <w:tab w:val="num" w:pos="0"/>
        </w:tabs>
        <w:jc w:val="both"/>
        <w:outlineLvl w:val="2"/>
        <w:rPr>
          <w:b/>
          <w:bCs/>
          <w:i/>
          <w:color w:val="0000FF"/>
          <w:sz w:val="22"/>
          <w:szCs w:val="22"/>
        </w:rPr>
      </w:pPr>
    </w:p>
    <w:p w:rsidR="00205CE9" w:rsidRPr="00275D10" w:rsidRDefault="00205CE9" w:rsidP="00205CE9">
      <w:pPr>
        <w:spacing w:after="120"/>
        <w:jc w:val="both"/>
        <w:outlineLvl w:val="3"/>
        <w:rPr>
          <w:b/>
          <w:i/>
          <w:color w:val="800000"/>
          <w:sz w:val="22"/>
          <w:szCs w:val="22"/>
        </w:rPr>
      </w:pPr>
      <w:r w:rsidRPr="00275D10">
        <w:rPr>
          <w:b/>
          <w:i/>
          <w:color w:val="800000"/>
          <w:sz w:val="22"/>
          <w:szCs w:val="22"/>
        </w:rPr>
        <w:t>Дейности за предоставяне на продукта/услугата:</w:t>
      </w:r>
    </w:p>
    <w:p w:rsidR="00205CE9" w:rsidRPr="00275D10" w:rsidRDefault="00205CE9" w:rsidP="00205CE9">
      <w:pPr>
        <w:spacing w:after="120"/>
        <w:ind w:firstLine="709"/>
        <w:jc w:val="both"/>
        <w:outlineLvl w:val="3"/>
        <w:rPr>
          <w:sz w:val="22"/>
          <w:szCs w:val="22"/>
        </w:rPr>
      </w:pPr>
      <w:r w:rsidRPr="00275D10">
        <w:rPr>
          <w:sz w:val="22"/>
          <w:szCs w:val="22"/>
        </w:rPr>
        <w:t>Дейностите за из</w:t>
      </w:r>
      <w:r w:rsidR="001B6D4B">
        <w:rPr>
          <w:sz w:val="22"/>
          <w:szCs w:val="22"/>
        </w:rPr>
        <w:t>пълнението на продукта/услугата</w:t>
      </w:r>
      <w:r w:rsidRPr="00275D10">
        <w:rPr>
          <w:sz w:val="22"/>
          <w:szCs w:val="22"/>
        </w:rPr>
        <w:t xml:space="preserve"> са:</w:t>
      </w:r>
    </w:p>
    <w:p w:rsidR="00205CE9" w:rsidRPr="00275D10" w:rsidRDefault="00205CE9" w:rsidP="00873235">
      <w:pPr>
        <w:numPr>
          <w:ilvl w:val="0"/>
          <w:numId w:val="47"/>
        </w:numPr>
        <w:tabs>
          <w:tab w:val="clear" w:pos="360"/>
        </w:tabs>
        <w:spacing w:line="259" w:lineRule="auto"/>
        <w:ind w:left="357" w:hanging="357"/>
        <w:jc w:val="both"/>
        <w:rPr>
          <w:bCs/>
          <w:sz w:val="22"/>
          <w:szCs w:val="22"/>
        </w:rPr>
      </w:pPr>
      <w:r w:rsidRPr="00275D10">
        <w:rPr>
          <w:bCs/>
          <w:sz w:val="22"/>
          <w:szCs w:val="22"/>
        </w:rPr>
        <w:t>Организира и отговаря за правилното съхраняване, създаване, приемане, предоставяне и пренасяне на класифицираната информация;</w:t>
      </w:r>
    </w:p>
    <w:p w:rsidR="00205CE9" w:rsidRPr="00275D10" w:rsidRDefault="00205CE9" w:rsidP="00873235">
      <w:pPr>
        <w:numPr>
          <w:ilvl w:val="0"/>
          <w:numId w:val="47"/>
        </w:numPr>
        <w:tabs>
          <w:tab w:val="clear" w:pos="360"/>
        </w:tabs>
        <w:spacing w:line="259" w:lineRule="auto"/>
        <w:ind w:left="357" w:hanging="357"/>
        <w:jc w:val="both"/>
        <w:rPr>
          <w:bCs/>
          <w:sz w:val="22"/>
          <w:szCs w:val="22"/>
        </w:rPr>
      </w:pPr>
      <w:r w:rsidRPr="00275D10">
        <w:rPr>
          <w:bCs/>
          <w:sz w:val="22"/>
          <w:szCs w:val="22"/>
        </w:rPr>
        <w:t xml:space="preserve">Участва при провеждането на всички мероприятия по защитата на класифицираната информация, предвидени в </w:t>
      </w:r>
      <w:hyperlink r:id="rId13" w:history="1">
        <w:r w:rsidRPr="00275D10">
          <w:rPr>
            <w:bCs/>
            <w:sz w:val="22"/>
            <w:szCs w:val="22"/>
          </w:rPr>
          <w:t>Закона за защита на класифицираната информация</w:t>
        </w:r>
      </w:hyperlink>
      <w:r w:rsidRPr="00275D10">
        <w:rPr>
          <w:bCs/>
          <w:sz w:val="22"/>
          <w:szCs w:val="22"/>
        </w:rPr>
        <w:t xml:space="preserve"> и в актовете по неговото прилагане;</w:t>
      </w:r>
    </w:p>
    <w:p w:rsidR="00205CE9" w:rsidRPr="00275D10" w:rsidRDefault="00205CE9" w:rsidP="00873235">
      <w:pPr>
        <w:numPr>
          <w:ilvl w:val="0"/>
          <w:numId w:val="47"/>
        </w:numPr>
        <w:tabs>
          <w:tab w:val="clear" w:pos="360"/>
        </w:tabs>
        <w:spacing w:line="259" w:lineRule="auto"/>
        <w:ind w:left="357" w:hanging="357"/>
        <w:jc w:val="both"/>
        <w:rPr>
          <w:bCs/>
          <w:sz w:val="22"/>
          <w:szCs w:val="22"/>
        </w:rPr>
      </w:pPr>
      <w:r w:rsidRPr="00275D10">
        <w:rPr>
          <w:bCs/>
          <w:sz w:val="22"/>
          <w:szCs w:val="22"/>
        </w:rPr>
        <w:t>Регистрира и води на отчет движението на класифицирана информация;</w:t>
      </w:r>
    </w:p>
    <w:p w:rsidR="00205CE9" w:rsidRPr="00275D10" w:rsidRDefault="00205CE9" w:rsidP="00873235">
      <w:pPr>
        <w:numPr>
          <w:ilvl w:val="0"/>
          <w:numId w:val="47"/>
        </w:numPr>
        <w:tabs>
          <w:tab w:val="clear" w:pos="360"/>
        </w:tabs>
        <w:spacing w:line="259" w:lineRule="auto"/>
        <w:ind w:left="357" w:hanging="357"/>
        <w:jc w:val="both"/>
        <w:rPr>
          <w:bCs/>
          <w:sz w:val="22"/>
          <w:szCs w:val="22"/>
        </w:rPr>
      </w:pPr>
      <w:r w:rsidRPr="00275D10">
        <w:rPr>
          <w:bCs/>
          <w:sz w:val="22"/>
          <w:szCs w:val="22"/>
        </w:rPr>
        <w:t>Осигурява дейността на регистратурите за класифицирана информация; осигурява съхраняването и обмена на информация от НАТО и ЕС и на друга чуждестранна класифицирана информация в областта на международните отношения;</w:t>
      </w:r>
    </w:p>
    <w:p w:rsidR="00205CE9" w:rsidRPr="00275D10" w:rsidRDefault="00205CE9" w:rsidP="00873235">
      <w:pPr>
        <w:numPr>
          <w:ilvl w:val="0"/>
          <w:numId w:val="47"/>
        </w:numPr>
        <w:tabs>
          <w:tab w:val="clear" w:pos="360"/>
        </w:tabs>
        <w:spacing w:line="259" w:lineRule="auto"/>
        <w:ind w:left="357" w:hanging="357"/>
        <w:jc w:val="both"/>
        <w:rPr>
          <w:bCs/>
          <w:sz w:val="22"/>
          <w:szCs w:val="22"/>
        </w:rPr>
      </w:pPr>
      <w:r w:rsidRPr="00275D10">
        <w:rPr>
          <w:bCs/>
          <w:sz w:val="22"/>
          <w:szCs w:val="22"/>
        </w:rPr>
        <w:t>Участва в подготовката на материали, които съдържат класифицирана информация, за провеждането на заседания на Министерския съвет;</w:t>
      </w:r>
    </w:p>
    <w:p w:rsidR="00205CE9" w:rsidRPr="00275D10" w:rsidRDefault="00205CE9" w:rsidP="00873235">
      <w:pPr>
        <w:numPr>
          <w:ilvl w:val="0"/>
          <w:numId w:val="47"/>
        </w:numPr>
        <w:tabs>
          <w:tab w:val="clear" w:pos="360"/>
        </w:tabs>
        <w:spacing w:line="259" w:lineRule="auto"/>
        <w:ind w:left="357" w:hanging="357"/>
        <w:jc w:val="both"/>
        <w:rPr>
          <w:bCs/>
          <w:sz w:val="22"/>
          <w:szCs w:val="22"/>
        </w:rPr>
      </w:pPr>
      <w:r w:rsidRPr="00275D10">
        <w:rPr>
          <w:bCs/>
          <w:sz w:val="22"/>
          <w:szCs w:val="22"/>
        </w:rPr>
        <w:t xml:space="preserve">Осъществява дейности по проучванията за надеждност на лицата, на които е необходимо да работят с класифицирана информация, и по издаването на разрешения за достъп до съответното ниво на класифицирана информация; </w:t>
      </w:r>
    </w:p>
    <w:p w:rsidR="00205CE9" w:rsidRPr="00275D10" w:rsidRDefault="00205CE9" w:rsidP="00873235">
      <w:pPr>
        <w:numPr>
          <w:ilvl w:val="0"/>
          <w:numId w:val="47"/>
        </w:numPr>
        <w:tabs>
          <w:tab w:val="clear" w:pos="360"/>
        </w:tabs>
        <w:spacing w:line="259" w:lineRule="auto"/>
        <w:ind w:left="357" w:hanging="357"/>
        <w:jc w:val="both"/>
        <w:rPr>
          <w:bCs/>
          <w:sz w:val="22"/>
          <w:szCs w:val="22"/>
        </w:rPr>
      </w:pPr>
      <w:r w:rsidRPr="00275D10">
        <w:rPr>
          <w:bCs/>
          <w:sz w:val="22"/>
          <w:szCs w:val="22"/>
        </w:rPr>
        <w:t>Осъществява дейността по проучване на физически или юридически лица, кандидатстващи за сключване на договор или изпълняващи договор, свързан с достъп до класифицирана информация;</w:t>
      </w:r>
    </w:p>
    <w:p w:rsidR="00205CE9" w:rsidRPr="00275D10" w:rsidRDefault="00205CE9" w:rsidP="00873235">
      <w:pPr>
        <w:numPr>
          <w:ilvl w:val="0"/>
          <w:numId w:val="47"/>
        </w:numPr>
        <w:tabs>
          <w:tab w:val="clear" w:pos="360"/>
        </w:tabs>
        <w:spacing w:line="259" w:lineRule="auto"/>
        <w:ind w:left="357" w:hanging="357"/>
        <w:jc w:val="both"/>
        <w:rPr>
          <w:bCs/>
          <w:sz w:val="22"/>
          <w:szCs w:val="22"/>
        </w:rPr>
      </w:pPr>
      <w:r w:rsidRPr="00275D10">
        <w:rPr>
          <w:bCs/>
          <w:sz w:val="22"/>
          <w:szCs w:val="22"/>
        </w:rPr>
        <w:t xml:space="preserve">Разработва планове за действие в случаи на възникване на опасност от увреждане на държавни интереси вследствие на нерегламентиран достъп до класифицирана информация; </w:t>
      </w:r>
    </w:p>
    <w:p w:rsidR="00205CE9" w:rsidRPr="00275D10" w:rsidRDefault="00205CE9" w:rsidP="00873235">
      <w:pPr>
        <w:numPr>
          <w:ilvl w:val="0"/>
          <w:numId w:val="47"/>
        </w:numPr>
        <w:tabs>
          <w:tab w:val="clear" w:pos="360"/>
        </w:tabs>
        <w:spacing w:line="259" w:lineRule="auto"/>
        <w:ind w:left="357" w:hanging="357"/>
        <w:jc w:val="both"/>
        <w:rPr>
          <w:bCs/>
          <w:sz w:val="22"/>
          <w:szCs w:val="22"/>
        </w:rPr>
      </w:pPr>
      <w:r w:rsidRPr="00275D10">
        <w:rPr>
          <w:bCs/>
          <w:sz w:val="22"/>
          <w:szCs w:val="22"/>
        </w:rPr>
        <w:t>Провежда превантивна дейност за предотвратяване и намаляване на вредните последици от нерегламентиран достъп до класифицирана информация;</w:t>
      </w:r>
    </w:p>
    <w:p w:rsidR="00205CE9" w:rsidRPr="00275D10" w:rsidRDefault="00205CE9" w:rsidP="00873235">
      <w:pPr>
        <w:numPr>
          <w:ilvl w:val="0"/>
          <w:numId w:val="47"/>
        </w:numPr>
        <w:tabs>
          <w:tab w:val="clear" w:pos="360"/>
        </w:tabs>
        <w:spacing w:line="259" w:lineRule="auto"/>
        <w:ind w:left="357" w:hanging="357"/>
        <w:jc w:val="both"/>
        <w:rPr>
          <w:bCs/>
          <w:sz w:val="22"/>
          <w:szCs w:val="22"/>
        </w:rPr>
      </w:pPr>
      <w:r w:rsidRPr="00275D10">
        <w:rPr>
          <w:bCs/>
          <w:sz w:val="22"/>
          <w:szCs w:val="22"/>
        </w:rPr>
        <w:t>Провежда обучение на служителите от АМС за работа с класифицирана информация;</w:t>
      </w:r>
    </w:p>
    <w:p w:rsidR="00205CE9" w:rsidRPr="00275D10" w:rsidRDefault="00205CE9" w:rsidP="00873235">
      <w:pPr>
        <w:numPr>
          <w:ilvl w:val="0"/>
          <w:numId w:val="47"/>
        </w:numPr>
        <w:tabs>
          <w:tab w:val="clear" w:pos="360"/>
        </w:tabs>
        <w:spacing w:line="259" w:lineRule="auto"/>
        <w:ind w:left="357" w:hanging="357"/>
        <w:jc w:val="both"/>
        <w:rPr>
          <w:bCs/>
          <w:sz w:val="22"/>
          <w:szCs w:val="22"/>
        </w:rPr>
      </w:pPr>
      <w:r w:rsidRPr="00275D10">
        <w:rPr>
          <w:bCs/>
          <w:sz w:val="22"/>
          <w:szCs w:val="22"/>
        </w:rPr>
        <w:t>Въвеждане в експлоатация на автоматизирана информационна система (АИС) за управление на документи съдържащи класифицирана информация при спазване изискванията за достъп до тях съгласно Закона за защита на класифицираната информация (ЗЗКИ) и Правилника за неговото прилагане (ППЗЗКИ).</w:t>
      </w:r>
    </w:p>
    <w:p w:rsidR="00205CE9" w:rsidRPr="00275D10" w:rsidRDefault="00205CE9" w:rsidP="00205CE9">
      <w:pPr>
        <w:ind w:firstLine="1134"/>
        <w:jc w:val="both"/>
        <w:outlineLvl w:val="3"/>
        <w:rPr>
          <w:b/>
          <w:i/>
          <w:color w:val="800000"/>
          <w:sz w:val="22"/>
          <w:szCs w:val="22"/>
        </w:rPr>
      </w:pPr>
    </w:p>
    <w:p w:rsidR="00205CE9" w:rsidRPr="00275D10" w:rsidRDefault="00205CE9" w:rsidP="00205CE9">
      <w:pPr>
        <w:spacing w:after="120"/>
        <w:jc w:val="both"/>
        <w:rPr>
          <w:b/>
          <w:i/>
          <w:sz w:val="22"/>
          <w:szCs w:val="22"/>
        </w:rPr>
      </w:pPr>
      <w:r w:rsidRPr="00275D10">
        <w:rPr>
          <w:b/>
          <w:i/>
          <w:sz w:val="22"/>
          <w:szCs w:val="22"/>
        </w:rPr>
        <w:t>Продукт/услуга:</w:t>
      </w:r>
    </w:p>
    <w:p w:rsidR="00205CE9" w:rsidRPr="00275D10" w:rsidRDefault="00205CE9" w:rsidP="00873235">
      <w:pPr>
        <w:widowControl w:val="0"/>
        <w:numPr>
          <w:ilvl w:val="0"/>
          <w:numId w:val="80"/>
        </w:numPr>
        <w:tabs>
          <w:tab w:val="num" w:pos="0"/>
          <w:tab w:val="left" w:pos="284"/>
        </w:tabs>
        <w:spacing w:after="120"/>
        <w:ind w:left="0" w:firstLine="0"/>
        <w:contextualSpacing/>
        <w:jc w:val="both"/>
        <w:outlineLvl w:val="2"/>
        <w:rPr>
          <w:b/>
          <w:bCs/>
          <w:i/>
          <w:color w:val="0000FF"/>
          <w:sz w:val="22"/>
          <w:szCs w:val="22"/>
        </w:rPr>
      </w:pPr>
      <w:r w:rsidRPr="00275D10">
        <w:rPr>
          <w:b/>
          <w:bCs/>
          <w:i/>
          <w:color w:val="0000FF"/>
          <w:sz w:val="22"/>
          <w:szCs w:val="22"/>
        </w:rPr>
        <w:t xml:space="preserve">Осигурява изпълнението на функциите по </w:t>
      </w:r>
      <w:hyperlink r:id="rId14" w:history="1">
        <w:r w:rsidRPr="00275D10">
          <w:rPr>
            <w:b/>
            <w:bCs/>
            <w:i/>
            <w:color w:val="0000FF"/>
            <w:sz w:val="22"/>
            <w:szCs w:val="22"/>
          </w:rPr>
          <w:t>чл. 9 от Наредбата за сигурността на комуникационните и информационните системи</w:t>
        </w:r>
      </w:hyperlink>
      <w:r w:rsidRPr="00275D10">
        <w:rPr>
          <w:b/>
          <w:bCs/>
          <w:i/>
          <w:color w:val="0000FF"/>
          <w:sz w:val="22"/>
          <w:szCs w:val="22"/>
        </w:rPr>
        <w:t xml:space="preserve">, приета с </w:t>
      </w:r>
      <w:hyperlink r:id="rId15" w:history="1">
        <w:r w:rsidRPr="00275D10">
          <w:rPr>
            <w:b/>
            <w:bCs/>
            <w:i/>
            <w:color w:val="0000FF"/>
            <w:sz w:val="22"/>
            <w:szCs w:val="22"/>
          </w:rPr>
          <w:t>Постановление № 28 на Министерския съвет от 2020 г.</w:t>
        </w:r>
      </w:hyperlink>
      <w:r w:rsidRPr="00275D10">
        <w:rPr>
          <w:b/>
          <w:bCs/>
          <w:i/>
          <w:color w:val="0000FF"/>
          <w:sz w:val="22"/>
          <w:szCs w:val="22"/>
        </w:rPr>
        <w:t xml:space="preserve"> (ДВ, бр. 18 от 2020 г.) – отдел „Сигурност на информацията“</w:t>
      </w:r>
    </w:p>
    <w:p w:rsidR="00205CE9" w:rsidRPr="00275D10" w:rsidRDefault="00205CE9" w:rsidP="00205CE9">
      <w:pPr>
        <w:widowControl w:val="0"/>
        <w:contextualSpacing/>
        <w:jc w:val="both"/>
        <w:outlineLvl w:val="2"/>
        <w:rPr>
          <w:b/>
          <w:bCs/>
          <w:i/>
          <w:color w:val="0000FF"/>
          <w:sz w:val="22"/>
          <w:szCs w:val="22"/>
        </w:rPr>
      </w:pPr>
    </w:p>
    <w:p w:rsidR="00205CE9" w:rsidRPr="00275D10" w:rsidRDefault="00205CE9" w:rsidP="00205CE9">
      <w:pPr>
        <w:spacing w:after="120"/>
        <w:jc w:val="both"/>
        <w:outlineLvl w:val="3"/>
        <w:rPr>
          <w:b/>
          <w:i/>
          <w:color w:val="800000"/>
          <w:sz w:val="22"/>
          <w:szCs w:val="22"/>
        </w:rPr>
      </w:pPr>
      <w:r w:rsidRPr="00275D10">
        <w:rPr>
          <w:b/>
          <w:i/>
          <w:color w:val="800000"/>
          <w:sz w:val="22"/>
          <w:szCs w:val="22"/>
        </w:rPr>
        <w:t>Дейности за предоставяне на продукта/услугата:</w:t>
      </w:r>
    </w:p>
    <w:p w:rsidR="00205CE9" w:rsidRPr="00275D10" w:rsidRDefault="00205CE9" w:rsidP="00F225DA">
      <w:pPr>
        <w:numPr>
          <w:ilvl w:val="0"/>
          <w:numId w:val="47"/>
        </w:numPr>
        <w:tabs>
          <w:tab w:val="clear" w:pos="360"/>
        </w:tabs>
        <w:spacing w:line="259" w:lineRule="auto"/>
        <w:ind w:left="357" w:hanging="357"/>
        <w:jc w:val="both"/>
        <w:rPr>
          <w:bCs/>
          <w:sz w:val="22"/>
          <w:szCs w:val="22"/>
        </w:rPr>
      </w:pPr>
      <w:r w:rsidRPr="00275D10">
        <w:rPr>
          <w:bCs/>
          <w:sz w:val="22"/>
          <w:szCs w:val="22"/>
        </w:rPr>
        <w:t>Осигурява сигурността на комуникационните и информационни системи (КИС) на АМС за съхраняване и обмен на класифицирана информация в електронна форма.</w:t>
      </w:r>
    </w:p>
    <w:p w:rsidR="00205CE9" w:rsidRPr="00275D10" w:rsidRDefault="00205CE9" w:rsidP="00F225DA">
      <w:pPr>
        <w:numPr>
          <w:ilvl w:val="0"/>
          <w:numId w:val="47"/>
        </w:numPr>
        <w:tabs>
          <w:tab w:val="clear" w:pos="360"/>
        </w:tabs>
        <w:spacing w:line="259" w:lineRule="auto"/>
        <w:ind w:left="357" w:hanging="357"/>
        <w:jc w:val="both"/>
        <w:rPr>
          <w:bCs/>
          <w:sz w:val="22"/>
          <w:szCs w:val="22"/>
        </w:rPr>
      </w:pPr>
      <w:r w:rsidRPr="00275D10">
        <w:rPr>
          <w:bCs/>
          <w:sz w:val="22"/>
          <w:szCs w:val="22"/>
        </w:rPr>
        <w:t>Осъществява развитието и експлоатацията на КИС чрез орган по развитие и експлоатация (ОРЕ) към отдела.</w:t>
      </w:r>
    </w:p>
    <w:p w:rsidR="00205CE9" w:rsidRPr="00275D10" w:rsidRDefault="00205CE9" w:rsidP="00F225DA">
      <w:pPr>
        <w:numPr>
          <w:ilvl w:val="0"/>
          <w:numId w:val="47"/>
        </w:numPr>
        <w:tabs>
          <w:tab w:val="clear" w:pos="360"/>
        </w:tabs>
        <w:spacing w:line="259" w:lineRule="auto"/>
        <w:ind w:left="357" w:hanging="357"/>
        <w:jc w:val="both"/>
        <w:rPr>
          <w:bCs/>
          <w:sz w:val="22"/>
          <w:szCs w:val="22"/>
        </w:rPr>
      </w:pPr>
      <w:r w:rsidRPr="00275D10">
        <w:rPr>
          <w:bCs/>
          <w:sz w:val="22"/>
          <w:szCs w:val="22"/>
        </w:rPr>
        <w:t>Осъществява функции по системно, приложно, мрежово и/или друго администриране на КИС и нейните потребители.</w:t>
      </w:r>
    </w:p>
    <w:p w:rsidR="00205CE9" w:rsidRPr="00275D10" w:rsidRDefault="00205CE9" w:rsidP="00F225DA">
      <w:pPr>
        <w:numPr>
          <w:ilvl w:val="0"/>
          <w:numId w:val="47"/>
        </w:numPr>
        <w:tabs>
          <w:tab w:val="clear" w:pos="360"/>
        </w:tabs>
        <w:spacing w:line="259" w:lineRule="auto"/>
        <w:ind w:left="357" w:hanging="357"/>
        <w:jc w:val="both"/>
        <w:rPr>
          <w:bCs/>
          <w:sz w:val="22"/>
          <w:szCs w:val="22"/>
        </w:rPr>
      </w:pPr>
      <w:r w:rsidRPr="00275D10">
        <w:rPr>
          <w:bCs/>
          <w:sz w:val="22"/>
          <w:szCs w:val="22"/>
        </w:rPr>
        <w:t>Координира процедурата по изграждане и акредитация на КИС</w:t>
      </w:r>
    </w:p>
    <w:p w:rsidR="00205CE9" w:rsidRPr="00275D10" w:rsidRDefault="00205CE9" w:rsidP="00F225DA">
      <w:pPr>
        <w:numPr>
          <w:ilvl w:val="0"/>
          <w:numId w:val="47"/>
        </w:numPr>
        <w:tabs>
          <w:tab w:val="clear" w:pos="360"/>
        </w:tabs>
        <w:spacing w:line="259" w:lineRule="auto"/>
        <w:ind w:left="357" w:hanging="357"/>
        <w:jc w:val="both"/>
        <w:rPr>
          <w:bCs/>
          <w:sz w:val="22"/>
          <w:szCs w:val="22"/>
        </w:rPr>
      </w:pPr>
      <w:r w:rsidRPr="00275D10">
        <w:rPr>
          <w:bCs/>
          <w:sz w:val="22"/>
          <w:szCs w:val="22"/>
        </w:rPr>
        <w:t>Осъществява дейности по издаване на сертификат за сигурност на КИС от Органа по акредитация на сигурността (ОАС)</w:t>
      </w:r>
    </w:p>
    <w:p w:rsidR="00205CE9" w:rsidRPr="00275D10" w:rsidRDefault="00205CE9" w:rsidP="00205CE9">
      <w:pPr>
        <w:ind w:firstLine="1134"/>
        <w:jc w:val="both"/>
        <w:rPr>
          <w:rFonts w:eastAsia="Calibri"/>
          <w:sz w:val="22"/>
          <w:szCs w:val="22"/>
        </w:rPr>
      </w:pPr>
    </w:p>
    <w:p w:rsidR="00205CE9" w:rsidRPr="00275D10" w:rsidRDefault="00205CE9" w:rsidP="00205CE9">
      <w:pPr>
        <w:jc w:val="both"/>
        <w:rPr>
          <w:b/>
          <w:i/>
          <w:sz w:val="22"/>
          <w:szCs w:val="22"/>
        </w:rPr>
      </w:pPr>
      <w:r w:rsidRPr="00275D10">
        <w:rPr>
          <w:b/>
          <w:i/>
          <w:sz w:val="22"/>
          <w:szCs w:val="22"/>
        </w:rPr>
        <w:t>Продукт/услуга:</w:t>
      </w:r>
    </w:p>
    <w:p w:rsidR="00205CE9" w:rsidRPr="00275D10" w:rsidRDefault="00205CE9" w:rsidP="00873235">
      <w:pPr>
        <w:widowControl w:val="0"/>
        <w:numPr>
          <w:ilvl w:val="0"/>
          <w:numId w:val="80"/>
        </w:numPr>
        <w:tabs>
          <w:tab w:val="num" w:pos="0"/>
          <w:tab w:val="left" w:pos="284"/>
        </w:tabs>
        <w:spacing w:after="120"/>
        <w:ind w:left="0" w:firstLine="0"/>
        <w:contextualSpacing/>
        <w:jc w:val="both"/>
        <w:outlineLvl w:val="2"/>
        <w:rPr>
          <w:b/>
          <w:bCs/>
          <w:i/>
          <w:color w:val="0000FF"/>
          <w:sz w:val="22"/>
          <w:szCs w:val="22"/>
        </w:rPr>
      </w:pPr>
      <w:r w:rsidRPr="00275D10">
        <w:rPr>
          <w:b/>
          <w:bCs/>
          <w:i/>
          <w:color w:val="0000FF"/>
          <w:sz w:val="22"/>
          <w:szCs w:val="22"/>
        </w:rPr>
        <w:t>Отговаря за прилагането на пропускателния режим в администрацията на Министерския съвет и осъществява координация с Националната служба за охрана. - отдел „Сигурност на информацията“</w:t>
      </w:r>
    </w:p>
    <w:p w:rsidR="00205CE9" w:rsidRPr="00275D10" w:rsidRDefault="00205CE9" w:rsidP="00205CE9">
      <w:pPr>
        <w:widowControl w:val="0"/>
        <w:spacing w:after="120"/>
        <w:ind w:left="1134"/>
        <w:contextualSpacing/>
        <w:jc w:val="both"/>
        <w:outlineLvl w:val="2"/>
        <w:rPr>
          <w:b/>
          <w:bCs/>
          <w:i/>
          <w:color w:val="0000FF"/>
          <w:sz w:val="22"/>
          <w:szCs w:val="22"/>
        </w:rPr>
      </w:pPr>
    </w:p>
    <w:p w:rsidR="00205CE9" w:rsidRPr="00275D10" w:rsidRDefault="00205CE9" w:rsidP="00205CE9">
      <w:pPr>
        <w:spacing w:after="120"/>
        <w:jc w:val="both"/>
        <w:outlineLvl w:val="3"/>
        <w:rPr>
          <w:b/>
          <w:i/>
          <w:color w:val="800000"/>
          <w:sz w:val="22"/>
          <w:szCs w:val="22"/>
        </w:rPr>
      </w:pPr>
      <w:r w:rsidRPr="00275D10">
        <w:rPr>
          <w:b/>
          <w:i/>
          <w:color w:val="800000"/>
          <w:sz w:val="22"/>
          <w:szCs w:val="22"/>
        </w:rPr>
        <w:t>Дейности за предоставяне на продукта/услугата:</w:t>
      </w:r>
    </w:p>
    <w:p w:rsidR="00205CE9" w:rsidRPr="00275D10" w:rsidRDefault="00205CE9" w:rsidP="00F225DA">
      <w:pPr>
        <w:numPr>
          <w:ilvl w:val="0"/>
          <w:numId w:val="47"/>
        </w:numPr>
        <w:tabs>
          <w:tab w:val="clear" w:pos="360"/>
        </w:tabs>
        <w:spacing w:line="259" w:lineRule="auto"/>
        <w:ind w:left="357" w:hanging="357"/>
        <w:jc w:val="both"/>
        <w:rPr>
          <w:bCs/>
          <w:sz w:val="22"/>
          <w:szCs w:val="22"/>
        </w:rPr>
      </w:pPr>
      <w:r w:rsidRPr="00275D10">
        <w:rPr>
          <w:bCs/>
          <w:sz w:val="22"/>
          <w:szCs w:val="22"/>
        </w:rPr>
        <w:t>Чрез системата за заявки и регистриране на посетителите, приема заявки от служители на Министерския съвет, които със заповед на главния секретар са упълномощени да дават достъп до сградата на Министерския съвет.</w:t>
      </w:r>
    </w:p>
    <w:p w:rsidR="00205CE9" w:rsidRPr="00275D10" w:rsidRDefault="00205CE9" w:rsidP="00F225DA">
      <w:pPr>
        <w:numPr>
          <w:ilvl w:val="0"/>
          <w:numId w:val="47"/>
        </w:numPr>
        <w:tabs>
          <w:tab w:val="clear" w:pos="360"/>
        </w:tabs>
        <w:spacing w:line="259" w:lineRule="auto"/>
        <w:ind w:left="357" w:hanging="357"/>
        <w:jc w:val="both"/>
        <w:rPr>
          <w:bCs/>
          <w:sz w:val="22"/>
          <w:szCs w:val="22"/>
        </w:rPr>
      </w:pPr>
      <w:r w:rsidRPr="00275D10">
        <w:rPr>
          <w:bCs/>
          <w:sz w:val="22"/>
          <w:szCs w:val="22"/>
        </w:rPr>
        <w:t>Издава временни, дневни пропуски за влизане на външни лица в сградата на Министерския съвет.</w:t>
      </w:r>
    </w:p>
    <w:p w:rsidR="00205CE9" w:rsidRPr="00275D10" w:rsidRDefault="00205CE9" w:rsidP="00F225DA">
      <w:pPr>
        <w:numPr>
          <w:ilvl w:val="0"/>
          <w:numId w:val="47"/>
        </w:numPr>
        <w:tabs>
          <w:tab w:val="clear" w:pos="360"/>
        </w:tabs>
        <w:spacing w:line="259" w:lineRule="auto"/>
        <w:ind w:left="357" w:hanging="357"/>
        <w:jc w:val="both"/>
        <w:rPr>
          <w:bCs/>
          <w:sz w:val="22"/>
          <w:szCs w:val="22"/>
        </w:rPr>
      </w:pPr>
      <w:r w:rsidRPr="00275D10">
        <w:rPr>
          <w:bCs/>
          <w:sz w:val="22"/>
          <w:szCs w:val="22"/>
        </w:rPr>
        <w:t>Събира обратно върнатите от посетителите пропуски.</w:t>
      </w:r>
    </w:p>
    <w:p w:rsidR="00205CE9" w:rsidRPr="00275D10" w:rsidRDefault="00205CE9" w:rsidP="00205CE9">
      <w:pPr>
        <w:spacing w:after="120"/>
        <w:rPr>
          <w:sz w:val="22"/>
          <w:szCs w:val="22"/>
        </w:rPr>
      </w:pPr>
    </w:p>
    <w:p w:rsidR="00205CE9" w:rsidRPr="00275D10" w:rsidRDefault="00205CE9" w:rsidP="00205CE9">
      <w:pPr>
        <w:jc w:val="both"/>
        <w:rPr>
          <w:sz w:val="22"/>
          <w:szCs w:val="22"/>
        </w:rPr>
      </w:pPr>
      <w:r w:rsidRPr="00275D10">
        <w:rPr>
          <w:b/>
          <w:i/>
          <w:sz w:val="22"/>
          <w:szCs w:val="22"/>
        </w:rPr>
        <w:t>Продукт/услуга:</w:t>
      </w:r>
    </w:p>
    <w:p w:rsidR="00205CE9" w:rsidRPr="00275D10" w:rsidRDefault="00205CE9" w:rsidP="00205CE9">
      <w:pPr>
        <w:widowControl w:val="0"/>
        <w:numPr>
          <w:ilvl w:val="0"/>
          <w:numId w:val="2"/>
        </w:numPr>
        <w:spacing w:after="120"/>
        <w:ind w:hanging="357"/>
        <w:jc w:val="both"/>
        <w:outlineLvl w:val="2"/>
        <w:rPr>
          <w:b/>
          <w:bCs/>
          <w:i/>
          <w:color w:val="0000FF"/>
          <w:sz w:val="22"/>
          <w:szCs w:val="22"/>
        </w:rPr>
      </w:pPr>
      <w:r w:rsidRPr="00275D10">
        <w:rPr>
          <w:b/>
          <w:bCs/>
          <w:i/>
          <w:color w:val="0000FF"/>
          <w:sz w:val="22"/>
          <w:szCs w:val="22"/>
        </w:rPr>
        <w:t xml:space="preserve">Разработване, координация и мониторинг на политики за развитие на държавната администрация – дирекция „Модернизация на администрацията“ </w:t>
      </w:r>
    </w:p>
    <w:p w:rsidR="00205CE9" w:rsidRPr="00275D10" w:rsidRDefault="00205CE9" w:rsidP="00205CE9">
      <w:pPr>
        <w:spacing w:after="240"/>
        <w:jc w:val="both"/>
        <w:outlineLvl w:val="3"/>
        <w:rPr>
          <w:b/>
          <w:i/>
          <w:color w:val="800000"/>
          <w:sz w:val="22"/>
          <w:szCs w:val="22"/>
        </w:rPr>
      </w:pPr>
      <w:r w:rsidRPr="00275D10">
        <w:rPr>
          <w:b/>
          <w:i/>
          <w:color w:val="800000"/>
          <w:sz w:val="22"/>
          <w:szCs w:val="22"/>
        </w:rPr>
        <w:t>Дейности за предоставянето на продукта/услугата:</w:t>
      </w:r>
    </w:p>
    <w:p w:rsidR="00205CE9" w:rsidRPr="00275D10" w:rsidRDefault="00205CE9" w:rsidP="00873235">
      <w:pPr>
        <w:numPr>
          <w:ilvl w:val="0"/>
          <w:numId w:val="53"/>
        </w:numPr>
        <w:spacing w:line="259" w:lineRule="auto"/>
        <w:ind w:hanging="357"/>
        <w:jc w:val="both"/>
        <w:rPr>
          <w:rFonts w:eastAsia="Arial Unicode MS"/>
          <w:sz w:val="22"/>
          <w:szCs w:val="22"/>
          <w:u w:color="000000"/>
          <w:bdr w:val="nil"/>
        </w:rPr>
      </w:pPr>
      <w:r w:rsidRPr="00275D10">
        <w:rPr>
          <w:sz w:val="22"/>
          <w:szCs w:val="22"/>
        </w:rPr>
        <w:t>Експертно подпомага дейността на Министерския съвет за осъществяване на общото ръководство на държавната администрация;</w:t>
      </w:r>
    </w:p>
    <w:p w:rsidR="00205CE9" w:rsidRPr="00275D10" w:rsidRDefault="00205CE9" w:rsidP="00873235">
      <w:pPr>
        <w:numPr>
          <w:ilvl w:val="0"/>
          <w:numId w:val="53"/>
        </w:numPr>
        <w:spacing w:line="259" w:lineRule="auto"/>
        <w:ind w:left="357" w:hanging="357"/>
        <w:jc w:val="both"/>
        <w:rPr>
          <w:rFonts w:eastAsia="Arial Unicode MS"/>
          <w:sz w:val="22"/>
          <w:szCs w:val="22"/>
          <w:u w:color="000000"/>
          <w:bdr w:val="nil"/>
        </w:rPr>
      </w:pPr>
      <w:r w:rsidRPr="00275D10">
        <w:rPr>
          <w:rFonts w:eastAsia="Arial Unicode MS"/>
          <w:sz w:val="22"/>
          <w:szCs w:val="22"/>
          <w:u w:color="000000"/>
          <w:bdr w:val="nil"/>
        </w:rPr>
        <w:t>Отговаря за изпълнението на част от Приоритет 10 „Институционална рамка“ - 10.1 „</w:t>
      </w:r>
      <w:r w:rsidRPr="00275D10">
        <w:rPr>
          <w:sz w:val="22"/>
          <w:szCs w:val="22"/>
          <w:u w:color="000000"/>
          <w:bdr w:val="nil"/>
        </w:rPr>
        <w:t>Добро</w:t>
      </w:r>
      <w:r w:rsidRPr="00275D10">
        <w:rPr>
          <w:rFonts w:eastAsia="Arial Unicode MS"/>
          <w:sz w:val="22"/>
          <w:szCs w:val="22"/>
          <w:u w:color="000000"/>
          <w:bdr w:val="nil"/>
        </w:rPr>
        <w:t xml:space="preserve"> управление в публичния сектор“ и 10.2 „Регулаторна политика в полза на икономическото развитие“ на Националната програма за развитие „България 2030“;</w:t>
      </w:r>
    </w:p>
    <w:p w:rsidR="00205CE9" w:rsidRPr="00275D10" w:rsidRDefault="00205CE9" w:rsidP="00873235">
      <w:pPr>
        <w:numPr>
          <w:ilvl w:val="0"/>
          <w:numId w:val="53"/>
        </w:numPr>
        <w:spacing w:line="259" w:lineRule="auto"/>
        <w:ind w:left="357" w:hanging="357"/>
        <w:jc w:val="both"/>
        <w:rPr>
          <w:sz w:val="22"/>
          <w:szCs w:val="22"/>
        </w:rPr>
      </w:pPr>
      <w:r w:rsidRPr="00275D10">
        <w:rPr>
          <w:sz w:val="22"/>
          <w:szCs w:val="22"/>
        </w:rPr>
        <w:t xml:space="preserve">Предлага инициативи и мерки за оптимизация на публичния сектор и повишаване ефективността на държавните институции; </w:t>
      </w:r>
    </w:p>
    <w:p w:rsidR="00205CE9" w:rsidRPr="00275D10" w:rsidRDefault="00205CE9" w:rsidP="00873235">
      <w:pPr>
        <w:numPr>
          <w:ilvl w:val="0"/>
          <w:numId w:val="53"/>
        </w:numPr>
        <w:spacing w:line="259" w:lineRule="auto"/>
        <w:ind w:left="357" w:hanging="357"/>
        <w:jc w:val="both"/>
        <w:rPr>
          <w:sz w:val="22"/>
          <w:szCs w:val="22"/>
        </w:rPr>
      </w:pPr>
      <w:r w:rsidRPr="00275D10">
        <w:rPr>
          <w:sz w:val="22"/>
          <w:szCs w:val="22"/>
        </w:rPr>
        <w:t>Предлага инициативи и мерки за подобряване на институционалната структура;</w:t>
      </w:r>
    </w:p>
    <w:p w:rsidR="00205CE9" w:rsidRPr="00275D10" w:rsidRDefault="00205CE9" w:rsidP="00873235">
      <w:pPr>
        <w:numPr>
          <w:ilvl w:val="0"/>
          <w:numId w:val="52"/>
        </w:numPr>
        <w:pBdr>
          <w:top w:val="nil"/>
          <w:left w:val="nil"/>
          <w:bottom w:val="nil"/>
          <w:right w:val="nil"/>
          <w:between w:val="nil"/>
          <w:bar w:val="nil"/>
        </w:pBdr>
        <w:jc w:val="both"/>
        <w:rPr>
          <w:rFonts w:eastAsia="Arial Unicode MS"/>
          <w:sz w:val="22"/>
          <w:szCs w:val="22"/>
          <w:u w:color="000000"/>
          <w:bdr w:val="nil"/>
        </w:rPr>
      </w:pPr>
      <w:r w:rsidRPr="00275D10">
        <w:rPr>
          <w:rFonts w:eastAsia="Arial Unicode MS"/>
          <w:sz w:val="22"/>
          <w:szCs w:val="22"/>
          <w:u w:color="000000"/>
          <w:bdr w:val="nil"/>
        </w:rPr>
        <w:t>Предлага инициативи и мерки за подобряване на административното обслужване;</w:t>
      </w:r>
    </w:p>
    <w:p w:rsidR="00205CE9" w:rsidRPr="00275D10" w:rsidRDefault="00205CE9" w:rsidP="00873235">
      <w:pPr>
        <w:numPr>
          <w:ilvl w:val="0"/>
          <w:numId w:val="52"/>
        </w:numPr>
        <w:pBdr>
          <w:top w:val="nil"/>
          <w:left w:val="nil"/>
          <w:bottom w:val="nil"/>
          <w:right w:val="nil"/>
          <w:between w:val="nil"/>
          <w:bar w:val="nil"/>
        </w:pBdr>
        <w:jc w:val="both"/>
        <w:rPr>
          <w:rFonts w:eastAsia="Arial Unicode MS"/>
          <w:sz w:val="22"/>
          <w:szCs w:val="22"/>
          <w:u w:color="000000"/>
          <w:bdr w:val="nil"/>
        </w:rPr>
      </w:pPr>
      <w:r w:rsidRPr="00275D10">
        <w:rPr>
          <w:rFonts w:eastAsia="Arial Unicode MS"/>
          <w:sz w:val="22"/>
          <w:szCs w:val="22"/>
          <w:u w:color="000000"/>
          <w:bdr w:val="nil"/>
        </w:rPr>
        <w:t>Участва в дейности за осъществяване на политиката, свързана с управление на качеството в администрацията чрез дейности за въвеждане на общата рамка за оценка на качеството (</w:t>
      </w:r>
      <w:r w:rsidRPr="00275D10">
        <w:rPr>
          <w:rFonts w:eastAsia="Arial Unicode MS"/>
          <w:sz w:val="22"/>
          <w:szCs w:val="22"/>
          <w:u w:color="000000"/>
          <w:bdr w:val="nil"/>
          <w:lang w:val="en-US"/>
        </w:rPr>
        <w:t>CAF</w:t>
      </w:r>
      <w:r w:rsidRPr="00275D10">
        <w:rPr>
          <w:rFonts w:eastAsia="Arial Unicode MS"/>
          <w:sz w:val="22"/>
          <w:szCs w:val="22"/>
          <w:u w:color="000000"/>
          <w:bdr w:val="nil"/>
        </w:rPr>
        <w:t>);</w:t>
      </w:r>
    </w:p>
    <w:p w:rsidR="00205CE9" w:rsidRPr="00275D10" w:rsidRDefault="00205CE9" w:rsidP="00873235">
      <w:pPr>
        <w:numPr>
          <w:ilvl w:val="0"/>
          <w:numId w:val="52"/>
        </w:numPr>
        <w:pBdr>
          <w:top w:val="nil"/>
          <w:left w:val="nil"/>
          <w:bottom w:val="nil"/>
          <w:right w:val="nil"/>
          <w:between w:val="nil"/>
          <w:bar w:val="nil"/>
        </w:pBdr>
        <w:jc w:val="both"/>
        <w:rPr>
          <w:rFonts w:eastAsia="Arial Unicode MS"/>
          <w:sz w:val="22"/>
          <w:szCs w:val="22"/>
          <w:u w:color="000000"/>
          <w:bdr w:val="nil"/>
        </w:rPr>
      </w:pPr>
      <w:r w:rsidRPr="00275D10">
        <w:rPr>
          <w:rFonts w:eastAsia="Arial Unicode MS"/>
          <w:sz w:val="22"/>
          <w:szCs w:val="22"/>
          <w:u w:color="000000"/>
          <w:bdr w:val="nil"/>
        </w:rPr>
        <w:t>Предлага политики за развитие на човешките ресурси в държавната администрация;</w:t>
      </w:r>
    </w:p>
    <w:p w:rsidR="00205CE9" w:rsidRPr="00275D10" w:rsidRDefault="00205CE9" w:rsidP="00873235">
      <w:pPr>
        <w:numPr>
          <w:ilvl w:val="0"/>
          <w:numId w:val="52"/>
        </w:numPr>
        <w:pBdr>
          <w:top w:val="nil"/>
          <w:left w:val="nil"/>
          <w:bottom w:val="nil"/>
          <w:right w:val="nil"/>
          <w:between w:val="nil"/>
          <w:bar w:val="nil"/>
        </w:pBdr>
        <w:jc w:val="both"/>
        <w:rPr>
          <w:rFonts w:eastAsia="Arial Unicode MS"/>
          <w:sz w:val="22"/>
          <w:szCs w:val="22"/>
          <w:u w:color="000000"/>
          <w:bdr w:val="nil"/>
        </w:rPr>
      </w:pPr>
      <w:r w:rsidRPr="00275D10">
        <w:rPr>
          <w:rFonts w:eastAsia="Arial Unicode MS"/>
          <w:sz w:val="22"/>
          <w:szCs w:val="22"/>
          <w:u w:color="000000"/>
          <w:bdr w:val="nil"/>
        </w:rPr>
        <w:t xml:space="preserve">Поддържа и развива Портала за работа в държавната администрация </w:t>
      </w:r>
      <w:hyperlink r:id="rId16" w:history="1">
        <w:r w:rsidRPr="00275D10">
          <w:rPr>
            <w:rStyle w:val="Hyperlink"/>
            <w:rFonts w:eastAsia="Arial Unicode MS"/>
            <w:sz w:val="22"/>
            <w:szCs w:val="22"/>
            <w:u w:color="000000"/>
            <w:bdr w:val="nil"/>
          </w:rPr>
          <w:t>www.jobs.government.bg</w:t>
        </w:r>
      </w:hyperlink>
      <w:r w:rsidRPr="00275D10">
        <w:rPr>
          <w:rFonts w:eastAsia="Arial Unicode MS"/>
          <w:sz w:val="22"/>
          <w:szCs w:val="22"/>
          <w:u w:color="000000"/>
          <w:bdr w:val="nil"/>
        </w:rPr>
        <w:t xml:space="preserve"> платформата за провеждане на тестовете за подбор;</w:t>
      </w:r>
    </w:p>
    <w:p w:rsidR="00205CE9" w:rsidRPr="00275D10" w:rsidRDefault="00205CE9" w:rsidP="00873235">
      <w:pPr>
        <w:numPr>
          <w:ilvl w:val="0"/>
          <w:numId w:val="52"/>
        </w:numPr>
        <w:pBdr>
          <w:top w:val="nil"/>
          <w:left w:val="nil"/>
          <w:bottom w:val="nil"/>
          <w:right w:val="nil"/>
          <w:between w:val="nil"/>
          <w:bar w:val="nil"/>
        </w:pBdr>
        <w:jc w:val="both"/>
        <w:rPr>
          <w:rFonts w:eastAsia="Arial Unicode MS"/>
          <w:sz w:val="22"/>
          <w:szCs w:val="22"/>
          <w:u w:color="000000"/>
          <w:bdr w:val="nil"/>
        </w:rPr>
      </w:pPr>
      <w:r w:rsidRPr="00275D10">
        <w:rPr>
          <w:rFonts w:eastAsia="Arial Unicode MS"/>
          <w:sz w:val="22"/>
          <w:szCs w:val="22"/>
          <w:u w:color="000000"/>
          <w:bdr w:val="nil"/>
        </w:rPr>
        <w:t xml:space="preserve">Осигурява координацията на провеждането на </w:t>
      </w:r>
      <w:proofErr w:type="spellStart"/>
      <w:r w:rsidRPr="00275D10">
        <w:rPr>
          <w:rFonts w:eastAsia="Arial Unicode MS"/>
          <w:sz w:val="22"/>
          <w:szCs w:val="22"/>
          <w:u w:color="000000"/>
          <w:bdr w:val="nil"/>
        </w:rPr>
        <w:t>стипендиантска</w:t>
      </w:r>
      <w:proofErr w:type="spellEnd"/>
      <w:r w:rsidRPr="00275D10">
        <w:rPr>
          <w:rFonts w:eastAsia="Arial Unicode MS"/>
          <w:sz w:val="22"/>
          <w:szCs w:val="22"/>
          <w:u w:color="000000"/>
          <w:bdr w:val="nil"/>
        </w:rPr>
        <w:t xml:space="preserve"> програма в държавната администрация; </w:t>
      </w:r>
    </w:p>
    <w:p w:rsidR="00205CE9" w:rsidRPr="00275D10" w:rsidRDefault="00205CE9" w:rsidP="00873235">
      <w:pPr>
        <w:numPr>
          <w:ilvl w:val="0"/>
          <w:numId w:val="52"/>
        </w:numPr>
        <w:pBdr>
          <w:top w:val="nil"/>
          <w:left w:val="nil"/>
          <w:bottom w:val="nil"/>
          <w:right w:val="nil"/>
          <w:between w:val="nil"/>
          <w:bar w:val="nil"/>
        </w:pBdr>
        <w:jc w:val="both"/>
        <w:rPr>
          <w:rFonts w:eastAsia="Arial Unicode MS"/>
          <w:sz w:val="22"/>
          <w:szCs w:val="22"/>
          <w:u w:color="000000"/>
          <w:bdr w:val="nil"/>
        </w:rPr>
      </w:pPr>
      <w:r w:rsidRPr="00275D10">
        <w:rPr>
          <w:rFonts w:eastAsia="Arial Unicode MS"/>
          <w:sz w:val="22"/>
          <w:szCs w:val="22"/>
          <w:u w:color="000000"/>
          <w:bdr w:val="nil"/>
        </w:rPr>
        <w:t>Организира и координира провеждането на студентски стажове в държавната администрация за навлизане на млади хора в администрацията чрез организиране на централизирана кампания за летните студентски стажове и оказване на методическа помощ на администрациите при децентрализираните им кампании;</w:t>
      </w:r>
      <w:r w:rsidRPr="00275D10">
        <w:rPr>
          <w:sz w:val="22"/>
          <w:szCs w:val="22"/>
        </w:rPr>
        <w:t xml:space="preserve"> </w:t>
      </w:r>
    </w:p>
    <w:p w:rsidR="00205CE9" w:rsidRPr="00275D10" w:rsidRDefault="00205CE9" w:rsidP="00873235">
      <w:pPr>
        <w:numPr>
          <w:ilvl w:val="0"/>
          <w:numId w:val="52"/>
        </w:numPr>
        <w:pBdr>
          <w:top w:val="nil"/>
          <w:left w:val="nil"/>
          <w:bottom w:val="nil"/>
          <w:right w:val="nil"/>
          <w:between w:val="nil"/>
          <w:bar w:val="nil"/>
        </w:pBdr>
        <w:jc w:val="both"/>
        <w:rPr>
          <w:rFonts w:eastAsia="Arial Unicode MS"/>
          <w:sz w:val="22"/>
          <w:szCs w:val="22"/>
          <w:u w:color="000000"/>
          <w:bdr w:val="nil"/>
        </w:rPr>
      </w:pPr>
      <w:r w:rsidRPr="00275D10">
        <w:rPr>
          <w:rFonts w:eastAsia="Arial Unicode MS"/>
          <w:sz w:val="22"/>
          <w:szCs w:val="22"/>
          <w:u w:color="000000"/>
          <w:bdr w:val="nil"/>
        </w:rPr>
        <w:t xml:space="preserve">Поддържа и развива Портала за студентски стажове в държавната администрация </w:t>
      </w:r>
      <w:hyperlink r:id="rId17" w:history="1">
        <w:r w:rsidRPr="00330D10">
          <w:rPr>
            <w:rFonts w:eastAsia="Arial Unicode MS"/>
            <w:color w:val="0070C0"/>
            <w:sz w:val="22"/>
            <w:szCs w:val="22"/>
            <w:u w:color="000000"/>
            <w:bdr w:val="nil"/>
          </w:rPr>
          <w:t>www.staj.government.bg</w:t>
        </w:r>
      </w:hyperlink>
      <w:r w:rsidRPr="00330D10">
        <w:rPr>
          <w:rFonts w:eastAsia="Arial Unicode MS"/>
          <w:color w:val="0070C0"/>
          <w:sz w:val="22"/>
          <w:szCs w:val="22"/>
          <w:u w:color="000000"/>
          <w:bdr w:val="nil"/>
        </w:rPr>
        <w:t>;</w:t>
      </w:r>
    </w:p>
    <w:p w:rsidR="00205CE9" w:rsidRPr="00275D10" w:rsidRDefault="00205CE9" w:rsidP="00873235">
      <w:pPr>
        <w:numPr>
          <w:ilvl w:val="0"/>
          <w:numId w:val="52"/>
        </w:numPr>
        <w:pBdr>
          <w:top w:val="nil"/>
          <w:left w:val="nil"/>
          <w:bottom w:val="nil"/>
          <w:right w:val="nil"/>
          <w:between w:val="nil"/>
          <w:bar w:val="nil"/>
        </w:pBdr>
        <w:jc w:val="both"/>
        <w:rPr>
          <w:rFonts w:eastAsia="Arial Unicode MS"/>
          <w:sz w:val="22"/>
          <w:szCs w:val="22"/>
          <w:u w:color="000000"/>
          <w:bdr w:val="nil"/>
        </w:rPr>
      </w:pPr>
      <w:r w:rsidRPr="00275D10">
        <w:rPr>
          <w:rFonts w:eastAsia="Arial Unicode MS"/>
          <w:sz w:val="22"/>
          <w:szCs w:val="22"/>
          <w:u w:color="000000"/>
          <w:bdr w:val="nil"/>
        </w:rPr>
        <w:t>Участва в разработването и предлага мерки за намаляване на административната тежест, чрез:</w:t>
      </w:r>
    </w:p>
    <w:p w:rsidR="00205CE9" w:rsidRPr="00275D10" w:rsidRDefault="00205CE9" w:rsidP="00873235">
      <w:pPr>
        <w:numPr>
          <w:ilvl w:val="0"/>
          <w:numId w:val="30"/>
        </w:numPr>
        <w:pBdr>
          <w:top w:val="nil"/>
          <w:left w:val="nil"/>
          <w:bottom w:val="nil"/>
          <w:right w:val="nil"/>
          <w:between w:val="nil"/>
          <w:bar w:val="nil"/>
        </w:pBdr>
        <w:jc w:val="both"/>
        <w:rPr>
          <w:rFonts w:eastAsia="Arial Unicode MS"/>
          <w:sz w:val="22"/>
          <w:szCs w:val="22"/>
          <w:u w:color="000000"/>
          <w:bdr w:val="nil"/>
        </w:rPr>
      </w:pPr>
      <w:r w:rsidRPr="00275D10">
        <w:rPr>
          <w:rFonts w:eastAsia="Arial Unicode MS"/>
          <w:sz w:val="22"/>
          <w:szCs w:val="22"/>
          <w:u w:color="000000"/>
          <w:bdr w:val="nil"/>
        </w:rPr>
        <w:t>предложения за намаляване броя и облекчаване на съществуващи регулаторни режими и административни процедури;</w:t>
      </w:r>
    </w:p>
    <w:p w:rsidR="00205CE9" w:rsidRPr="00275D10" w:rsidRDefault="00205CE9" w:rsidP="00873235">
      <w:pPr>
        <w:numPr>
          <w:ilvl w:val="0"/>
          <w:numId w:val="30"/>
        </w:numPr>
        <w:pBdr>
          <w:top w:val="nil"/>
          <w:left w:val="nil"/>
          <w:bottom w:val="nil"/>
          <w:right w:val="nil"/>
          <w:between w:val="nil"/>
          <w:bar w:val="nil"/>
        </w:pBdr>
        <w:jc w:val="both"/>
        <w:rPr>
          <w:rFonts w:eastAsia="Arial Unicode MS"/>
          <w:sz w:val="22"/>
          <w:szCs w:val="22"/>
          <w:u w:color="000000"/>
          <w:bdr w:val="nil"/>
        </w:rPr>
      </w:pPr>
      <w:r w:rsidRPr="00275D10">
        <w:rPr>
          <w:rFonts w:eastAsia="Arial Unicode MS"/>
          <w:sz w:val="22"/>
          <w:szCs w:val="22"/>
          <w:u w:color="000000"/>
          <w:bdr w:val="nil"/>
        </w:rPr>
        <w:t>опростяване на законодателството и намаляване на динамиката на промените в него.</w:t>
      </w:r>
    </w:p>
    <w:p w:rsidR="00205CE9" w:rsidRPr="00275D10" w:rsidRDefault="00205CE9" w:rsidP="00205CE9">
      <w:pPr>
        <w:pBdr>
          <w:top w:val="nil"/>
          <w:left w:val="nil"/>
          <w:bottom w:val="nil"/>
          <w:right w:val="nil"/>
          <w:between w:val="nil"/>
          <w:bar w:val="nil"/>
        </w:pBdr>
        <w:ind w:left="786"/>
        <w:jc w:val="both"/>
        <w:rPr>
          <w:rFonts w:eastAsia="Arial Unicode MS"/>
          <w:sz w:val="22"/>
          <w:szCs w:val="22"/>
          <w:u w:color="000000"/>
          <w:bdr w:val="nil"/>
        </w:rPr>
      </w:pPr>
    </w:p>
    <w:p w:rsidR="00205CE9" w:rsidRPr="00275D10" w:rsidRDefault="00205CE9" w:rsidP="00873235">
      <w:pPr>
        <w:numPr>
          <w:ilvl w:val="0"/>
          <w:numId w:val="52"/>
        </w:numPr>
        <w:pBdr>
          <w:top w:val="nil"/>
          <w:left w:val="nil"/>
          <w:bottom w:val="nil"/>
          <w:right w:val="nil"/>
          <w:between w:val="nil"/>
          <w:bar w:val="nil"/>
        </w:pBdr>
        <w:jc w:val="both"/>
        <w:rPr>
          <w:rFonts w:eastAsia="Arial Unicode MS"/>
          <w:sz w:val="22"/>
          <w:szCs w:val="22"/>
          <w:u w:color="000000"/>
          <w:bdr w:val="nil"/>
        </w:rPr>
      </w:pPr>
      <w:r w:rsidRPr="00275D10">
        <w:rPr>
          <w:rFonts w:eastAsia="Arial Unicode MS"/>
          <w:sz w:val="22"/>
          <w:szCs w:val="22"/>
          <w:u w:color="000000"/>
          <w:bdr w:val="nil"/>
        </w:rPr>
        <w:t xml:space="preserve">Участва и методически ръководи процеса по утвърждаване на практиката по извършване на оценка на въздействието на нормативните актове; </w:t>
      </w:r>
    </w:p>
    <w:p w:rsidR="00205CE9" w:rsidRPr="00275D10" w:rsidRDefault="00205CE9" w:rsidP="00873235">
      <w:pPr>
        <w:numPr>
          <w:ilvl w:val="0"/>
          <w:numId w:val="52"/>
        </w:numPr>
        <w:pBdr>
          <w:top w:val="nil"/>
          <w:left w:val="nil"/>
          <w:bottom w:val="nil"/>
          <w:right w:val="nil"/>
          <w:between w:val="nil"/>
          <w:bar w:val="nil"/>
        </w:pBdr>
        <w:jc w:val="both"/>
        <w:rPr>
          <w:rFonts w:eastAsia="Arial Unicode MS"/>
          <w:sz w:val="22"/>
          <w:szCs w:val="22"/>
          <w:u w:color="000000"/>
          <w:bdr w:val="nil"/>
        </w:rPr>
      </w:pPr>
      <w:r w:rsidRPr="00275D10">
        <w:rPr>
          <w:rFonts w:eastAsia="Arial Unicode MS"/>
          <w:sz w:val="22"/>
          <w:szCs w:val="22"/>
          <w:u w:color="000000"/>
          <w:bdr w:val="nil"/>
        </w:rPr>
        <w:t>Подобрява процесите по провеждане на обществени консултации и повишаване информираността на гражданското общество относно подготвяните промени в нормативни актове и стратегически документи и взетите решения;</w:t>
      </w:r>
    </w:p>
    <w:p w:rsidR="00205CE9" w:rsidRPr="00275D10" w:rsidRDefault="00205CE9" w:rsidP="00873235">
      <w:pPr>
        <w:numPr>
          <w:ilvl w:val="0"/>
          <w:numId w:val="52"/>
        </w:numPr>
        <w:pBdr>
          <w:top w:val="nil"/>
          <w:left w:val="nil"/>
          <w:bottom w:val="nil"/>
          <w:right w:val="nil"/>
          <w:between w:val="nil"/>
          <w:bar w:val="nil"/>
        </w:pBdr>
        <w:jc w:val="both"/>
        <w:rPr>
          <w:rFonts w:eastAsia="Arial Unicode MS"/>
          <w:sz w:val="22"/>
          <w:szCs w:val="22"/>
          <w:u w:color="000000"/>
          <w:bdr w:val="nil"/>
        </w:rPr>
      </w:pPr>
      <w:r w:rsidRPr="00275D10">
        <w:rPr>
          <w:rFonts w:eastAsia="Arial Unicode MS"/>
          <w:sz w:val="22"/>
          <w:szCs w:val="22"/>
          <w:u w:color="000000"/>
          <w:bdr w:val="nil"/>
        </w:rPr>
        <w:lastRenderedPageBreak/>
        <w:t xml:space="preserve">Поддържа, развива и </w:t>
      </w:r>
      <w:proofErr w:type="spellStart"/>
      <w:r w:rsidRPr="00275D10">
        <w:rPr>
          <w:rFonts w:eastAsia="Arial Unicode MS"/>
          <w:sz w:val="22"/>
          <w:szCs w:val="22"/>
          <w:u w:color="000000"/>
          <w:bdr w:val="nil"/>
        </w:rPr>
        <w:t>промотира</w:t>
      </w:r>
      <w:proofErr w:type="spellEnd"/>
      <w:r w:rsidRPr="00275D10">
        <w:rPr>
          <w:rFonts w:eastAsia="Arial Unicode MS"/>
          <w:sz w:val="22"/>
          <w:szCs w:val="22"/>
          <w:u w:color="000000"/>
          <w:bdr w:val="nil"/>
        </w:rPr>
        <w:t xml:space="preserve"> на Портала за обществени консултации </w:t>
      </w:r>
      <w:hyperlink r:id="rId18" w:history="1">
        <w:r w:rsidRPr="00275D10">
          <w:rPr>
            <w:rStyle w:val="Hyperlink"/>
            <w:rFonts w:eastAsia="Arial Unicode MS"/>
            <w:sz w:val="22"/>
            <w:szCs w:val="22"/>
            <w:u w:color="000000"/>
            <w:bdr w:val="nil"/>
          </w:rPr>
          <w:t>www.strategy.bg</w:t>
        </w:r>
      </w:hyperlink>
      <w:r w:rsidRPr="00275D10">
        <w:rPr>
          <w:rFonts w:eastAsia="Arial Unicode MS"/>
          <w:sz w:val="22"/>
          <w:szCs w:val="22"/>
          <w:u w:color="000000"/>
          <w:bdr w:val="nil"/>
        </w:rPr>
        <w:t>;</w:t>
      </w:r>
    </w:p>
    <w:p w:rsidR="00205CE9" w:rsidRPr="00275D10" w:rsidRDefault="00205CE9" w:rsidP="00873235">
      <w:pPr>
        <w:numPr>
          <w:ilvl w:val="0"/>
          <w:numId w:val="52"/>
        </w:numPr>
        <w:pBdr>
          <w:top w:val="nil"/>
          <w:left w:val="nil"/>
          <w:bottom w:val="nil"/>
          <w:right w:val="nil"/>
          <w:between w:val="nil"/>
          <w:bar w:val="nil"/>
        </w:pBdr>
        <w:jc w:val="both"/>
        <w:rPr>
          <w:rFonts w:eastAsia="Arial Unicode MS"/>
          <w:sz w:val="22"/>
          <w:szCs w:val="22"/>
          <w:u w:color="000000"/>
          <w:bdr w:val="nil"/>
        </w:rPr>
      </w:pPr>
      <w:r w:rsidRPr="00275D10">
        <w:rPr>
          <w:rFonts w:eastAsia="Arial Unicode MS"/>
          <w:sz w:val="22"/>
          <w:szCs w:val="22"/>
          <w:u w:color="000000"/>
          <w:bdr w:val="nil"/>
        </w:rPr>
        <w:t xml:space="preserve">Предлага инициативи и мерки за насърчаване и популяризиране на иновациите в държавната администрация; </w:t>
      </w:r>
    </w:p>
    <w:p w:rsidR="00205CE9" w:rsidRPr="00275D10" w:rsidRDefault="00205CE9" w:rsidP="00873235">
      <w:pPr>
        <w:numPr>
          <w:ilvl w:val="0"/>
          <w:numId w:val="52"/>
        </w:numPr>
        <w:pBdr>
          <w:top w:val="nil"/>
          <w:left w:val="nil"/>
          <w:bottom w:val="nil"/>
          <w:right w:val="nil"/>
          <w:between w:val="nil"/>
          <w:bar w:val="nil"/>
        </w:pBdr>
        <w:jc w:val="both"/>
        <w:rPr>
          <w:rFonts w:eastAsia="Arial Unicode MS"/>
          <w:sz w:val="22"/>
          <w:szCs w:val="22"/>
          <w:u w:color="000000"/>
          <w:bdr w:val="nil"/>
        </w:rPr>
      </w:pPr>
      <w:r w:rsidRPr="00275D10">
        <w:rPr>
          <w:rFonts w:eastAsia="Arial Unicode MS"/>
          <w:sz w:val="22"/>
          <w:szCs w:val="22"/>
          <w:u w:color="000000"/>
          <w:bdr w:val="nil"/>
        </w:rPr>
        <w:t>Предлага инициативи и мерки за повишаване на прозрачността и публичността в дейността на администрацията и за подобряване на достъпа до обществена информация;</w:t>
      </w:r>
    </w:p>
    <w:p w:rsidR="00205CE9" w:rsidRPr="00275D10" w:rsidRDefault="00205CE9" w:rsidP="00873235">
      <w:pPr>
        <w:numPr>
          <w:ilvl w:val="0"/>
          <w:numId w:val="52"/>
        </w:numPr>
        <w:pBdr>
          <w:top w:val="nil"/>
          <w:left w:val="nil"/>
          <w:bottom w:val="nil"/>
          <w:right w:val="nil"/>
          <w:between w:val="nil"/>
          <w:bar w:val="nil"/>
        </w:pBdr>
        <w:jc w:val="both"/>
        <w:rPr>
          <w:rFonts w:eastAsia="Arial Unicode MS"/>
          <w:sz w:val="22"/>
          <w:szCs w:val="22"/>
          <w:u w:color="000000"/>
          <w:bdr w:val="nil"/>
        </w:rPr>
      </w:pPr>
      <w:r w:rsidRPr="00275D10">
        <w:rPr>
          <w:rFonts w:eastAsia="Arial Unicode MS"/>
          <w:sz w:val="22"/>
          <w:szCs w:val="22"/>
          <w:u w:color="000000"/>
          <w:bdr w:val="nil"/>
        </w:rPr>
        <w:t xml:space="preserve">Поддържа и развива Платформата за достъп до обществена информация - </w:t>
      </w:r>
      <w:hyperlink r:id="rId19" w:history="1">
        <w:r w:rsidRPr="00275D10">
          <w:rPr>
            <w:rStyle w:val="Hyperlink"/>
            <w:rFonts w:eastAsia="Arial Unicode MS"/>
            <w:sz w:val="22"/>
            <w:szCs w:val="22"/>
            <w:u w:color="000000"/>
            <w:bdr w:val="nil"/>
          </w:rPr>
          <w:t>https://pitay.government.bg/PDoiExt/</w:t>
        </w:r>
      </w:hyperlink>
      <w:r w:rsidRPr="00275D10">
        <w:rPr>
          <w:rFonts w:eastAsia="Arial Unicode MS"/>
          <w:sz w:val="22"/>
          <w:szCs w:val="22"/>
          <w:u w:color="000000"/>
          <w:bdr w:val="nil"/>
        </w:rPr>
        <w:t>;</w:t>
      </w:r>
    </w:p>
    <w:p w:rsidR="00205CE9" w:rsidRPr="00275D10" w:rsidRDefault="00205CE9" w:rsidP="00873235">
      <w:pPr>
        <w:numPr>
          <w:ilvl w:val="0"/>
          <w:numId w:val="52"/>
        </w:numPr>
        <w:pBdr>
          <w:top w:val="nil"/>
          <w:left w:val="nil"/>
          <w:bottom w:val="nil"/>
          <w:right w:val="nil"/>
          <w:between w:val="nil"/>
          <w:bar w:val="nil"/>
        </w:pBdr>
        <w:jc w:val="both"/>
        <w:rPr>
          <w:rFonts w:eastAsia="Arial Unicode MS"/>
          <w:sz w:val="22"/>
          <w:szCs w:val="22"/>
          <w:u w:color="000000"/>
          <w:bdr w:val="nil"/>
        </w:rPr>
      </w:pPr>
      <w:r w:rsidRPr="00275D10">
        <w:rPr>
          <w:rFonts w:eastAsia="Arial Unicode MS"/>
          <w:sz w:val="22"/>
          <w:szCs w:val="22"/>
          <w:u w:color="000000"/>
          <w:bdr w:val="nil"/>
        </w:rPr>
        <w:t>Осигурява координацията за създаването, изпълнението и отчитането на мерките по инициативата “Партньорство за открито управление”;</w:t>
      </w:r>
    </w:p>
    <w:p w:rsidR="00205CE9" w:rsidRPr="00275D10" w:rsidRDefault="00205CE9" w:rsidP="00873235">
      <w:pPr>
        <w:numPr>
          <w:ilvl w:val="0"/>
          <w:numId w:val="52"/>
        </w:numPr>
        <w:pBdr>
          <w:top w:val="nil"/>
          <w:left w:val="nil"/>
          <w:bottom w:val="nil"/>
          <w:right w:val="nil"/>
          <w:between w:val="nil"/>
          <w:bar w:val="nil"/>
        </w:pBdr>
        <w:jc w:val="both"/>
        <w:rPr>
          <w:rFonts w:eastAsia="Arial Unicode MS"/>
          <w:sz w:val="22"/>
          <w:szCs w:val="22"/>
          <w:u w:color="000000"/>
          <w:bdr w:val="nil"/>
        </w:rPr>
      </w:pPr>
      <w:r w:rsidRPr="00275D10">
        <w:rPr>
          <w:rFonts w:eastAsia="Arial Unicode MS"/>
          <w:sz w:val="22"/>
          <w:szCs w:val="22"/>
          <w:u w:color="000000"/>
          <w:bdr w:val="nil"/>
        </w:rPr>
        <w:t>Осъществява международното сътрудничество в рамките на Европейския съюз, Организацията за икономическо сътрудничество и развитие и други международни организации, чрез:</w:t>
      </w:r>
    </w:p>
    <w:p w:rsidR="00205CE9" w:rsidRPr="00275D10" w:rsidRDefault="00205CE9" w:rsidP="00873235">
      <w:pPr>
        <w:numPr>
          <w:ilvl w:val="0"/>
          <w:numId w:val="44"/>
        </w:numPr>
        <w:pBdr>
          <w:top w:val="nil"/>
          <w:left w:val="nil"/>
          <w:bottom w:val="nil"/>
          <w:right w:val="nil"/>
          <w:between w:val="nil"/>
          <w:bar w:val="nil"/>
        </w:pBdr>
        <w:contextualSpacing/>
        <w:jc w:val="both"/>
        <w:rPr>
          <w:rFonts w:eastAsia="Arial Unicode MS"/>
          <w:sz w:val="22"/>
          <w:szCs w:val="22"/>
          <w:u w:color="000000"/>
          <w:bdr w:val="nil"/>
        </w:rPr>
      </w:pPr>
      <w:r w:rsidRPr="00275D10">
        <w:rPr>
          <w:rFonts w:eastAsia="Arial Unicode MS"/>
          <w:sz w:val="22"/>
          <w:szCs w:val="22"/>
          <w:u w:color="000000"/>
          <w:bdr w:val="nil"/>
        </w:rPr>
        <w:t>участие в работни срещи и форуми и представяне на опита и практиката на българския публичен сектор;</w:t>
      </w:r>
    </w:p>
    <w:p w:rsidR="00205CE9" w:rsidRPr="00275D10" w:rsidRDefault="00205CE9" w:rsidP="00873235">
      <w:pPr>
        <w:numPr>
          <w:ilvl w:val="0"/>
          <w:numId w:val="44"/>
        </w:numPr>
        <w:pBdr>
          <w:top w:val="nil"/>
          <w:left w:val="nil"/>
          <w:bottom w:val="nil"/>
          <w:right w:val="nil"/>
          <w:between w:val="nil"/>
          <w:bar w:val="nil"/>
        </w:pBdr>
        <w:contextualSpacing/>
        <w:jc w:val="both"/>
        <w:rPr>
          <w:rFonts w:eastAsia="Arial Unicode MS"/>
          <w:sz w:val="22"/>
          <w:szCs w:val="22"/>
          <w:u w:color="000000"/>
          <w:bdr w:val="nil"/>
        </w:rPr>
      </w:pPr>
      <w:r w:rsidRPr="00275D10">
        <w:rPr>
          <w:rFonts w:eastAsia="Arial Unicode MS"/>
          <w:sz w:val="22"/>
          <w:szCs w:val="22"/>
          <w:u w:color="000000"/>
          <w:bdr w:val="nil"/>
        </w:rPr>
        <w:t>предоставяне на информация по въпросници относно национално законодателство и практики в българския публичен сектор.</w:t>
      </w:r>
    </w:p>
    <w:p w:rsidR="00205CE9" w:rsidRPr="00275D10" w:rsidRDefault="00205CE9" w:rsidP="00873235">
      <w:pPr>
        <w:numPr>
          <w:ilvl w:val="0"/>
          <w:numId w:val="52"/>
        </w:numPr>
        <w:jc w:val="both"/>
        <w:rPr>
          <w:rFonts w:eastAsia="Arial Unicode MS"/>
          <w:sz w:val="22"/>
          <w:szCs w:val="22"/>
          <w:u w:color="000000"/>
          <w:bdr w:val="nil"/>
        </w:rPr>
      </w:pPr>
      <w:r w:rsidRPr="00275D10">
        <w:rPr>
          <w:rFonts w:eastAsia="Arial Unicode MS"/>
          <w:sz w:val="22"/>
          <w:szCs w:val="22"/>
          <w:u w:color="000000"/>
          <w:bdr w:val="nil"/>
        </w:rPr>
        <w:t>Подпомага дейността и организация на заседанията на Съвета за административната реформа, като:</w:t>
      </w:r>
    </w:p>
    <w:p w:rsidR="00205CE9" w:rsidRPr="00275D10" w:rsidRDefault="00205CE9" w:rsidP="00873235">
      <w:pPr>
        <w:numPr>
          <w:ilvl w:val="0"/>
          <w:numId w:val="44"/>
        </w:numPr>
        <w:jc w:val="both"/>
        <w:rPr>
          <w:rFonts w:eastAsia="Arial Unicode MS"/>
          <w:sz w:val="22"/>
          <w:szCs w:val="22"/>
          <w:u w:color="000000"/>
          <w:bdr w:val="nil"/>
        </w:rPr>
      </w:pPr>
      <w:r w:rsidRPr="00275D10">
        <w:rPr>
          <w:rFonts w:eastAsia="Arial Unicode MS"/>
          <w:sz w:val="22"/>
          <w:szCs w:val="22"/>
          <w:u w:color="000000"/>
          <w:bdr w:val="nil"/>
        </w:rPr>
        <w:t>организира провеждането на заседания и писмени процедури по вземане на решения от съвета;</w:t>
      </w:r>
    </w:p>
    <w:p w:rsidR="00205CE9" w:rsidRPr="00275D10" w:rsidRDefault="00205CE9" w:rsidP="00873235">
      <w:pPr>
        <w:numPr>
          <w:ilvl w:val="0"/>
          <w:numId w:val="44"/>
        </w:numPr>
        <w:jc w:val="both"/>
        <w:rPr>
          <w:rFonts w:eastAsia="Arial Unicode MS"/>
          <w:sz w:val="22"/>
          <w:szCs w:val="22"/>
          <w:u w:color="000000"/>
          <w:bdr w:val="nil"/>
        </w:rPr>
      </w:pPr>
      <w:r w:rsidRPr="00275D10">
        <w:rPr>
          <w:rFonts w:eastAsia="Arial Unicode MS"/>
          <w:sz w:val="22"/>
          <w:szCs w:val="22"/>
          <w:u w:color="000000"/>
          <w:bdr w:val="nil"/>
        </w:rPr>
        <w:t>изготвя експертни становища по внесените за разглеждане материали в съвета;</w:t>
      </w:r>
    </w:p>
    <w:p w:rsidR="00205CE9" w:rsidRPr="00275D10" w:rsidRDefault="00205CE9" w:rsidP="00873235">
      <w:pPr>
        <w:numPr>
          <w:ilvl w:val="0"/>
          <w:numId w:val="44"/>
        </w:numPr>
        <w:jc w:val="both"/>
        <w:rPr>
          <w:rFonts w:eastAsia="Arial Unicode MS"/>
          <w:sz w:val="22"/>
          <w:szCs w:val="22"/>
          <w:u w:color="000000"/>
          <w:bdr w:val="nil"/>
        </w:rPr>
      </w:pPr>
      <w:r w:rsidRPr="00275D10">
        <w:rPr>
          <w:rFonts w:eastAsia="Arial Unicode MS"/>
          <w:sz w:val="22"/>
          <w:szCs w:val="22"/>
          <w:u w:color="000000"/>
          <w:bdr w:val="nil"/>
        </w:rPr>
        <w:t>осигурява експертна помощ на съвета.</w:t>
      </w:r>
    </w:p>
    <w:p w:rsidR="00205CE9" w:rsidRPr="00275D10" w:rsidRDefault="00205CE9" w:rsidP="00873235">
      <w:pPr>
        <w:numPr>
          <w:ilvl w:val="0"/>
          <w:numId w:val="52"/>
        </w:numPr>
        <w:jc w:val="both"/>
        <w:rPr>
          <w:rFonts w:eastAsia="Arial Unicode MS"/>
          <w:sz w:val="22"/>
          <w:szCs w:val="22"/>
          <w:u w:color="000000"/>
          <w:bdr w:val="nil"/>
        </w:rPr>
      </w:pPr>
      <w:r w:rsidRPr="00275D10">
        <w:rPr>
          <w:rFonts w:eastAsia="Arial Unicode MS"/>
          <w:sz w:val="22"/>
          <w:szCs w:val="22"/>
          <w:u w:color="000000"/>
          <w:bdr w:val="nil"/>
        </w:rPr>
        <w:t>Подпомага дейността и организацията на заседанията на Съвета за развитие на гражданското общество, чрез участието на свой служител в Секретариата  на Съвета.</w:t>
      </w:r>
    </w:p>
    <w:p w:rsidR="00205CE9" w:rsidRPr="00275D10" w:rsidRDefault="00205CE9" w:rsidP="00205CE9">
      <w:pPr>
        <w:ind w:left="360"/>
        <w:jc w:val="both"/>
        <w:rPr>
          <w:rFonts w:eastAsia="Arial Unicode MS"/>
          <w:sz w:val="22"/>
          <w:szCs w:val="22"/>
          <w:u w:color="000000"/>
          <w:bdr w:val="nil"/>
        </w:rPr>
      </w:pPr>
    </w:p>
    <w:p w:rsidR="00205CE9" w:rsidRPr="00275D10" w:rsidRDefault="00205CE9" w:rsidP="00205CE9">
      <w:pPr>
        <w:jc w:val="both"/>
        <w:rPr>
          <w:sz w:val="22"/>
          <w:szCs w:val="22"/>
        </w:rPr>
      </w:pPr>
      <w:r w:rsidRPr="00275D10">
        <w:rPr>
          <w:b/>
          <w:i/>
          <w:sz w:val="22"/>
          <w:szCs w:val="22"/>
        </w:rPr>
        <w:t>Продукт/услуга:</w:t>
      </w:r>
    </w:p>
    <w:p w:rsidR="00205CE9" w:rsidRPr="00275D10" w:rsidRDefault="00205CE9" w:rsidP="00205CE9">
      <w:pPr>
        <w:widowControl w:val="0"/>
        <w:numPr>
          <w:ilvl w:val="0"/>
          <w:numId w:val="2"/>
        </w:numPr>
        <w:spacing w:after="120" w:line="259" w:lineRule="auto"/>
        <w:ind w:hanging="357"/>
        <w:jc w:val="both"/>
        <w:outlineLvl w:val="2"/>
        <w:rPr>
          <w:b/>
          <w:bCs/>
          <w:i/>
          <w:color w:val="0000FF"/>
          <w:sz w:val="22"/>
          <w:szCs w:val="22"/>
        </w:rPr>
      </w:pPr>
      <w:r w:rsidRPr="00275D10">
        <w:rPr>
          <w:b/>
          <w:bCs/>
          <w:i/>
          <w:color w:val="0000FF"/>
          <w:sz w:val="22"/>
          <w:szCs w:val="22"/>
        </w:rPr>
        <w:t>Организация и координация на процеса на присъединяване на Република България към ОИСР от компетентността на Комитета за публично управление и Комитета за регулаторна политика - дирекция „Модернизация на администрацията”</w:t>
      </w:r>
    </w:p>
    <w:p w:rsidR="00205CE9" w:rsidRPr="00275D10" w:rsidRDefault="00205CE9" w:rsidP="00205CE9">
      <w:pPr>
        <w:spacing w:after="240"/>
        <w:jc w:val="both"/>
        <w:outlineLvl w:val="3"/>
        <w:rPr>
          <w:b/>
          <w:i/>
          <w:color w:val="800000"/>
          <w:sz w:val="22"/>
          <w:szCs w:val="22"/>
        </w:rPr>
      </w:pPr>
      <w:r w:rsidRPr="00275D10">
        <w:rPr>
          <w:b/>
          <w:i/>
          <w:color w:val="800000"/>
          <w:sz w:val="22"/>
          <w:szCs w:val="22"/>
        </w:rPr>
        <w:t>Дейности за предоставяне на продукта/услугата:</w:t>
      </w:r>
    </w:p>
    <w:p w:rsidR="00205CE9" w:rsidRPr="00275D10" w:rsidRDefault="00205CE9" w:rsidP="00873235">
      <w:pPr>
        <w:numPr>
          <w:ilvl w:val="0"/>
          <w:numId w:val="52"/>
        </w:numPr>
        <w:jc w:val="both"/>
        <w:rPr>
          <w:sz w:val="22"/>
          <w:szCs w:val="22"/>
        </w:rPr>
      </w:pPr>
      <w:r w:rsidRPr="00275D10">
        <w:rPr>
          <w:sz w:val="22"/>
          <w:szCs w:val="22"/>
        </w:rPr>
        <w:t>Осигурява организацията и координацията на техническите прегледи и процеса на изпълнение на препоръките от компетентността на Комитета за публично управление (КПУ) и Комитета за регулаторна политика (КРП) на ОИСР;</w:t>
      </w:r>
    </w:p>
    <w:p w:rsidR="00205CE9" w:rsidRPr="00275D10" w:rsidRDefault="00205CE9" w:rsidP="00873235">
      <w:pPr>
        <w:numPr>
          <w:ilvl w:val="0"/>
          <w:numId w:val="52"/>
        </w:numPr>
        <w:jc w:val="both"/>
        <w:rPr>
          <w:sz w:val="22"/>
          <w:szCs w:val="22"/>
        </w:rPr>
      </w:pPr>
      <w:r w:rsidRPr="00275D10">
        <w:rPr>
          <w:sz w:val="22"/>
          <w:szCs w:val="22"/>
        </w:rPr>
        <w:t>Осигурява съдействие на представителите на двата комитета и секретариатите им във връзка с осъществяване на техническите прегледи и работни срещи;</w:t>
      </w:r>
    </w:p>
    <w:p w:rsidR="00205CE9" w:rsidRPr="00275D10" w:rsidRDefault="00205CE9" w:rsidP="00873235">
      <w:pPr>
        <w:numPr>
          <w:ilvl w:val="0"/>
          <w:numId w:val="52"/>
        </w:numPr>
        <w:jc w:val="both"/>
        <w:rPr>
          <w:sz w:val="22"/>
          <w:szCs w:val="22"/>
        </w:rPr>
      </w:pPr>
      <w:r w:rsidRPr="00275D10">
        <w:rPr>
          <w:sz w:val="22"/>
          <w:szCs w:val="22"/>
        </w:rPr>
        <w:t>Изпълнява функциите на контактна точка по двата комитета и участва в заседанията им; Участва работните групи и органи към двата комитета от компетентността на дирекцията и координира участието на други институции;</w:t>
      </w:r>
    </w:p>
    <w:p w:rsidR="00205CE9" w:rsidRPr="00275D10" w:rsidRDefault="00205CE9" w:rsidP="00873235">
      <w:pPr>
        <w:pStyle w:val="ListParagraph"/>
        <w:numPr>
          <w:ilvl w:val="0"/>
          <w:numId w:val="52"/>
        </w:numPr>
        <w:spacing w:after="200" w:line="276" w:lineRule="auto"/>
        <w:contextualSpacing/>
        <w:jc w:val="both"/>
        <w:rPr>
          <w:sz w:val="22"/>
          <w:szCs w:val="22"/>
        </w:rPr>
      </w:pPr>
      <w:r w:rsidRPr="00275D10">
        <w:rPr>
          <w:sz w:val="22"/>
          <w:szCs w:val="22"/>
        </w:rPr>
        <w:t>Участва в Междуведомствения координационен механизъм и подпомага дейността му.</w:t>
      </w:r>
    </w:p>
    <w:p w:rsidR="00205CE9" w:rsidRPr="00275D10" w:rsidRDefault="00205CE9" w:rsidP="00205CE9">
      <w:pPr>
        <w:widowControl w:val="0"/>
        <w:numPr>
          <w:ilvl w:val="0"/>
          <w:numId w:val="2"/>
        </w:numPr>
        <w:spacing w:after="120" w:line="259" w:lineRule="auto"/>
        <w:ind w:hanging="357"/>
        <w:jc w:val="both"/>
        <w:outlineLvl w:val="2"/>
        <w:rPr>
          <w:b/>
          <w:bCs/>
          <w:i/>
          <w:color w:val="0000FF"/>
          <w:sz w:val="22"/>
          <w:szCs w:val="22"/>
        </w:rPr>
      </w:pPr>
      <w:r w:rsidRPr="00275D10">
        <w:rPr>
          <w:b/>
          <w:bCs/>
          <w:i/>
          <w:color w:val="0000FF"/>
          <w:sz w:val="22"/>
          <w:szCs w:val="22"/>
        </w:rPr>
        <w:t xml:space="preserve">Осигуряване на съответствието по правните инструменти на ОИСР в рамките на двата комитета (КПУ и КРП), по които ДМА е водеща институция - дирекция „Модернизация на администрацията” </w:t>
      </w:r>
    </w:p>
    <w:p w:rsidR="00205CE9" w:rsidRPr="00275D10" w:rsidRDefault="00205CE9" w:rsidP="00205CE9">
      <w:pPr>
        <w:widowControl w:val="0"/>
        <w:spacing w:after="240"/>
        <w:jc w:val="both"/>
        <w:outlineLvl w:val="3"/>
        <w:rPr>
          <w:b/>
          <w:i/>
          <w:color w:val="800000"/>
          <w:sz w:val="22"/>
          <w:szCs w:val="22"/>
        </w:rPr>
      </w:pPr>
      <w:r w:rsidRPr="00275D10">
        <w:rPr>
          <w:b/>
          <w:i/>
          <w:color w:val="800000"/>
          <w:sz w:val="22"/>
          <w:szCs w:val="22"/>
        </w:rPr>
        <w:t>Дейности за предоставяне на продукта/услугата:</w:t>
      </w:r>
    </w:p>
    <w:p w:rsidR="00205CE9" w:rsidRPr="00275D10" w:rsidRDefault="00205CE9" w:rsidP="000F122D">
      <w:pPr>
        <w:numPr>
          <w:ilvl w:val="0"/>
          <w:numId w:val="56"/>
        </w:numPr>
        <w:spacing w:line="276" w:lineRule="auto"/>
        <w:ind w:hanging="357"/>
        <w:jc w:val="both"/>
        <w:rPr>
          <w:rFonts w:eastAsia="Arial Unicode MS"/>
          <w:sz w:val="22"/>
          <w:szCs w:val="22"/>
          <w:u w:color="000000"/>
          <w:bdr w:val="nil"/>
        </w:rPr>
      </w:pPr>
      <w:r w:rsidRPr="00275D10">
        <w:rPr>
          <w:sz w:val="22"/>
          <w:szCs w:val="22"/>
        </w:rPr>
        <w:t>Осигурява и координира извършването на техническите прегледи и изпълнението на препоръките и мерките, идентифицирани от КПУ до пълно съответствие със седем правни инструмента като:</w:t>
      </w:r>
    </w:p>
    <w:p w:rsidR="00205CE9" w:rsidRPr="00275D10" w:rsidRDefault="00205CE9" w:rsidP="000F122D">
      <w:pPr>
        <w:numPr>
          <w:ilvl w:val="0"/>
          <w:numId w:val="44"/>
        </w:numPr>
        <w:ind w:hanging="357"/>
        <w:jc w:val="both"/>
        <w:rPr>
          <w:rFonts w:eastAsia="Arial Unicode MS"/>
          <w:sz w:val="22"/>
          <w:szCs w:val="22"/>
          <w:u w:color="000000"/>
          <w:bdr w:val="nil"/>
        </w:rPr>
      </w:pPr>
      <w:r w:rsidRPr="00275D10">
        <w:rPr>
          <w:rFonts w:eastAsia="Arial Unicode MS"/>
          <w:sz w:val="22"/>
          <w:szCs w:val="22"/>
          <w:u w:color="000000"/>
          <w:bdr w:val="nil"/>
        </w:rPr>
        <w:t>осъществява координация с МВнР и Секретариата на ОИСР във връзка с техническите прегледи по правните инструменти от компетентността на ДМА</w:t>
      </w:r>
    </w:p>
    <w:p w:rsidR="00205CE9" w:rsidRPr="00275D10" w:rsidRDefault="00205CE9" w:rsidP="00873235">
      <w:pPr>
        <w:numPr>
          <w:ilvl w:val="0"/>
          <w:numId w:val="44"/>
        </w:numPr>
        <w:jc w:val="both"/>
        <w:rPr>
          <w:rFonts w:eastAsia="Arial Unicode MS"/>
          <w:sz w:val="22"/>
          <w:szCs w:val="22"/>
          <w:u w:color="000000"/>
          <w:bdr w:val="nil"/>
        </w:rPr>
      </w:pPr>
      <w:r w:rsidRPr="00275D10">
        <w:rPr>
          <w:rFonts w:eastAsia="Arial Unicode MS"/>
          <w:sz w:val="22"/>
          <w:szCs w:val="22"/>
          <w:u w:color="000000"/>
          <w:bdr w:val="nil"/>
        </w:rPr>
        <w:t xml:space="preserve">предоставя допълнителна информация по правните инструменти в необходимия формат и срокове;   </w:t>
      </w:r>
    </w:p>
    <w:p w:rsidR="00205CE9" w:rsidRPr="00275D10" w:rsidRDefault="00205CE9" w:rsidP="00873235">
      <w:pPr>
        <w:numPr>
          <w:ilvl w:val="0"/>
          <w:numId w:val="44"/>
        </w:numPr>
        <w:jc w:val="both"/>
        <w:rPr>
          <w:rFonts w:eastAsia="Arial Unicode MS"/>
          <w:sz w:val="22"/>
          <w:szCs w:val="22"/>
          <w:u w:color="000000"/>
          <w:bdr w:val="nil"/>
        </w:rPr>
      </w:pPr>
      <w:r w:rsidRPr="00275D10">
        <w:rPr>
          <w:rFonts w:eastAsia="Arial Unicode MS"/>
          <w:sz w:val="22"/>
          <w:szCs w:val="22"/>
          <w:u w:color="000000"/>
          <w:bdr w:val="nil"/>
        </w:rPr>
        <w:t>организира изпълнението на препоръките и необходимите мерки до осигуряване на пълно съответствие със съответния правен инструмент.</w:t>
      </w:r>
    </w:p>
    <w:p w:rsidR="00205CE9" w:rsidRPr="00275D10" w:rsidRDefault="00205CE9" w:rsidP="00205CE9">
      <w:pPr>
        <w:spacing w:before="120"/>
        <w:jc w:val="both"/>
        <w:rPr>
          <w:sz w:val="22"/>
          <w:szCs w:val="22"/>
        </w:rPr>
      </w:pPr>
      <w:r w:rsidRPr="00275D10">
        <w:rPr>
          <w:b/>
          <w:i/>
          <w:sz w:val="22"/>
          <w:szCs w:val="22"/>
        </w:rPr>
        <w:lastRenderedPageBreak/>
        <w:t>Продукт/услуга:</w:t>
      </w:r>
    </w:p>
    <w:p w:rsidR="00205CE9" w:rsidRPr="00275D10" w:rsidRDefault="00205CE9" w:rsidP="00205CE9">
      <w:pPr>
        <w:widowControl w:val="0"/>
        <w:numPr>
          <w:ilvl w:val="0"/>
          <w:numId w:val="2"/>
        </w:numPr>
        <w:spacing w:after="120" w:line="259" w:lineRule="auto"/>
        <w:ind w:hanging="357"/>
        <w:jc w:val="both"/>
        <w:outlineLvl w:val="2"/>
        <w:rPr>
          <w:b/>
          <w:bCs/>
          <w:i/>
          <w:color w:val="0000FF"/>
          <w:sz w:val="22"/>
          <w:szCs w:val="22"/>
        </w:rPr>
      </w:pPr>
      <w:r w:rsidRPr="00275D10">
        <w:rPr>
          <w:b/>
          <w:bCs/>
          <w:i/>
          <w:color w:val="0000FF"/>
          <w:sz w:val="22"/>
          <w:szCs w:val="22"/>
        </w:rPr>
        <w:t>Координация на участието на РБ в процеса на вземане на решения в ЕС - дирекция „Координация по въпросите на ЕС”</w:t>
      </w:r>
    </w:p>
    <w:p w:rsidR="00205CE9" w:rsidRPr="00275D10" w:rsidRDefault="00205CE9" w:rsidP="00205CE9">
      <w:pPr>
        <w:spacing w:after="240"/>
        <w:jc w:val="both"/>
        <w:outlineLvl w:val="3"/>
        <w:rPr>
          <w:sz w:val="22"/>
          <w:szCs w:val="22"/>
        </w:rPr>
      </w:pPr>
      <w:r w:rsidRPr="00275D10">
        <w:rPr>
          <w:b/>
          <w:i/>
          <w:color w:val="800000"/>
          <w:sz w:val="22"/>
          <w:szCs w:val="22"/>
        </w:rPr>
        <w:t>Дейности за предоставяне на продукта/услугата:</w:t>
      </w:r>
    </w:p>
    <w:p w:rsidR="00205CE9" w:rsidRPr="00275D10" w:rsidRDefault="00205CE9" w:rsidP="00873235">
      <w:pPr>
        <w:numPr>
          <w:ilvl w:val="0"/>
          <w:numId w:val="53"/>
        </w:numPr>
        <w:spacing w:line="259" w:lineRule="auto"/>
        <w:ind w:left="357" w:hanging="357"/>
        <w:jc w:val="both"/>
        <w:rPr>
          <w:sz w:val="22"/>
          <w:szCs w:val="22"/>
        </w:rPr>
      </w:pPr>
      <w:r w:rsidRPr="00275D10">
        <w:rPr>
          <w:sz w:val="22"/>
          <w:szCs w:val="22"/>
        </w:rPr>
        <w:t>Експертно подпомагане на дейността на Министерския съвет за провеждане на съгласувана политика на Република България към ЕС;</w:t>
      </w:r>
    </w:p>
    <w:p w:rsidR="00205CE9" w:rsidRPr="00275D10" w:rsidRDefault="00205CE9" w:rsidP="00873235">
      <w:pPr>
        <w:numPr>
          <w:ilvl w:val="0"/>
          <w:numId w:val="53"/>
        </w:numPr>
        <w:spacing w:line="259" w:lineRule="auto"/>
        <w:ind w:left="357" w:hanging="357"/>
        <w:jc w:val="both"/>
        <w:rPr>
          <w:sz w:val="22"/>
          <w:szCs w:val="22"/>
        </w:rPr>
      </w:pPr>
      <w:r w:rsidRPr="00275D10">
        <w:rPr>
          <w:sz w:val="22"/>
          <w:szCs w:val="22"/>
        </w:rPr>
        <w:t xml:space="preserve">Осигуряване експертно, организационно и технически работата на Съвета по европейските въпроси (СЕВ) към Министерския съвет, в т.ч. изготвяне на дневен ред, опорни точки, проекти на решения, протокол и </w:t>
      </w:r>
      <w:proofErr w:type="spellStart"/>
      <w:r w:rsidRPr="00275D10">
        <w:rPr>
          <w:sz w:val="22"/>
          <w:szCs w:val="22"/>
        </w:rPr>
        <w:t>прессъобщения</w:t>
      </w:r>
      <w:proofErr w:type="spellEnd"/>
      <w:r w:rsidRPr="00275D10">
        <w:rPr>
          <w:sz w:val="22"/>
          <w:szCs w:val="22"/>
        </w:rPr>
        <w:t xml:space="preserve"> за заседанията на СЕВ; изготвяне на </w:t>
      </w:r>
      <w:proofErr w:type="spellStart"/>
      <w:r w:rsidRPr="00275D10">
        <w:rPr>
          <w:sz w:val="22"/>
          <w:szCs w:val="22"/>
        </w:rPr>
        <w:t>съгласувателни</w:t>
      </w:r>
      <w:proofErr w:type="spellEnd"/>
      <w:r w:rsidRPr="00275D10">
        <w:rPr>
          <w:sz w:val="22"/>
          <w:szCs w:val="22"/>
        </w:rPr>
        <w:t xml:space="preserve"> становища и информационни материали; обезпечаване на седмичната организация на заседанията; организиране на координационни и обучителни инициативи на СЕВ и секретариата; </w:t>
      </w:r>
    </w:p>
    <w:p w:rsidR="00205CE9" w:rsidRPr="00275D10" w:rsidRDefault="00205CE9" w:rsidP="00873235">
      <w:pPr>
        <w:numPr>
          <w:ilvl w:val="0"/>
          <w:numId w:val="53"/>
        </w:numPr>
        <w:spacing w:line="259" w:lineRule="auto"/>
        <w:jc w:val="both"/>
        <w:rPr>
          <w:sz w:val="22"/>
          <w:szCs w:val="22"/>
        </w:rPr>
      </w:pPr>
      <w:r w:rsidRPr="00275D10">
        <w:rPr>
          <w:sz w:val="22"/>
          <w:szCs w:val="22"/>
        </w:rPr>
        <w:t>Разработване на Годишна програма за участието на Република България в процеса на вземане на решения в ЕС;</w:t>
      </w:r>
    </w:p>
    <w:p w:rsidR="00205CE9" w:rsidRPr="00275D10" w:rsidRDefault="00205CE9" w:rsidP="00873235">
      <w:pPr>
        <w:numPr>
          <w:ilvl w:val="0"/>
          <w:numId w:val="53"/>
        </w:numPr>
        <w:spacing w:line="259" w:lineRule="auto"/>
        <w:jc w:val="both"/>
        <w:rPr>
          <w:sz w:val="22"/>
          <w:szCs w:val="22"/>
        </w:rPr>
      </w:pPr>
      <w:r w:rsidRPr="00275D10">
        <w:rPr>
          <w:sz w:val="22"/>
          <w:szCs w:val="22"/>
        </w:rPr>
        <w:t>Разработване на Шестмесечни програми с приоритетните за Република България теми и досиета за съответното текущо председателство на Съвета на ЕС;</w:t>
      </w:r>
    </w:p>
    <w:p w:rsidR="00205CE9" w:rsidRPr="00275D10" w:rsidRDefault="00205CE9" w:rsidP="00873235">
      <w:pPr>
        <w:numPr>
          <w:ilvl w:val="0"/>
          <w:numId w:val="53"/>
        </w:numPr>
        <w:spacing w:line="259" w:lineRule="auto"/>
        <w:jc w:val="both"/>
        <w:rPr>
          <w:sz w:val="22"/>
          <w:szCs w:val="22"/>
        </w:rPr>
      </w:pPr>
      <w:r w:rsidRPr="00275D10">
        <w:rPr>
          <w:sz w:val="22"/>
          <w:szCs w:val="22"/>
        </w:rPr>
        <w:t>Разработване на отчети за изпълнението на Шестмесечните програми</w:t>
      </w:r>
      <w:r w:rsidRPr="00275D10">
        <w:rPr>
          <w:rFonts w:eastAsia="Calibri"/>
          <w:sz w:val="22"/>
          <w:szCs w:val="22"/>
        </w:rPr>
        <w:t xml:space="preserve"> </w:t>
      </w:r>
      <w:r w:rsidRPr="00275D10">
        <w:rPr>
          <w:sz w:val="22"/>
          <w:szCs w:val="22"/>
        </w:rPr>
        <w:t>с приоритетните за Република България теми и досиета за съответното председателство на Съвета на ЕС;</w:t>
      </w:r>
    </w:p>
    <w:p w:rsidR="00205CE9" w:rsidRPr="00275D10" w:rsidRDefault="00205CE9" w:rsidP="00873235">
      <w:pPr>
        <w:numPr>
          <w:ilvl w:val="0"/>
          <w:numId w:val="53"/>
        </w:numPr>
        <w:spacing w:line="259" w:lineRule="auto"/>
        <w:ind w:left="357" w:hanging="357"/>
        <w:jc w:val="both"/>
        <w:rPr>
          <w:sz w:val="22"/>
          <w:szCs w:val="22"/>
        </w:rPr>
      </w:pPr>
      <w:r w:rsidRPr="00275D10">
        <w:rPr>
          <w:sz w:val="22"/>
          <w:szCs w:val="22"/>
        </w:rPr>
        <w:t>Анализ и разпределение на новите междуинституционални досиета на ЕС;</w:t>
      </w:r>
    </w:p>
    <w:p w:rsidR="00205CE9" w:rsidRPr="00275D10" w:rsidRDefault="00205CE9" w:rsidP="00873235">
      <w:pPr>
        <w:numPr>
          <w:ilvl w:val="0"/>
          <w:numId w:val="53"/>
        </w:numPr>
        <w:spacing w:line="259" w:lineRule="auto"/>
        <w:ind w:left="357" w:hanging="357"/>
        <w:jc w:val="both"/>
        <w:rPr>
          <w:sz w:val="22"/>
          <w:szCs w:val="22"/>
        </w:rPr>
      </w:pPr>
      <w:r w:rsidRPr="00275D10">
        <w:rPr>
          <w:sz w:val="22"/>
          <w:szCs w:val="22"/>
        </w:rPr>
        <w:t xml:space="preserve">Координация и мониторинг на процеса на подготовка и одобряване на рамкови позиции по въпросите, които се разглеждат от Съвета на ЕС и спомагателните му органи, както и в процеса на </w:t>
      </w:r>
      <w:proofErr w:type="spellStart"/>
      <w:r w:rsidRPr="00275D10">
        <w:rPr>
          <w:sz w:val="22"/>
          <w:szCs w:val="22"/>
        </w:rPr>
        <w:t>комитология</w:t>
      </w:r>
      <w:proofErr w:type="spellEnd"/>
      <w:r w:rsidRPr="00275D10">
        <w:rPr>
          <w:sz w:val="22"/>
          <w:szCs w:val="22"/>
        </w:rPr>
        <w:t xml:space="preserve"> и по проектите на рамкови позиции по Белите и Зелените книги на Европейската комисия, с изключение на въпроси, отнасящи се до Общата външна политика и политика за сигурност, до Общата политика за сигурност и отбрана и до политиката за развитие;</w:t>
      </w:r>
    </w:p>
    <w:p w:rsidR="00205CE9" w:rsidRPr="00275D10" w:rsidRDefault="00205CE9" w:rsidP="00873235">
      <w:pPr>
        <w:numPr>
          <w:ilvl w:val="0"/>
          <w:numId w:val="53"/>
        </w:numPr>
        <w:spacing w:line="259" w:lineRule="auto"/>
        <w:ind w:left="357" w:hanging="357"/>
        <w:jc w:val="both"/>
        <w:rPr>
          <w:sz w:val="22"/>
          <w:szCs w:val="22"/>
        </w:rPr>
      </w:pPr>
      <w:r w:rsidRPr="00275D10">
        <w:rPr>
          <w:sz w:val="22"/>
          <w:szCs w:val="22"/>
        </w:rPr>
        <w:t>Организация и координация на съгласуването и одобряването на проектите на позиции за заседанията на Европейския съвет и Съвета на ЕС, включително за неформалните заседания;</w:t>
      </w:r>
    </w:p>
    <w:p w:rsidR="00205CE9" w:rsidRPr="00275D10" w:rsidRDefault="00205CE9" w:rsidP="00873235">
      <w:pPr>
        <w:numPr>
          <w:ilvl w:val="0"/>
          <w:numId w:val="53"/>
        </w:numPr>
        <w:spacing w:line="259" w:lineRule="auto"/>
        <w:ind w:left="357" w:hanging="357"/>
        <w:jc w:val="both"/>
        <w:rPr>
          <w:sz w:val="22"/>
          <w:szCs w:val="22"/>
        </w:rPr>
      </w:pPr>
      <w:r w:rsidRPr="00275D10">
        <w:rPr>
          <w:sz w:val="22"/>
          <w:szCs w:val="22"/>
        </w:rPr>
        <w:t>Участие в дейността на работните групи към Съвета по европейските въпроси (съгласно Приложение № 2 на ПМС № 85/2007 г.);</w:t>
      </w:r>
    </w:p>
    <w:p w:rsidR="00205CE9" w:rsidRPr="00275D10" w:rsidRDefault="00205CE9" w:rsidP="00873235">
      <w:pPr>
        <w:numPr>
          <w:ilvl w:val="0"/>
          <w:numId w:val="53"/>
        </w:numPr>
        <w:spacing w:line="259" w:lineRule="auto"/>
        <w:ind w:left="357" w:hanging="357"/>
        <w:jc w:val="both"/>
        <w:rPr>
          <w:sz w:val="22"/>
          <w:szCs w:val="22"/>
        </w:rPr>
      </w:pPr>
      <w:r w:rsidRPr="00275D10">
        <w:rPr>
          <w:sz w:val="22"/>
          <w:szCs w:val="22"/>
        </w:rPr>
        <w:t xml:space="preserve">Участие в заседанията на Съвета на ЕС в различните му формати, както и други заседания, организирани от институциите на ЕС, включително заседания, които попадат в обхвата на Решение 54/2018 на Генералния секретар на Съвета на ЕС; </w:t>
      </w:r>
    </w:p>
    <w:p w:rsidR="00205CE9" w:rsidRPr="00275D10" w:rsidRDefault="00205CE9" w:rsidP="00873235">
      <w:pPr>
        <w:numPr>
          <w:ilvl w:val="0"/>
          <w:numId w:val="53"/>
        </w:numPr>
        <w:spacing w:line="259" w:lineRule="auto"/>
        <w:ind w:left="357" w:hanging="357"/>
        <w:jc w:val="both"/>
        <w:rPr>
          <w:sz w:val="22"/>
          <w:szCs w:val="22"/>
        </w:rPr>
      </w:pPr>
      <w:r w:rsidRPr="00275D10">
        <w:rPr>
          <w:sz w:val="22"/>
          <w:szCs w:val="22"/>
        </w:rPr>
        <w:t>Организиране и участие в работни срещи с представители на институциите на ЕС и държави членки по приоритетни за България теми и досиета;</w:t>
      </w:r>
    </w:p>
    <w:p w:rsidR="00205CE9" w:rsidRPr="00275D10" w:rsidRDefault="00205CE9" w:rsidP="00873235">
      <w:pPr>
        <w:numPr>
          <w:ilvl w:val="0"/>
          <w:numId w:val="53"/>
        </w:numPr>
        <w:spacing w:line="259" w:lineRule="auto"/>
        <w:contextualSpacing/>
        <w:jc w:val="both"/>
        <w:rPr>
          <w:sz w:val="22"/>
          <w:szCs w:val="22"/>
        </w:rPr>
      </w:pPr>
      <w:r w:rsidRPr="00275D10">
        <w:rPr>
          <w:sz w:val="22"/>
          <w:szCs w:val="22"/>
        </w:rPr>
        <w:t xml:space="preserve">Осигуряване функционирането на Точката за достъп на Генералния секретариат на Съвета на ЕС (ГСС) и поддържане на софтуер за обработка и препращане на документи от ГСС чрез системата </w:t>
      </w:r>
      <w:proofErr w:type="spellStart"/>
      <w:r w:rsidRPr="00275D10">
        <w:rPr>
          <w:sz w:val="22"/>
          <w:szCs w:val="22"/>
        </w:rPr>
        <w:t>EUnet</w:t>
      </w:r>
      <w:proofErr w:type="spellEnd"/>
      <w:r w:rsidRPr="00275D10">
        <w:rPr>
          <w:sz w:val="22"/>
          <w:szCs w:val="22"/>
        </w:rPr>
        <w:t>;</w:t>
      </w:r>
    </w:p>
    <w:p w:rsidR="00205CE9" w:rsidRPr="00275D10" w:rsidRDefault="00205CE9" w:rsidP="00873235">
      <w:pPr>
        <w:numPr>
          <w:ilvl w:val="0"/>
          <w:numId w:val="53"/>
        </w:numPr>
        <w:spacing w:line="259" w:lineRule="auto"/>
        <w:ind w:left="357" w:hanging="357"/>
        <w:contextualSpacing/>
        <w:jc w:val="both"/>
        <w:rPr>
          <w:sz w:val="22"/>
          <w:szCs w:val="22"/>
        </w:rPr>
      </w:pPr>
      <w:r w:rsidRPr="00275D10">
        <w:rPr>
          <w:sz w:val="22"/>
          <w:szCs w:val="22"/>
        </w:rPr>
        <w:t xml:space="preserve">Поддържане на информационната система </w:t>
      </w:r>
      <w:proofErr w:type="spellStart"/>
      <w:r w:rsidRPr="00275D10">
        <w:rPr>
          <w:sz w:val="22"/>
          <w:szCs w:val="22"/>
        </w:rPr>
        <w:t>EUnet</w:t>
      </w:r>
      <w:proofErr w:type="spellEnd"/>
      <w:r w:rsidRPr="00275D10">
        <w:rPr>
          <w:sz w:val="22"/>
          <w:szCs w:val="22"/>
        </w:rPr>
        <w:t>, която съдържа документи, които се получават от ГСС; документи, свързани с процеса на вземане на решения в ЕС; документи, свързани с електронното осигуряване на протичането на заседанията на Съвета по европейските въпроси (чл. 16 на ПМС № 85/2007 г.);</w:t>
      </w:r>
    </w:p>
    <w:p w:rsidR="00205CE9" w:rsidRPr="00275D10" w:rsidRDefault="00205CE9" w:rsidP="00873235">
      <w:pPr>
        <w:numPr>
          <w:ilvl w:val="0"/>
          <w:numId w:val="53"/>
        </w:numPr>
        <w:spacing w:line="259" w:lineRule="auto"/>
        <w:jc w:val="both"/>
        <w:rPr>
          <w:i/>
          <w:sz w:val="22"/>
          <w:szCs w:val="22"/>
          <w:u w:val="single"/>
        </w:rPr>
      </w:pPr>
      <w:r w:rsidRPr="00275D10">
        <w:rPr>
          <w:sz w:val="22"/>
          <w:szCs w:val="22"/>
        </w:rPr>
        <w:t>Поддържане на Фейсбук страницата на координационния механизъм по въпросите на Европейския съюз (</w:t>
      </w:r>
      <w:hyperlink r:id="rId20" w:history="1">
        <w:r w:rsidRPr="00275D10">
          <w:rPr>
            <w:color w:val="0563C1"/>
            <w:sz w:val="22"/>
            <w:szCs w:val="22"/>
            <w:u w:val="single"/>
          </w:rPr>
          <w:t>https://www.facebook.com/pg/Координация-по-въпросите-на-ЕС-461139224008947/posts/?ref=page_internal</w:t>
        </w:r>
      </w:hyperlink>
      <w:r w:rsidRPr="00275D10">
        <w:rPr>
          <w:sz w:val="22"/>
          <w:szCs w:val="22"/>
        </w:rPr>
        <w:t>), предоставящ информация по темите на ЕС и за участието на България в процесите по вземане на решения в рамките на Съвета на ЕС.</w:t>
      </w:r>
    </w:p>
    <w:p w:rsidR="00205CE9" w:rsidRPr="00275D10" w:rsidRDefault="00205CE9" w:rsidP="00205CE9">
      <w:pPr>
        <w:autoSpaceDE w:val="0"/>
        <w:autoSpaceDN w:val="0"/>
        <w:adjustRightInd w:val="0"/>
        <w:jc w:val="both"/>
        <w:rPr>
          <w:b/>
          <w:sz w:val="22"/>
          <w:szCs w:val="22"/>
        </w:rPr>
      </w:pPr>
    </w:p>
    <w:p w:rsidR="00205CE9" w:rsidRPr="00275D10" w:rsidRDefault="00205CE9" w:rsidP="00205CE9">
      <w:pPr>
        <w:widowControl w:val="0"/>
        <w:numPr>
          <w:ilvl w:val="0"/>
          <w:numId w:val="2"/>
        </w:numPr>
        <w:spacing w:after="120" w:line="259" w:lineRule="auto"/>
        <w:ind w:hanging="357"/>
        <w:jc w:val="both"/>
        <w:outlineLvl w:val="2"/>
        <w:rPr>
          <w:b/>
          <w:bCs/>
          <w:i/>
          <w:color w:val="0000FF"/>
          <w:sz w:val="22"/>
          <w:szCs w:val="22"/>
        </w:rPr>
      </w:pPr>
      <w:bookmarkStart w:id="12" w:name="_Toc269978173"/>
      <w:r w:rsidRPr="00275D10">
        <w:rPr>
          <w:b/>
          <w:bCs/>
          <w:i/>
          <w:color w:val="0000FF"/>
          <w:sz w:val="22"/>
          <w:szCs w:val="22"/>
        </w:rPr>
        <w:t>Координация на изпълнението на ангажиментите, произтичащи от членството на България в ЕС, и досъдебната фаза от процедурата по неизпълнение на задълженията, произтичащи от правото на ЕС</w:t>
      </w:r>
      <w:r w:rsidRPr="00275D10" w:rsidDel="0058473F">
        <w:rPr>
          <w:b/>
          <w:bCs/>
          <w:i/>
          <w:color w:val="0000FF"/>
          <w:sz w:val="22"/>
          <w:szCs w:val="22"/>
        </w:rPr>
        <w:t xml:space="preserve"> </w:t>
      </w:r>
      <w:bookmarkEnd w:id="12"/>
      <w:r w:rsidRPr="00275D10">
        <w:rPr>
          <w:b/>
          <w:bCs/>
          <w:i/>
          <w:color w:val="0000FF"/>
          <w:sz w:val="22"/>
          <w:szCs w:val="22"/>
        </w:rPr>
        <w:t>- дирекция „Координация по въпросите на ЕС”</w:t>
      </w:r>
    </w:p>
    <w:p w:rsidR="00205CE9" w:rsidRPr="00275D10" w:rsidRDefault="00205CE9" w:rsidP="00205CE9">
      <w:pPr>
        <w:spacing w:after="240"/>
        <w:jc w:val="both"/>
        <w:outlineLvl w:val="3"/>
        <w:rPr>
          <w:sz w:val="22"/>
          <w:szCs w:val="22"/>
        </w:rPr>
      </w:pPr>
      <w:r w:rsidRPr="00275D10">
        <w:rPr>
          <w:b/>
          <w:i/>
          <w:color w:val="800000"/>
          <w:sz w:val="22"/>
          <w:szCs w:val="22"/>
        </w:rPr>
        <w:lastRenderedPageBreak/>
        <w:t>Дейности за предоставяне на продукта/услугата:</w:t>
      </w:r>
    </w:p>
    <w:p w:rsidR="00205CE9" w:rsidRPr="00275D10" w:rsidRDefault="00205CE9" w:rsidP="00873235">
      <w:pPr>
        <w:widowControl w:val="0"/>
        <w:numPr>
          <w:ilvl w:val="0"/>
          <w:numId w:val="55"/>
        </w:numPr>
        <w:shd w:val="clear" w:color="auto" w:fill="FFFFFF"/>
        <w:tabs>
          <w:tab w:val="num" w:pos="-239"/>
        </w:tabs>
        <w:autoSpaceDE w:val="0"/>
        <w:autoSpaceDN w:val="0"/>
        <w:adjustRightInd w:val="0"/>
        <w:spacing w:line="259" w:lineRule="auto"/>
        <w:ind w:hanging="357"/>
        <w:jc w:val="both"/>
        <w:rPr>
          <w:sz w:val="22"/>
          <w:szCs w:val="22"/>
        </w:rPr>
      </w:pPr>
      <w:r w:rsidRPr="00275D10">
        <w:rPr>
          <w:sz w:val="22"/>
          <w:szCs w:val="22"/>
        </w:rPr>
        <w:t>Разработване, мониторинг и отчитане на годишния План за действие с мерките, произтичащи от членството на България в ЕС;</w:t>
      </w:r>
    </w:p>
    <w:p w:rsidR="00205CE9" w:rsidRPr="00275D10" w:rsidRDefault="00205CE9" w:rsidP="00873235">
      <w:pPr>
        <w:widowControl w:val="0"/>
        <w:numPr>
          <w:ilvl w:val="0"/>
          <w:numId w:val="55"/>
        </w:numPr>
        <w:shd w:val="clear" w:color="auto" w:fill="FFFFFF"/>
        <w:tabs>
          <w:tab w:val="num" w:pos="-239"/>
        </w:tabs>
        <w:autoSpaceDE w:val="0"/>
        <w:autoSpaceDN w:val="0"/>
        <w:adjustRightInd w:val="0"/>
        <w:spacing w:line="259" w:lineRule="auto"/>
        <w:ind w:hanging="357"/>
        <w:jc w:val="both"/>
        <w:rPr>
          <w:sz w:val="22"/>
          <w:szCs w:val="22"/>
        </w:rPr>
      </w:pPr>
      <w:r w:rsidRPr="00275D10">
        <w:rPr>
          <w:sz w:val="22"/>
          <w:szCs w:val="22"/>
        </w:rPr>
        <w:t>Подготовка на становища по Законодателната програма и Оперативните програми на МС за съответствието им с Плана за действие с мерките, произтичащи от членството на България в ЕС;</w:t>
      </w:r>
    </w:p>
    <w:p w:rsidR="00205CE9" w:rsidRPr="00275D10" w:rsidRDefault="00205CE9" w:rsidP="00873235">
      <w:pPr>
        <w:widowControl w:val="0"/>
        <w:numPr>
          <w:ilvl w:val="0"/>
          <w:numId w:val="55"/>
        </w:numPr>
        <w:shd w:val="clear" w:color="auto" w:fill="FFFFFF"/>
        <w:tabs>
          <w:tab w:val="num" w:pos="-239"/>
        </w:tabs>
        <w:autoSpaceDE w:val="0"/>
        <w:autoSpaceDN w:val="0"/>
        <w:adjustRightInd w:val="0"/>
        <w:spacing w:line="259" w:lineRule="auto"/>
        <w:ind w:hanging="357"/>
        <w:jc w:val="both"/>
        <w:rPr>
          <w:sz w:val="22"/>
          <w:szCs w:val="22"/>
        </w:rPr>
      </w:pPr>
      <w:r w:rsidRPr="00275D10">
        <w:rPr>
          <w:sz w:val="22"/>
          <w:szCs w:val="22"/>
        </w:rPr>
        <w:t xml:space="preserve">Подготовка на </w:t>
      </w:r>
      <w:proofErr w:type="spellStart"/>
      <w:r w:rsidRPr="00275D10">
        <w:rPr>
          <w:sz w:val="22"/>
          <w:szCs w:val="22"/>
        </w:rPr>
        <w:t>съгласувателни</w:t>
      </w:r>
      <w:proofErr w:type="spellEnd"/>
      <w:r w:rsidRPr="00275D10">
        <w:rPr>
          <w:sz w:val="22"/>
          <w:szCs w:val="22"/>
        </w:rPr>
        <w:t xml:space="preserve"> становища относно степента на съответствие на българските актове с правото на ЕС; </w:t>
      </w:r>
    </w:p>
    <w:p w:rsidR="00205CE9" w:rsidRPr="00275D10" w:rsidRDefault="00205CE9" w:rsidP="00873235">
      <w:pPr>
        <w:widowControl w:val="0"/>
        <w:numPr>
          <w:ilvl w:val="0"/>
          <w:numId w:val="55"/>
        </w:numPr>
        <w:shd w:val="clear" w:color="auto" w:fill="FFFFFF"/>
        <w:tabs>
          <w:tab w:val="num" w:pos="-239"/>
        </w:tabs>
        <w:autoSpaceDE w:val="0"/>
        <w:autoSpaceDN w:val="0"/>
        <w:adjustRightInd w:val="0"/>
        <w:spacing w:line="259" w:lineRule="auto"/>
        <w:ind w:hanging="357"/>
        <w:jc w:val="both"/>
        <w:rPr>
          <w:sz w:val="22"/>
          <w:szCs w:val="22"/>
        </w:rPr>
      </w:pPr>
      <w:r w:rsidRPr="00275D10">
        <w:rPr>
          <w:sz w:val="22"/>
          <w:szCs w:val="22"/>
        </w:rPr>
        <w:t>Разпределение на директиви, регламенти и решения и мониторинг върху последващите мерки за тяхното транспониране и/или прилагане;</w:t>
      </w:r>
    </w:p>
    <w:p w:rsidR="00205CE9" w:rsidRPr="00275D10" w:rsidRDefault="00205CE9" w:rsidP="00873235">
      <w:pPr>
        <w:widowControl w:val="0"/>
        <w:numPr>
          <w:ilvl w:val="0"/>
          <w:numId w:val="55"/>
        </w:numPr>
        <w:shd w:val="clear" w:color="auto" w:fill="FFFFFF"/>
        <w:tabs>
          <w:tab w:val="num" w:pos="-239"/>
        </w:tabs>
        <w:autoSpaceDE w:val="0"/>
        <w:autoSpaceDN w:val="0"/>
        <w:adjustRightInd w:val="0"/>
        <w:spacing w:line="259" w:lineRule="auto"/>
        <w:ind w:hanging="357"/>
        <w:jc w:val="both"/>
        <w:rPr>
          <w:sz w:val="22"/>
          <w:szCs w:val="22"/>
        </w:rPr>
      </w:pPr>
      <w:r w:rsidRPr="00275D10">
        <w:rPr>
          <w:sz w:val="22"/>
          <w:szCs w:val="22"/>
        </w:rPr>
        <w:t>Участие в работни групи по разработването на хармонизирани с правото и политиките на ЕС проекти на нормативни актове, концепции, програми и др. документи;</w:t>
      </w:r>
    </w:p>
    <w:p w:rsidR="00205CE9" w:rsidRPr="00275D10" w:rsidRDefault="00205CE9" w:rsidP="00873235">
      <w:pPr>
        <w:widowControl w:val="0"/>
        <w:numPr>
          <w:ilvl w:val="0"/>
          <w:numId w:val="55"/>
        </w:numPr>
        <w:shd w:val="clear" w:color="auto" w:fill="FFFFFF"/>
        <w:tabs>
          <w:tab w:val="num" w:pos="-239"/>
        </w:tabs>
        <w:autoSpaceDE w:val="0"/>
        <w:autoSpaceDN w:val="0"/>
        <w:adjustRightInd w:val="0"/>
        <w:spacing w:line="259" w:lineRule="auto"/>
        <w:ind w:hanging="357"/>
        <w:jc w:val="both"/>
        <w:rPr>
          <w:sz w:val="22"/>
          <w:szCs w:val="22"/>
        </w:rPr>
      </w:pPr>
      <w:r w:rsidRPr="00275D10">
        <w:rPr>
          <w:sz w:val="22"/>
          <w:szCs w:val="22"/>
        </w:rPr>
        <w:t>Координация, проверка и верификация на нотификацията на националните мерки, с които се въвеждат директивите на ЕС;</w:t>
      </w:r>
    </w:p>
    <w:p w:rsidR="00205CE9" w:rsidRPr="00275D10" w:rsidRDefault="00205CE9" w:rsidP="00873235">
      <w:pPr>
        <w:widowControl w:val="0"/>
        <w:numPr>
          <w:ilvl w:val="0"/>
          <w:numId w:val="55"/>
        </w:numPr>
        <w:shd w:val="clear" w:color="auto" w:fill="FFFFFF"/>
        <w:tabs>
          <w:tab w:val="num" w:pos="-239"/>
        </w:tabs>
        <w:autoSpaceDE w:val="0"/>
        <w:autoSpaceDN w:val="0"/>
        <w:adjustRightInd w:val="0"/>
        <w:spacing w:line="259" w:lineRule="auto"/>
        <w:ind w:hanging="357"/>
        <w:jc w:val="both"/>
        <w:rPr>
          <w:sz w:val="22"/>
          <w:szCs w:val="22"/>
        </w:rPr>
      </w:pPr>
      <w:r w:rsidRPr="00275D10">
        <w:rPr>
          <w:sz w:val="22"/>
          <w:szCs w:val="22"/>
        </w:rPr>
        <w:t>Участие в работни групи, конференции и семинари на ниво ЕС по отношение изпълнение на ангажименти на страната към ЕС (Европейската правна мрежа, РГ по Пилотния проект на ЕС, Форум за вътрешния пазар, Конференции по транспониране на директивите и др.);</w:t>
      </w:r>
    </w:p>
    <w:p w:rsidR="00205CE9" w:rsidRPr="00275D10" w:rsidRDefault="00205CE9" w:rsidP="00873235">
      <w:pPr>
        <w:widowControl w:val="0"/>
        <w:numPr>
          <w:ilvl w:val="0"/>
          <w:numId w:val="55"/>
        </w:numPr>
        <w:shd w:val="clear" w:color="auto" w:fill="FFFFFF"/>
        <w:tabs>
          <w:tab w:val="num" w:pos="-239"/>
        </w:tabs>
        <w:autoSpaceDE w:val="0"/>
        <w:autoSpaceDN w:val="0"/>
        <w:adjustRightInd w:val="0"/>
        <w:spacing w:line="259" w:lineRule="auto"/>
        <w:ind w:hanging="357"/>
        <w:jc w:val="both"/>
        <w:rPr>
          <w:sz w:val="22"/>
          <w:szCs w:val="22"/>
        </w:rPr>
      </w:pPr>
      <w:r w:rsidRPr="00275D10">
        <w:rPr>
          <w:sz w:val="22"/>
          <w:szCs w:val="22"/>
        </w:rPr>
        <w:t>Национална точка за контакт с Бюрото за техническо подпомагане при обмена на информация (TAIEX Office) на Европейската комисия по отношение на изпълнителната власт в Република България;</w:t>
      </w:r>
    </w:p>
    <w:p w:rsidR="00205CE9" w:rsidRPr="00275D10" w:rsidRDefault="00205CE9" w:rsidP="00873235">
      <w:pPr>
        <w:widowControl w:val="0"/>
        <w:numPr>
          <w:ilvl w:val="0"/>
          <w:numId w:val="55"/>
        </w:numPr>
        <w:shd w:val="clear" w:color="auto" w:fill="FFFFFF"/>
        <w:autoSpaceDE w:val="0"/>
        <w:autoSpaceDN w:val="0"/>
        <w:adjustRightInd w:val="0"/>
        <w:spacing w:line="259" w:lineRule="auto"/>
        <w:jc w:val="both"/>
        <w:rPr>
          <w:sz w:val="22"/>
          <w:szCs w:val="22"/>
        </w:rPr>
      </w:pPr>
      <w:r w:rsidRPr="00275D10">
        <w:rPr>
          <w:sz w:val="22"/>
          <w:szCs w:val="22"/>
        </w:rPr>
        <w:t>Координация и съгласуване на отговорите и допълнителните информации по запитвания от ЕК, получени чрез Пилотния проект за правото на ЕС (информационна фаза)</w:t>
      </w:r>
      <w:r w:rsidRPr="00275D10">
        <w:rPr>
          <w:rFonts w:eastAsia="Calibri"/>
          <w:sz w:val="22"/>
          <w:szCs w:val="22"/>
        </w:rPr>
        <w:t xml:space="preserve"> </w:t>
      </w:r>
      <w:r w:rsidRPr="00275D10">
        <w:rPr>
          <w:sz w:val="22"/>
          <w:szCs w:val="22"/>
        </w:rPr>
        <w:t>или чрез кореспонденция на службите на Европейската комисия с Постоянното представителство на РБ в ЕС;</w:t>
      </w:r>
    </w:p>
    <w:p w:rsidR="00205CE9" w:rsidRPr="00275D10" w:rsidRDefault="00205CE9" w:rsidP="00873235">
      <w:pPr>
        <w:widowControl w:val="0"/>
        <w:numPr>
          <w:ilvl w:val="0"/>
          <w:numId w:val="55"/>
        </w:numPr>
        <w:shd w:val="clear" w:color="auto" w:fill="FFFFFF"/>
        <w:tabs>
          <w:tab w:val="num" w:pos="-239"/>
        </w:tabs>
        <w:autoSpaceDE w:val="0"/>
        <w:autoSpaceDN w:val="0"/>
        <w:adjustRightInd w:val="0"/>
        <w:spacing w:line="259" w:lineRule="auto"/>
        <w:ind w:hanging="357"/>
        <w:jc w:val="both"/>
        <w:rPr>
          <w:sz w:val="22"/>
          <w:szCs w:val="22"/>
        </w:rPr>
      </w:pPr>
      <w:r w:rsidRPr="00275D10">
        <w:rPr>
          <w:sz w:val="22"/>
          <w:szCs w:val="22"/>
        </w:rPr>
        <w:t xml:space="preserve">Координация и съгласуване на позициите и допълнителните информации от отговорните   институции в рамките на досъдебната фаза на процедурата за нарушение по чл. 258 – 260 от ДФЕС; </w:t>
      </w:r>
    </w:p>
    <w:p w:rsidR="00205CE9" w:rsidRPr="00275D10" w:rsidRDefault="00205CE9" w:rsidP="00873235">
      <w:pPr>
        <w:widowControl w:val="0"/>
        <w:numPr>
          <w:ilvl w:val="0"/>
          <w:numId w:val="55"/>
        </w:numPr>
        <w:shd w:val="clear" w:color="auto" w:fill="FFFFFF"/>
        <w:tabs>
          <w:tab w:val="num" w:pos="-239"/>
        </w:tabs>
        <w:autoSpaceDE w:val="0"/>
        <w:autoSpaceDN w:val="0"/>
        <w:adjustRightInd w:val="0"/>
        <w:spacing w:line="259" w:lineRule="auto"/>
        <w:ind w:hanging="357"/>
        <w:jc w:val="both"/>
        <w:rPr>
          <w:sz w:val="22"/>
          <w:szCs w:val="22"/>
        </w:rPr>
      </w:pPr>
      <w:r w:rsidRPr="00275D10">
        <w:rPr>
          <w:sz w:val="22"/>
          <w:szCs w:val="22"/>
        </w:rPr>
        <w:t>Проследяване на сроковете за изпълнение на поетите ангажименти в рамките на Пилотния проект за правото на ЕС и в рамките на досъдебната фаза на процедурата за нарушение по чл. 258 – 260 от ДФЕС;</w:t>
      </w:r>
    </w:p>
    <w:p w:rsidR="00205CE9" w:rsidRPr="00275D10" w:rsidRDefault="00205CE9" w:rsidP="00873235">
      <w:pPr>
        <w:widowControl w:val="0"/>
        <w:numPr>
          <w:ilvl w:val="0"/>
          <w:numId w:val="55"/>
        </w:numPr>
        <w:shd w:val="clear" w:color="auto" w:fill="FFFFFF"/>
        <w:tabs>
          <w:tab w:val="num" w:pos="-239"/>
        </w:tabs>
        <w:autoSpaceDE w:val="0"/>
        <w:autoSpaceDN w:val="0"/>
        <w:adjustRightInd w:val="0"/>
        <w:spacing w:line="259" w:lineRule="auto"/>
        <w:ind w:hanging="357"/>
        <w:jc w:val="both"/>
        <w:rPr>
          <w:sz w:val="22"/>
          <w:szCs w:val="22"/>
        </w:rPr>
      </w:pPr>
      <w:r w:rsidRPr="00275D10">
        <w:rPr>
          <w:sz w:val="22"/>
          <w:szCs w:val="22"/>
        </w:rPr>
        <w:t>Поддържане на информационната система „</w:t>
      </w:r>
      <w:proofErr w:type="spellStart"/>
      <w:r w:rsidRPr="00275D10">
        <w:rPr>
          <w:sz w:val="22"/>
          <w:szCs w:val="22"/>
        </w:rPr>
        <w:t>ИнфраСолв</w:t>
      </w:r>
      <w:proofErr w:type="spellEnd"/>
      <w:r w:rsidRPr="00275D10">
        <w:rPr>
          <w:sz w:val="22"/>
          <w:szCs w:val="22"/>
        </w:rPr>
        <w:t xml:space="preserve">” –  електронна база данни, чрез която се разпределят отговорностите за приемане на национални мерки за въвеждане/прилагане на новоприетите директиви, решения и регламенти на Европейския съюз. В нея се регистрират всички постъпили запитвания от ЕК в рамките на Пилотния проект за правото на ЕС, както и всички процедури за нарушения срещу България по чл. 258 - 260 от ДФЕС. В нея се регистрират и всички постъпили запитвания в българския СОЛВИТ център (чл. 16а на ПМС № 85/2007 г.); </w:t>
      </w:r>
    </w:p>
    <w:p w:rsidR="00205CE9" w:rsidRPr="00275D10" w:rsidRDefault="00205CE9" w:rsidP="00205CE9">
      <w:pPr>
        <w:jc w:val="both"/>
        <w:rPr>
          <w:sz w:val="22"/>
          <w:szCs w:val="22"/>
        </w:rPr>
      </w:pPr>
    </w:p>
    <w:p w:rsidR="00205CE9" w:rsidRPr="00275D10" w:rsidRDefault="00205CE9" w:rsidP="00205CE9">
      <w:pPr>
        <w:widowControl w:val="0"/>
        <w:numPr>
          <w:ilvl w:val="0"/>
          <w:numId w:val="2"/>
        </w:numPr>
        <w:spacing w:after="120" w:line="259" w:lineRule="auto"/>
        <w:ind w:hanging="357"/>
        <w:jc w:val="both"/>
        <w:outlineLvl w:val="2"/>
        <w:rPr>
          <w:b/>
          <w:bCs/>
          <w:i/>
          <w:color w:val="0000FF"/>
          <w:sz w:val="22"/>
          <w:szCs w:val="22"/>
        </w:rPr>
      </w:pPr>
      <w:r w:rsidRPr="00275D10">
        <w:rPr>
          <w:b/>
          <w:bCs/>
          <w:i/>
          <w:color w:val="0000FF"/>
          <w:sz w:val="22"/>
          <w:szCs w:val="22"/>
        </w:rPr>
        <w:t xml:space="preserve">Обслужване на граждани в рамките на  мрежата СОЛВИТ (SOLVIT) за алтернативно разрешаване на трансгранични спорове в областта на Вътрешния пазар на ЕС - дирекция „Координация по въпросите на ЕС” </w:t>
      </w:r>
    </w:p>
    <w:p w:rsidR="00205CE9" w:rsidRPr="00275D10" w:rsidRDefault="00205CE9" w:rsidP="00205CE9">
      <w:pPr>
        <w:spacing w:after="240"/>
        <w:jc w:val="both"/>
        <w:outlineLvl w:val="3"/>
        <w:rPr>
          <w:sz w:val="22"/>
          <w:szCs w:val="22"/>
        </w:rPr>
      </w:pPr>
      <w:r w:rsidRPr="00275D10">
        <w:rPr>
          <w:b/>
          <w:i/>
          <w:color w:val="800000"/>
          <w:sz w:val="22"/>
          <w:szCs w:val="22"/>
        </w:rPr>
        <w:t>Дейности за предоставяне на продукта/услугата:</w:t>
      </w:r>
    </w:p>
    <w:p w:rsidR="00205CE9" w:rsidRPr="00275D10" w:rsidRDefault="00205CE9" w:rsidP="00873235">
      <w:pPr>
        <w:numPr>
          <w:ilvl w:val="0"/>
          <w:numId w:val="54"/>
        </w:numPr>
        <w:spacing w:line="259" w:lineRule="auto"/>
        <w:jc w:val="both"/>
        <w:rPr>
          <w:sz w:val="22"/>
          <w:szCs w:val="22"/>
        </w:rPr>
      </w:pPr>
      <w:r w:rsidRPr="00275D10">
        <w:rPr>
          <w:sz w:val="22"/>
          <w:szCs w:val="22"/>
        </w:rPr>
        <w:t>Анализ, подготовка, официално регистриране и проследяване на разрешаването на СОЛВИТ случаи срещу администрациите на други държави членки;</w:t>
      </w:r>
    </w:p>
    <w:p w:rsidR="00205CE9" w:rsidRPr="00275D10" w:rsidRDefault="00205CE9" w:rsidP="00873235">
      <w:pPr>
        <w:numPr>
          <w:ilvl w:val="0"/>
          <w:numId w:val="54"/>
        </w:numPr>
        <w:spacing w:line="259" w:lineRule="auto"/>
        <w:jc w:val="both"/>
        <w:rPr>
          <w:sz w:val="22"/>
          <w:szCs w:val="22"/>
        </w:rPr>
      </w:pPr>
      <w:r w:rsidRPr="00275D10">
        <w:rPr>
          <w:sz w:val="22"/>
          <w:szCs w:val="22"/>
        </w:rPr>
        <w:t>Правен анализ на регистрирани СОЛВИТ случаи срещу българската администрация, контакти с администрацията и разрешаване на случаите;</w:t>
      </w:r>
    </w:p>
    <w:p w:rsidR="00205CE9" w:rsidRPr="00275D10" w:rsidRDefault="00205CE9" w:rsidP="00873235">
      <w:pPr>
        <w:numPr>
          <w:ilvl w:val="0"/>
          <w:numId w:val="54"/>
        </w:numPr>
        <w:spacing w:line="259" w:lineRule="auto"/>
        <w:jc w:val="both"/>
        <w:rPr>
          <w:sz w:val="22"/>
          <w:szCs w:val="22"/>
        </w:rPr>
      </w:pPr>
      <w:r w:rsidRPr="00275D10">
        <w:rPr>
          <w:sz w:val="22"/>
          <w:szCs w:val="22"/>
        </w:rPr>
        <w:t>Организиране на срещи с контактните точки в рамките на държавната администрация за подобряване на координацията и засилване на комуникацията между тях;</w:t>
      </w:r>
    </w:p>
    <w:p w:rsidR="00205CE9" w:rsidRPr="00275D10" w:rsidRDefault="00205CE9" w:rsidP="00873235">
      <w:pPr>
        <w:numPr>
          <w:ilvl w:val="0"/>
          <w:numId w:val="54"/>
        </w:numPr>
        <w:spacing w:line="259" w:lineRule="auto"/>
        <w:jc w:val="both"/>
        <w:rPr>
          <w:sz w:val="22"/>
          <w:szCs w:val="22"/>
        </w:rPr>
      </w:pPr>
      <w:r w:rsidRPr="00275D10">
        <w:rPr>
          <w:sz w:val="22"/>
          <w:szCs w:val="22"/>
        </w:rPr>
        <w:t>Организиране и участие в срещи/семинари/обучения на мрежата СОЛВИТ;</w:t>
      </w:r>
    </w:p>
    <w:p w:rsidR="00205CE9" w:rsidRPr="00275D10" w:rsidRDefault="00205CE9" w:rsidP="00873235">
      <w:pPr>
        <w:numPr>
          <w:ilvl w:val="0"/>
          <w:numId w:val="54"/>
        </w:numPr>
        <w:spacing w:line="259" w:lineRule="auto"/>
        <w:jc w:val="both"/>
        <w:rPr>
          <w:sz w:val="22"/>
          <w:szCs w:val="22"/>
        </w:rPr>
      </w:pPr>
      <w:r w:rsidRPr="00275D10">
        <w:rPr>
          <w:sz w:val="22"/>
          <w:szCs w:val="22"/>
        </w:rPr>
        <w:t>Поддържане на Интернет портала „Вашите права”, който е официалната страница на българския СОЛВИТ център (</w:t>
      </w:r>
      <w:hyperlink r:id="rId21" w:history="1">
        <w:r w:rsidRPr="00275D10">
          <w:rPr>
            <w:color w:val="0000FF"/>
            <w:sz w:val="22"/>
            <w:szCs w:val="22"/>
            <w:u w:val="single"/>
            <w:lang w:val="en-US"/>
          </w:rPr>
          <w:t>www</w:t>
        </w:r>
        <w:r w:rsidRPr="00275D10">
          <w:rPr>
            <w:color w:val="0000FF"/>
            <w:sz w:val="22"/>
            <w:szCs w:val="22"/>
            <w:u w:val="single"/>
          </w:rPr>
          <w:t>.</w:t>
        </w:r>
        <w:r w:rsidRPr="00275D10">
          <w:rPr>
            <w:color w:val="0000FF"/>
            <w:sz w:val="22"/>
            <w:szCs w:val="22"/>
            <w:u w:val="single"/>
            <w:lang w:val="en-US"/>
          </w:rPr>
          <w:t>SOLVIT</w:t>
        </w:r>
        <w:r w:rsidRPr="00275D10">
          <w:rPr>
            <w:color w:val="0000FF"/>
            <w:sz w:val="22"/>
            <w:szCs w:val="22"/>
            <w:u w:val="single"/>
          </w:rPr>
          <w:t>.</w:t>
        </w:r>
        <w:r w:rsidRPr="00275D10">
          <w:rPr>
            <w:color w:val="0000FF"/>
            <w:sz w:val="22"/>
            <w:szCs w:val="22"/>
            <w:u w:val="single"/>
            <w:lang w:val="en-US"/>
          </w:rPr>
          <w:t>government</w:t>
        </w:r>
        <w:r w:rsidRPr="00275D10">
          <w:rPr>
            <w:color w:val="0000FF"/>
            <w:sz w:val="22"/>
            <w:szCs w:val="22"/>
            <w:u w:val="single"/>
          </w:rPr>
          <w:t>.</w:t>
        </w:r>
        <w:proofErr w:type="spellStart"/>
        <w:r w:rsidRPr="00275D10">
          <w:rPr>
            <w:color w:val="0000FF"/>
            <w:sz w:val="22"/>
            <w:szCs w:val="22"/>
            <w:u w:val="single"/>
            <w:lang w:val="en-US"/>
          </w:rPr>
          <w:t>bg</w:t>
        </w:r>
        <w:proofErr w:type="spellEnd"/>
      </w:hyperlink>
      <w:r w:rsidRPr="00275D10">
        <w:rPr>
          <w:sz w:val="22"/>
          <w:szCs w:val="22"/>
        </w:rPr>
        <w:t>);</w:t>
      </w:r>
    </w:p>
    <w:p w:rsidR="00205CE9" w:rsidRPr="00275D10" w:rsidRDefault="00205CE9" w:rsidP="00873235">
      <w:pPr>
        <w:numPr>
          <w:ilvl w:val="0"/>
          <w:numId w:val="54"/>
        </w:numPr>
        <w:spacing w:line="259" w:lineRule="auto"/>
        <w:jc w:val="both"/>
        <w:rPr>
          <w:sz w:val="22"/>
          <w:szCs w:val="22"/>
        </w:rPr>
      </w:pPr>
      <w:r w:rsidRPr="00275D10">
        <w:rPr>
          <w:sz w:val="22"/>
          <w:szCs w:val="22"/>
        </w:rPr>
        <w:lastRenderedPageBreak/>
        <w:t>Поддържане на Фейсбук страницата на българския СОЛВИТ център (</w:t>
      </w:r>
      <w:hyperlink r:id="rId22" w:history="1">
        <w:r w:rsidRPr="00275D10">
          <w:rPr>
            <w:color w:val="0563C1"/>
            <w:sz w:val="22"/>
            <w:szCs w:val="22"/>
            <w:u w:val="single"/>
          </w:rPr>
          <w:t>https://www.facebook.com/profile.php?id=100089422008718</w:t>
        </w:r>
      </w:hyperlink>
      <w:r w:rsidRPr="00275D10">
        <w:rPr>
          <w:sz w:val="22"/>
          <w:szCs w:val="22"/>
        </w:rPr>
        <w:t>).</w:t>
      </w:r>
    </w:p>
    <w:p w:rsidR="00205CE9" w:rsidRPr="00275D10" w:rsidRDefault="00205CE9" w:rsidP="00205CE9">
      <w:pPr>
        <w:rPr>
          <w:sz w:val="22"/>
          <w:szCs w:val="22"/>
        </w:rPr>
      </w:pPr>
    </w:p>
    <w:p w:rsidR="00205CE9" w:rsidRPr="00F225DA" w:rsidRDefault="00205CE9" w:rsidP="00205CE9">
      <w:pPr>
        <w:rPr>
          <w:sz w:val="10"/>
          <w:szCs w:val="10"/>
        </w:rPr>
      </w:pPr>
    </w:p>
    <w:p w:rsidR="00205CE9" w:rsidRPr="00275D10" w:rsidRDefault="00205CE9" w:rsidP="00205CE9">
      <w:pPr>
        <w:jc w:val="both"/>
        <w:rPr>
          <w:sz w:val="22"/>
          <w:szCs w:val="22"/>
        </w:rPr>
      </w:pPr>
      <w:r w:rsidRPr="00275D10">
        <w:rPr>
          <w:b/>
          <w:i/>
          <w:sz w:val="22"/>
          <w:szCs w:val="22"/>
        </w:rPr>
        <w:t>Продукт/услуга:</w:t>
      </w:r>
    </w:p>
    <w:p w:rsidR="00205CE9" w:rsidRPr="00275D10" w:rsidRDefault="00205CE9" w:rsidP="00205CE9">
      <w:pPr>
        <w:widowControl w:val="0"/>
        <w:numPr>
          <w:ilvl w:val="0"/>
          <w:numId w:val="2"/>
        </w:numPr>
        <w:spacing w:after="120"/>
        <w:ind w:hanging="357"/>
        <w:outlineLvl w:val="2"/>
        <w:rPr>
          <w:b/>
          <w:bCs/>
          <w:i/>
          <w:color w:val="0000FF"/>
          <w:sz w:val="22"/>
          <w:szCs w:val="22"/>
        </w:rPr>
      </w:pPr>
      <w:bookmarkStart w:id="13" w:name="_Toc269978174"/>
      <w:r w:rsidRPr="00275D10">
        <w:rPr>
          <w:b/>
          <w:bCs/>
          <w:i/>
          <w:color w:val="0000FF"/>
          <w:sz w:val="22"/>
          <w:szCs w:val="22"/>
        </w:rPr>
        <w:t>Подобряване на координацията и взаимодействието между администрациите в изпълнителната власт и подпомагане процеса по вземане на решения от Министерския съвет</w:t>
      </w:r>
      <w:bookmarkEnd w:id="13"/>
      <w:r w:rsidRPr="00275D10">
        <w:rPr>
          <w:b/>
          <w:bCs/>
          <w:i/>
          <w:color w:val="0000FF"/>
          <w:sz w:val="22"/>
          <w:szCs w:val="22"/>
        </w:rPr>
        <w:t xml:space="preserve">– дирекция „Координация на политики и концесии” </w:t>
      </w:r>
    </w:p>
    <w:p w:rsidR="00205CE9" w:rsidRPr="00275D10" w:rsidRDefault="00205CE9" w:rsidP="00205CE9">
      <w:pPr>
        <w:spacing w:after="240"/>
        <w:jc w:val="both"/>
        <w:outlineLvl w:val="3"/>
        <w:rPr>
          <w:b/>
          <w:i/>
          <w:color w:val="800000"/>
          <w:sz w:val="22"/>
          <w:szCs w:val="22"/>
        </w:rPr>
      </w:pPr>
      <w:r w:rsidRPr="00275D10">
        <w:rPr>
          <w:b/>
          <w:i/>
          <w:color w:val="800000"/>
          <w:sz w:val="22"/>
          <w:szCs w:val="22"/>
        </w:rPr>
        <w:t>Дейности за предоставяне на продукта/услугата:</w:t>
      </w:r>
    </w:p>
    <w:p w:rsidR="00205CE9" w:rsidRPr="00275D10" w:rsidRDefault="00205CE9" w:rsidP="00873235">
      <w:pPr>
        <w:numPr>
          <w:ilvl w:val="0"/>
          <w:numId w:val="39"/>
        </w:numPr>
        <w:tabs>
          <w:tab w:val="num" w:pos="993"/>
        </w:tabs>
        <w:jc w:val="both"/>
        <w:rPr>
          <w:sz w:val="22"/>
          <w:szCs w:val="22"/>
        </w:rPr>
      </w:pPr>
      <w:r w:rsidRPr="00275D10">
        <w:rPr>
          <w:rFonts w:eastAsia="Calibri"/>
          <w:sz w:val="22"/>
          <w:szCs w:val="22"/>
        </w:rPr>
        <w:t>Координиране и подпомагане на министерствата и другите администрации на изпълнителната власт относно постигането на съгласуваност между предлаганите от тях политики</w:t>
      </w:r>
      <w:r w:rsidRPr="00275D10">
        <w:rPr>
          <w:rFonts w:eastAsia="Calibri"/>
          <w:sz w:val="22"/>
          <w:szCs w:val="22"/>
          <w:lang w:val="en-US"/>
        </w:rPr>
        <w:t xml:space="preserve"> -– </w:t>
      </w:r>
      <w:r w:rsidRPr="00275D10">
        <w:rPr>
          <w:rFonts w:eastAsia="Calibri"/>
          <w:sz w:val="22"/>
          <w:szCs w:val="22"/>
        </w:rPr>
        <w:t>изготвяне на становища, организиране на работни срещи, изготвяне на доклади;</w:t>
      </w:r>
    </w:p>
    <w:p w:rsidR="00205CE9" w:rsidRPr="00275D10" w:rsidRDefault="00205CE9" w:rsidP="00873235">
      <w:pPr>
        <w:numPr>
          <w:ilvl w:val="0"/>
          <w:numId w:val="39"/>
        </w:numPr>
        <w:tabs>
          <w:tab w:val="num" w:pos="993"/>
        </w:tabs>
        <w:jc w:val="both"/>
        <w:rPr>
          <w:sz w:val="22"/>
          <w:szCs w:val="22"/>
        </w:rPr>
      </w:pPr>
      <w:r w:rsidRPr="00275D10">
        <w:rPr>
          <w:sz w:val="22"/>
          <w:szCs w:val="22"/>
        </w:rPr>
        <w:t>Подпомагане и осъществяване на координация за постигането на съгласуваност относно прилагане на правилата за кръгова икономика</w:t>
      </w:r>
      <w:r w:rsidRPr="00275D10" w:rsidDel="001923B0">
        <w:rPr>
          <w:sz w:val="22"/>
          <w:szCs w:val="22"/>
        </w:rPr>
        <w:t xml:space="preserve"> </w:t>
      </w:r>
    </w:p>
    <w:p w:rsidR="00205CE9" w:rsidRPr="00275D10" w:rsidRDefault="00205CE9" w:rsidP="00873235">
      <w:pPr>
        <w:numPr>
          <w:ilvl w:val="0"/>
          <w:numId w:val="39"/>
        </w:numPr>
        <w:tabs>
          <w:tab w:val="num" w:pos="993"/>
        </w:tabs>
        <w:jc w:val="both"/>
        <w:rPr>
          <w:sz w:val="22"/>
          <w:szCs w:val="22"/>
        </w:rPr>
      </w:pPr>
      <w:r w:rsidRPr="00275D10">
        <w:rPr>
          <w:sz w:val="22"/>
          <w:szCs w:val="22"/>
        </w:rPr>
        <w:t>Координиране и подпомагане на дейностите по разработването, мониторинга и контрола по изпълнението и отчитането на програмата за управление на страната;</w:t>
      </w:r>
    </w:p>
    <w:p w:rsidR="00205CE9" w:rsidRPr="00275D10" w:rsidRDefault="00205CE9" w:rsidP="00873235">
      <w:pPr>
        <w:numPr>
          <w:ilvl w:val="0"/>
          <w:numId w:val="39"/>
        </w:numPr>
        <w:tabs>
          <w:tab w:val="num" w:pos="993"/>
        </w:tabs>
        <w:jc w:val="both"/>
        <w:rPr>
          <w:sz w:val="22"/>
          <w:szCs w:val="22"/>
        </w:rPr>
      </w:pPr>
      <w:r w:rsidRPr="00275D10">
        <w:rPr>
          <w:rFonts w:eastAsia="Calibri"/>
          <w:sz w:val="22"/>
          <w:szCs w:val="22"/>
        </w:rPr>
        <w:t>Подпомагане на процеса по вземане на информирано решение от Министерския съвет чрез изготвяне на становища по целесъобразност на политики, предлагани от органите на изпълнителната власт, организации или лица</w:t>
      </w:r>
      <w:r w:rsidRPr="00275D10">
        <w:rPr>
          <w:sz w:val="22"/>
          <w:szCs w:val="22"/>
        </w:rPr>
        <w:t>;</w:t>
      </w:r>
    </w:p>
    <w:p w:rsidR="00205CE9" w:rsidRPr="00275D10" w:rsidRDefault="00205CE9" w:rsidP="00873235">
      <w:pPr>
        <w:numPr>
          <w:ilvl w:val="0"/>
          <w:numId w:val="39"/>
        </w:numPr>
        <w:tabs>
          <w:tab w:val="num" w:pos="993"/>
        </w:tabs>
        <w:jc w:val="both"/>
        <w:rPr>
          <w:sz w:val="22"/>
          <w:szCs w:val="22"/>
        </w:rPr>
      </w:pPr>
      <w:r w:rsidRPr="00275D10">
        <w:rPr>
          <w:sz w:val="22"/>
          <w:szCs w:val="22"/>
        </w:rPr>
        <w:t>Изпълняване функциите на секретариат на Консултативния съвет за Европейската зелена сделка;</w:t>
      </w:r>
    </w:p>
    <w:p w:rsidR="00205CE9" w:rsidRPr="00275D10" w:rsidRDefault="00205CE9" w:rsidP="00873235">
      <w:pPr>
        <w:numPr>
          <w:ilvl w:val="0"/>
          <w:numId w:val="39"/>
        </w:numPr>
        <w:tabs>
          <w:tab w:val="num" w:pos="993"/>
        </w:tabs>
        <w:jc w:val="both"/>
        <w:rPr>
          <w:sz w:val="22"/>
          <w:szCs w:val="22"/>
        </w:rPr>
      </w:pPr>
      <w:r w:rsidRPr="00275D10">
        <w:rPr>
          <w:rFonts w:eastAsia="Calibri"/>
          <w:sz w:val="22"/>
          <w:szCs w:val="22"/>
        </w:rPr>
        <w:t>Осигуряване експертно и технически работата на Съвета за развитие при Министерския съвет;</w:t>
      </w:r>
    </w:p>
    <w:p w:rsidR="00205CE9" w:rsidRPr="00275D10" w:rsidRDefault="00205CE9" w:rsidP="00873235">
      <w:pPr>
        <w:numPr>
          <w:ilvl w:val="0"/>
          <w:numId w:val="39"/>
        </w:numPr>
        <w:tabs>
          <w:tab w:val="num" w:pos="993"/>
        </w:tabs>
        <w:jc w:val="both"/>
        <w:rPr>
          <w:sz w:val="22"/>
          <w:szCs w:val="22"/>
        </w:rPr>
      </w:pPr>
      <w:r w:rsidRPr="00275D10">
        <w:rPr>
          <w:sz w:val="22"/>
          <w:szCs w:val="22"/>
        </w:rPr>
        <w:t>Административна поддръжка на Портала за консултативните съвети и осигуряване на публичност и прозрачност на работата на консултативните съвети;</w:t>
      </w:r>
    </w:p>
    <w:p w:rsidR="00205CE9" w:rsidRPr="00275D10" w:rsidRDefault="00205CE9" w:rsidP="00873235">
      <w:pPr>
        <w:numPr>
          <w:ilvl w:val="0"/>
          <w:numId w:val="39"/>
        </w:numPr>
        <w:tabs>
          <w:tab w:val="num" w:pos="993"/>
        </w:tabs>
        <w:jc w:val="both"/>
        <w:rPr>
          <w:sz w:val="22"/>
          <w:szCs w:val="22"/>
        </w:rPr>
      </w:pPr>
      <w:r w:rsidRPr="00275D10">
        <w:rPr>
          <w:sz w:val="22"/>
          <w:szCs w:val="22"/>
        </w:rPr>
        <w:t xml:space="preserve">Участие в комитети за наблюдение на програми, финансирани от ЕС, експертни/тематични работни групи, комисии, съвети и др. по въпроси, свързани с функционалната компетентност на дирекцията. </w:t>
      </w:r>
    </w:p>
    <w:p w:rsidR="00205CE9" w:rsidRPr="00275D10" w:rsidRDefault="00205CE9" w:rsidP="00205CE9">
      <w:pPr>
        <w:tabs>
          <w:tab w:val="num" w:pos="993"/>
        </w:tabs>
        <w:ind w:left="360"/>
        <w:jc w:val="both"/>
        <w:rPr>
          <w:sz w:val="22"/>
          <w:szCs w:val="22"/>
          <w:lang w:val="ru-RU"/>
        </w:rPr>
      </w:pPr>
    </w:p>
    <w:p w:rsidR="00205CE9" w:rsidRPr="00275D10" w:rsidRDefault="00205CE9" w:rsidP="00205CE9">
      <w:pPr>
        <w:jc w:val="both"/>
        <w:rPr>
          <w:b/>
          <w:i/>
          <w:sz w:val="22"/>
          <w:szCs w:val="22"/>
        </w:rPr>
      </w:pPr>
      <w:r w:rsidRPr="00275D10">
        <w:rPr>
          <w:b/>
          <w:i/>
          <w:sz w:val="22"/>
          <w:szCs w:val="22"/>
        </w:rPr>
        <w:t>Продукт/услуга:</w:t>
      </w:r>
    </w:p>
    <w:p w:rsidR="00205CE9" w:rsidRPr="00275D10" w:rsidRDefault="00205CE9" w:rsidP="00873235">
      <w:pPr>
        <w:pStyle w:val="ListParagraph"/>
        <w:numPr>
          <w:ilvl w:val="0"/>
          <w:numId w:val="79"/>
        </w:numPr>
        <w:tabs>
          <w:tab w:val="left" w:pos="426"/>
        </w:tabs>
        <w:spacing w:after="120"/>
        <w:ind w:left="0" w:hanging="284"/>
        <w:contextualSpacing/>
        <w:jc w:val="both"/>
        <w:rPr>
          <w:b/>
          <w:bCs/>
          <w:i/>
          <w:color w:val="0000FF"/>
          <w:sz w:val="22"/>
          <w:szCs w:val="22"/>
        </w:rPr>
      </w:pPr>
      <w:r w:rsidRPr="00275D10">
        <w:rPr>
          <w:b/>
          <w:bCs/>
          <w:i/>
          <w:color w:val="0000FF"/>
          <w:sz w:val="22"/>
          <w:szCs w:val="22"/>
        </w:rPr>
        <w:t>Участие в междуведомствени работни групи за осигуряване на съответствието на правните инструменти от компетентностите на Комитета по публично управление и на Комитета по регулаторна политика на ОИСР</w:t>
      </w:r>
      <w:r w:rsidRPr="00275D10" w:rsidDel="00BB4AB7">
        <w:rPr>
          <w:b/>
          <w:bCs/>
          <w:i/>
          <w:color w:val="0000FF"/>
          <w:sz w:val="22"/>
          <w:szCs w:val="22"/>
        </w:rPr>
        <w:t xml:space="preserve"> </w:t>
      </w:r>
      <w:r w:rsidRPr="00275D10">
        <w:rPr>
          <w:b/>
          <w:bCs/>
          <w:i/>
          <w:color w:val="0000FF"/>
          <w:sz w:val="22"/>
          <w:szCs w:val="22"/>
        </w:rPr>
        <w:t>– дирекция „Координация на политики и концесии”</w:t>
      </w:r>
    </w:p>
    <w:p w:rsidR="00205CE9" w:rsidRPr="00275D10" w:rsidRDefault="00205CE9" w:rsidP="00205CE9">
      <w:pPr>
        <w:spacing w:after="120"/>
        <w:jc w:val="both"/>
        <w:outlineLvl w:val="3"/>
        <w:rPr>
          <w:b/>
          <w:i/>
          <w:color w:val="800000"/>
          <w:sz w:val="22"/>
          <w:szCs w:val="22"/>
        </w:rPr>
      </w:pPr>
      <w:r w:rsidRPr="00275D10">
        <w:rPr>
          <w:b/>
          <w:i/>
          <w:color w:val="800000"/>
          <w:sz w:val="22"/>
          <w:szCs w:val="22"/>
        </w:rPr>
        <w:t>Дейности за предоставяне на продукта/услугата:</w:t>
      </w:r>
    </w:p>
    <w:p w:rsidR="00205CE9" w:rsidRPr="00275D10" w:rsidRDefault="00205CE9" w:rsidP="00873235">
      <w:pPr>
        <w:numPr>
          <w:ilvl w:val="0"/>
          <w:numId w:val="39"/>
        </w:numPr>
        <w:tabs>
          <w:tab w:val="clear" w:pos="360"/>
        </w:tabs>
        <w:jc w:val="both"/>
        <w:rPr>
          <w:sz w:val="22"/>
          <w:szCs w:val="22"/>
        </w:rPr>
      </w:pPr>
      <w:r w:rsidRPr="00275D10">
        <w:rPr>
          <w:b/>
          <w:sz w:val="22"/>
          <w:szCs w:val="22"/>
        </w:rPr>
        <w:t>Организиране и координиране на процеса на постигане на съответствие с Инструмент OECD/LEGAL/0392 (</w:t>
      </w:r>
      <w:r w:rsidRPr="00275D10">
        <w:rPr>
          <w:sz w:val="22"/>
          <w:szCs w:val="22"/>
        </w:rPr>
        <w:t xml:space="preserve">Препоръка на Съвета относно принципите за държавно управление на публично-частните партньорства) </w:t>
      </w:r>
      <w:r w:rsidRPr="00275D10">
        <w:rPr>
          <w:b/>
          <w:sz w:val="22"/>
          <w:szCs w:val="22"/>
        </w:rPr>
        <w:t xml:space="preserve">– </w:t>
      </w:r>
      <w:r w:rsidRPr="00275D10">
        <w:rPr>
          <w:sz w:val="22"/>
          <w:szCs w:val="22"/>
        </w:rPr>
        <w:t xml:space="preserve">Дирекция „Координация на политики и концесии“ е водещо звено от АМС; </w:t>
      </w:r>
    </w:p>
    <w:p w:rsidR="00205CE9" w:rsidRPr="00275D10" w:rsidRDefault="00205CE9" w:rsidP="00873235">
      <w:pPr>
        <w:numPr>
          <w:ilvl w:val="0"/>
          <w:numId w:val="39"/>
        </w:numPr>
        <w:tabs>
          <w:tab w:val="clear" w:pos="360"/>
        </w:tabs>
        <w:jc w:val="both"/>
        <w:rPr>
          <w:sz w:val="22"/>
          <w:szCs w:val="22"/>
        </w:rPr>
      </w:pPr>
      <w:r w:rsidRPr="00275D10">
        <w:rPr>
          <w:b/>
          <w:sz w:val="22"/>
          <w:szCs w:val="22"/>
        </w:rPr>
        <w:t>Подпомагане на процеса на постигане на съответствие с инструменти: OECD/LEGAL/0474</w:t>
      </w:r>
      <w:r w:rsidRPr="00275D10">
        <w:rPr>
          <w:sz w:val="22"/>
          <w:szCs w:val="22"/>
        </w:rPr>
        <w:t xml:space="preserve"> (Препоръка на Съвета за създаване на по-добри възможности за младите хора); </w:t>
      </w:r>
      <w:r w:rsidRPr="00275D10">
        <w:rPr>
          <w:b/>
          <w:sz w:val="22"/>
          <w:szCs w:val="22"/>
        </w:rPr>
        <w:t>OECD/LEGAL/0406</w:t>
      </w:r>
      <w:r w:rsidRPr="00275D10">
        <w:rPr>
          <w:sz w:val="22"/>
          <w:szCs w:val="22"/>
        </w:rPr>
        <w:t xml:space="preserve"> (Препоръка на Съвета по стратегии за цифрово управление); </w:t>
      </w:r>
      <w:r w:rsidRPr="00275D10">
        <w:rPr>
          <w:b/>
          <w:sz w:val="22"/>
          <w:szCs w:val="22"/>
        </w:rPr>
        <w:t>OECD/LEGAL/0381</w:t>
      </w:r>
      <w:r w:rsidRPr="00275D10">
        <w:rPr>
          <w:sz w:val="22"/>
          <w:szCs w:val="22"/>
        </w:rPr>
        <w:t xml:space="preserve"> (Препоръка на Съвета за съгласуваност на политиките за устойчиво развитие); </w:t>
      </w:r>
      <w:r w:rsidRPr="00275D10">
        <w:rPr>
          <w:b/>
          <w:sz w:val="22"/>
          <w:szCs w:val="22"/>
        </w:rPr>
        <w:t>OECD/LEGAL/0448</w:t>
      </w:r>
      <w:r w:rsidRPr="00275D10">
        <w:rPr>
          <w:sz w:val="22"/>
          <w:szCs w:val="22"/>
        </w:rPr>
        <w:t xml:space="preserve"> (Декларация относно политиките за изграждане на по-добро бъдеще за регионите, градовете и селските райони); </w:t>
      </w:r>
      <w:r w:rsidRPr="00275D10">
        <w:rPr>
          <w:b/>
          <w:sz w:val="22"/>
          <w:szCs w:val="22"/>
        </w:rPr>
        <w:t>OECD/LEGAL/0472</w:t>
      </w:r>
      <w:r w:rsidRPr="00275D10">
        <w:rPr>
          <w:sz w:val="22"/>
          <w:szCs w:val="22"/>
        </w:rPr>
        <w:t xml:space="preserve"> (Препоръка на Съвета за социална и солидарна икономика и социални иновации) </w:t>
      </w:r>
      <w:r w:rsidRPr="00275D10">
        <w:rPr>
          <w:b/>
          <w:sz w:val="22"/>
          <w:szCs w:val="22"/>
        </w:rPr>
        <w:t>–</w:t>
      </w:r>
      <w:r w:rsidRPr="00275D10">
        <w:rPr>
          <w:sz w:val="22"/>
          <w:szCs w:val="22"/>
        </w:rPr>
        <w:t xml:space="preserve"> Дирекция „Координация на политики и концесии“ е партниращо звено от АМС.</w:t>
      </w:r>
    </w:p>
    <w:p w:rsidR="00205CE9" w:rsidRPr="00275D10" w:rsidRDefault="00205CE9" w:rsidP="00205CE9">
      <w:pPr>
        <w:jc w:val="both"/>
        <w:rPr>
          <w:sz w:val="22"/>
          <w:szCs w:val="22"/>
        </w:rPr>
      </w:pPr>
    </w:p>
    <w:p w:rsidR="00205CE9" w:rsidRPr="00275D10" w:rsidRDefault="00205CE9" w:rsidP="00205CE9">
      <w:pPr>
        <w:jc w:val="both"/>
        <w:rPr>
          <w:b/>
          <w:i/>
          <w:sz w:val="22"/>
          <w:szCs w:val="22"/>
        </w:rPr>
      </w:pPr>
      <w:r w:rsidRPr="00275D10">
        <w:rPr>
          <w:b/>
          <w:i/>
          <w:sz w:val="22"/>
          <w:szCs w:val="22"/>
        </w:rPr>
        <w:t>Продукт/услуга:</w:t>
      </w:r>
    </w:p>
    <w:p w:rsidR="00205CE9" w:rsidRPr="00275D10" w:rsidRDefault="00205CE9" w:rsidP="00873235">
      <w:pPr>
        <w:pStyle w:val="ListParagraph"/>
        <w:numPr>
          <w:ilvl w:val="0"/>
          <w:numId w:val="79"/>
        </w:numPr>
        <w:tabs>
          <w:tab w:val="left" w:pos="426"/>
        </w:tabs>
        <w:spacing w:after="120"/>
        <w:ind w:left="0" w:hanging="284"/>
        <w:contextualSpacing/>
        <w:jc w:val="both"/>
        <w:rPr>
          <w:b/>
          <w:bCs/>
          <w:i/>
          <w:color w:val="0000FF"/>
          <w:sz w:val="22"/>
          <w:szCs w:val="22"/>
        </w:rPr>
      </w:pPr>
      <w:r w:rsidRPr="00275D10">
        <w:rPr>
          <w:b/>
          <w:bCs/>
          <w:i/>
          <w:color w:val="0000FF"/>
          <w:sz w:val="22"/>
          <w:szCs w:val="22"/>
        </w:rPr>
        <w:t xml:space="preserve">Изпълнение на функциите на специализирана дирекция от администрацията на Министерския съвет по </w:t>
      </w:r>
      <w:hyperlink r:id="rId23" w:history="1">
        <w:r w:rsidRPr="00275D10">
          <w:rPr>
            <w:b/>
            <w:bCs/>
            <w:i/>
            <w:color w:val="0000FF"/>
            <w:sz w:val="22"/>
            <w:szCs w:val="22"/>
          </w:rPr>
          <w:t>чл. 41 от Закона за концесиите</w:t>
        </w:r>
      </w:hyperlink>
      <w:r w:rsidRPr="00275D10">
        <w:rPr>
          <w:b/>
          <w:bCs/>
          <w:i/>
          <w:color w:val="0000FF"/>
          <w:sz w:val="22"/>
          <w:szCs w:val="22"/>
        </w:rPr>
        <w:t xml:space="preserve"> (ЗК) – дирекция „Координация на политики и концесии</w:t>
      </w:r>
    </w:p>
    <w:p w:rsidR="00205CE9" w:rsidRPr="00275D10" w:rsidRDefault="00205CE9" w:rsidP="00205CE9">
      <w:pPr>
        <w:spacing w:after="120"/>
        <w:jc w:val="both"/>
        <w:outlineLvl w:val="3"/>
        <w:rPr>
          <w:b/>
          <w:i/>
          <w:color w:val="800000"/>
          <w:sz w:val="22"/>
          <w:szCs w:val="22"/>
        </w:rPr>
      </w:pPr>
      <w:r w:rsidRPr="00275D10">
        <w:rPr>
          <w:b/>
          <w:i/>
          <w:color w:val="800000"/>
          <w:sz w:val="22"/>
          <w:szCs w:val="22"/>
        </w:rPr>
        <w:t>Дейности за предоставяне на продукта/услугата:</w:t>
      </w:r>
    </w:p>
    <w:p w:rsidR="00205CE9" w:rsidRPr="00275D10" w:rsidRDefault="00205CE9" w:rsidP="00873235">
      <w:pPr>
        <w:numPr>
          <w:ilvl w:val="0"/>
          <w:numId w:val="39"/>
        </w:numPr>
        <w:tabs>
          <w:tab w:val="num" w:pos="993"/>
        </w:tabs>
        <w:jc w:val="both"/>
        <w:rPr>
          <w:sz w:val="22"/>
          <w:szCs w:val="22"/>
        </w:rPr>
      </w:pPr>
      <w:r w:rsidRPr="00275D10">
        <w:rPr>
          <w:rFonts w:eastAsia="Calibri"/>
          <w:sz w:val="22"/>
          <w:szCs w:val="22"/>
        </w:rPr>
        <w:t>Поддържане на Националния концесионен регистър, в т.ч.</w:t>
      </w:r>
      <w:r w:rsidRPr="00275D10">
        <w:rPr>
          <w:rFonts w:eastAsia="Calibri"/>
          <w:sz w:val="22"/>
          <w:szCs w:val="22"/>
          <w:lang w:val="en-US"/>
        </w:rPr>
        <w:t>:</w:t>
      </w:r>
      <w:r w:rsidRPr="00275D10">
        <w:rPr>
          <w:rFonts w:eastAsia="Calibri"/>
          <w:sz w:val="22"/>
          <w:szCs w:val="22"/>
        </w:rPr>
        <w:t xml:space="preserve"> публикуване в регистъра на документите, определени със ЗК</w:t>
      </w:r>
      <w:r w:rsidRPr="00275D10">
        <w:rPr>
          <w:sz w:val="22"/>
          <w:szCs w:val="22"/>
        </w:rPr>
        <w:t>;</w:t>
      </w:r>
    </w:p>
    <w:p w:rsidR="00205CE9" w:rsidRPr="00275D10" w:rsidRDefault="00205CE9" w:rsidP="00873235">
      <w:pPr>
        <w:numPr>
          <w:ilvl w:val="0"/>
          <w:numId w:val="39"/>
        </w:numPr>
        <w:tabs>
          <w:tab w:val="num" w:pos="993"/>
        </w:tabs>
        <w:jc w:val="both"/>
        <w:rPr>
          <w:sz w:val="22"/>
          <w:szCs w:val="22"/>
        </w:rPr>
      </w:pPr>
      <w:r w:rsidRPr="00275D10">
        <w:rPr>
          <w:rFonts w:eastAsia="Calibri"/>
          <w:sz w:val="22"/>
          <w:szCs w:val="22"/>
        </w:rPr>
        <w:lastRenderedPageBreak/>
        <w:t>Извършване на мониторинг на прилагането на изискванията за възлагане на концесии по ЗК, чрез наблюдение, анализ и оценка относно наличието на системни проблеми;</w:t>
      </w:r>
    </w:p>
    <w:p w:rsidR="00205CE9" w:rsidRPr="00275D10" w:rsidRDefault="00205CE9" w:rsidP="00873235">
      <w:pPr>
        <w:numPr>
          <w:ilvl w:val="0"/>
          <w:numId w:val="39"/>
        </w:numPr>
        <w:tabs>
          <w:tab w:val="num" w:pos="993"/>
        </w:tabs>
        <w:jc w:val="both"/>
        <w:rPr>
          <w:sz w:val="22"/>
          <w:szCs w:val="22"/>
        </w:rPr>
      </w:pPr>
      <w:r w:rsidRPr="00275D10">
        <w:rPr>
          <w:rFonts w:eastAsia="Calibri"/>
          <w:sz w:val="22"/>
          <w:szCs w:val="22"/>
        </w:rPr>
        <w:t>Извършване</w:t>
      </w:r>
      <w:r w:rsidRPr="00275D10">
        <w:rPr>
          <w:sz w:val="22"/>
          <w:szCs w:val="22"/>
        </w:rPr>
        <w:t xml:space="preserve"> анализ на решенията на КЗК и на ВАС по жалби, подадени по реда на глава шеста от ЗК относно концесии по ЗК;</w:t>
      </w:r>
    </w:p>
    <w:p w:rsidR="00205CE9" w:rsidRPr="00275D10" w:rsidRDefault="00205CE9" w:rsidP="00873235">
      <w:pPr>
        <w:numPr>
          <w:ilvl w:val="0"/>
          <w:numId w:val="39"/>
        </w:numPr>
        <w:tabs>
          <w:tab w:val="num" w:pos="993"/>
        </w:tabs>
        <w:jc w:val="both"/>
        <w:rPr>
          <w:sz w:val="22"/>
          <w:szCs w:val="22"/>
        </w:rPr>
      </w:pPr>
      <w:r w:rsidRPr="00275D10">
        <w:rPr>
          <w:sz w:val="22"/>
          <w:szCs w:val="22"/>
        </w:rPr>
        <w:t>Извършване на предварителен контрол за спазване на изискванията за възлагане на концесии над европейския праг;</w:t>
      </w:r>
    </w:p>
    <w:p w:rsidR="00205CE9" w:rsidRPr="00275D10" w:rsidRDefault="00205CE9" w:rsidP="00873235">
      <w:pPr>
        <w:numPr>
          <w:ilvl w:val="0"/>
          <w:numId w:val="39"/>
        </w:numPr>
        <w:tabs>
          <w:tab w:val="num" w:pos="993"/>
        </w:tabs>
        <w:jc w:val="both"/>
        <w:rPr>
          <w:sz w:val="22"/>
          <w:szCs w:val="22"/>
        </w:rPr>
      </w:pPr>
      <w:r w:rsidRPr="00275D10">
        <w:rPr>
          <w:sz w:val="22"/>
          <w:szCs w:val="22"/>
        </w:rPr>
        <w:t>Обобщаване на практиката и издаване на общи указания за прилагането на изискванията за възлагане на концесии;</w:t>
      </w:r>
    </w:p>
    <w:p w:rsidR="00205CE9" w:rsidRPr="00275D10" w:rsidRDefault="00205CE9" w:rsidP="00873235">
      <w:pPr>
        <w:numPr>
          <w:ilvl w:val="0"/>
          <w:numId w:val="39"/>
        </w:numPr>
        <w:tabs>
          <w:tab w:val="num" w:pos="993"/>
        </w:tabs>
        <w:jc w:val="both"/>
        <w:rPr>
          <w:sz w:val="22"/>
          <w:szCs w:val="22"/>
        </w:rPr>
      </w:pPr>
      <w:r w:rsidRPr="00275D10">
        <w:rPr>
          <w:sz w:val="22"/>
          <w:szCs w:val="22"/>
        </w:rPr>
        <w:t>Изготвяне на Годишен доклад за състоянието на концесиите;</w:t>
      </w:r>
    </w:p>
    <w:p w:rsidR="00205CE9" w:rsidRPr="00275D10" w:rsidRDefault="00205CE9" w:rsidP="00873235">
      <w:pPr>
        <w:numPr>
          <w:ilvl w:val="0"/>
          <w:numId w:val="39"/>
        </w:numPr>
        <w:tabs>
          <w:tab w:val="num" w:pos="993"/>
        </w:tabs>
        <w:jc w:val="both"/>
        <w:rPr>
          <w:sz w:val="22"/>
          <w:szCs w:val="22"/>
        </w:rPr>
      </w:pPr>
      <w:r w:rsidRPr="00275D10">
        <w:rPr>
          <w:rFonts w:eastAsia="Calibri"/>
          <w:sz w:val="22"/>
          <w:szCs w:val="22"/>
        </w:rPr>
        <w:t>Осигуряване експертно и технически работата на Координационния съвет по концесиите;</w:t>
      </w:r>
    </w:p>
    <w:p w:rsidR="00205CE9" w:rsidRPr="00275D10" w:rsidRDefault="00205CE9" w:rsidP="00873235">
      <w:pPr>
        <w:numPr>
          <w:ilvl w:val="0"/>
          <w:numId w:val="39"/>
        </w:numPr>
        <w:tabs>
          <w:tab w:val="num" w:pos="993"/>
        </w:tabs>
        <w:jc w:val="both"/>
        <w:rPr>
          <w:sz w:val="22"/>
          <w:szCs w:val="22"/>
        </w:rPr>
      </w:pPr>
      <w:r w:rsidRPr="00275D10">
        <w:rPr>
          <w:rFonts w:eastAsia="Calibri"/>
          <w:sz w:val="22"/>
          <w:szCs w:val="22"/>
        </w:rPr>
        <w:t>Повишаване на административния капацитет на длъжностните лица по чл. 193, ал. 1 от ЗК.</w:t>
      </w:r>
    </w:p>
    <w:p w:rsidR="00205CE9" w:rsidRPr="00275D10" w:rsidRDefault="00205CE9" w:rsidP="00205CE9">
      <w:pPr>
        <w:tabs>
          <w:tab w:val="num" w:pos="993"/>
        </w:tabs>
        <w:ind w:left="360"/>
        <w:jc w:val="both"/>
        <w:rPr>
          <w:sz w:val="22"/>
          <w:szCs w:val="22"/>
        </w:rPr>
      </w:pPr>
    </w:p>
    <w:p w:rsidR="00205CE9" w:rsidRPr="00275D10" w:rsidRDefault="00205CE9" w:rsidP="00205CE9">
      <w:pPr>
        <w:jc w:val="both"/>
        <w:rPr>
          <w:b/>
          <w:i/>
          <w:sz w:val="22"/>
          <w:szCs w:val="22"/>
        </w:rPr>
      </w:pPr>
      <w:r w:rsidRPr="00275D10">
        <w:rPr>
          <w:b/>
          <w:i/>
          <w:sz w:val="22"/>
          <w:szCs w:val="22"/>
        </w:rPr>
        <w:t>Продукт/услуга:</w:t>
      </w:r>
    </w:p>
    <w:p w:rsidR="00205CE9" w:rsidRPr="00275D10" w:rsidRDefault="00205CE9" w:rsidP="00873235">
      <w:pPr>
        <w:pStyle w:val="ListParagraph"/>
        <w:numPr>
          <w:ilvl w:val="0"/>
          <w:numId w:val="79"/>
        </w:numPr>
        <w:tabs>
          <w:tab w:val="left" w:pos="426"/>
        </w:tabs>
        <w:spacing w:after="120"/>
        <w:ind w:left="0" w:hanging="284"/>
        <w:contextualSpacing/>
        <w:jc w:val="both"/>
        <w:rPr>
          <w:b/>
          <w:bCs/>
          <w:i/>
          <w:color w:val="0000FF"/>
          <w:sz w:val="22"/>
          <w:szCs w:val="22"/>
        </w:rPr>
      </w:pPr>
      <w:r w:rsidRPr="00275D10">
        <w:rPr>
          <w:b/>
          <w:bCs/>
          <w:i/>
          <w:color w:val="0000FF"/>
          <w:sz w:val="22"/>
          <w:szCs w:val="22"/>
        </w:rPr>
        <w:t>Осигуряване на законосъобразност и целесъобразност на актовете на МС, свързани с търсене и/или проучване на подземни богатства, както и с концесии по Закона за подземните богатства (ЗПБ), Закона за устройството на Черноморското крайбрежие (ЗУЧК) и Закона за водите –(ЗВ) – за добив на минерална вода – дирекция „Координация на политики и концесии</w:t>
      </w:r>
    </w:p>
    <w:p w:rsidR="00205CE9" w:rsidRPr="00275D10" w:rsidRDefault="00205CE9" w:rsidP="00205CE9">
      <w:pPr>
        <w:spacing w:after="120"/>
        <w:jc w:val="both"/>
        <w:outlineLvl w:val="3"/>
        <w:rPr>
          <w:b/>
          <w:i/>
          <w:color w:val="800000"/>
          <w:sz w:val="22"/>
          <w:szCs w:val="22"/>
        </w:rPr>
      </w:pPr>
      <w:r w:rsidRPr="00275D10">
        <w:rPr>
          <w:b/>
          <w:i/>
          <w:color w:val="800000"/>
          <w:sz w:val="22"/>
          <w:szCs w:val="22"/>
        </w:rPr>
        <w:t>Дейности за предоставяне на продукта/услугата:</w:t>
      </w:r>
    </w:p>
    <w:p w:rsidR="00205CE9" w:rsidRPr="00275D10" w:rsidRDefault="00205CE9" w:rsidP="00873235">
      <w:pPr>
        <w:numPr>
          <w:ilvl w:val="0"/>
          <w:numId w:val="39"/>
        </w:numPr>
        <w:tabs>
          <w:tab w:val="clear" w:pos="360"/>
        </w:tabs>
        <w:jc w:val="both"/>
        <w:rPr>
          <w:sz w:val="22"/>
          <w:szCs w:val="22"/>
        </w:rPr>
      </w:pPr>
      <w:r w:rsidRPr="00275D10">
        <w:rPr>
          <w:sz w:val="22"/>
          <w:szCs w:val="22"/>
        </w:rPr>
        <w:t>Изготвяне на становища при съгласуването по УПМСНА, а когато е приложимо – и за заседание на МС;</w:t>
      </w:r>
    </w:p>
    <w:p w:rsidR="00205CE9" w:rsidRPr="00275D10" w:rsidRDefault="00205CE9" w:rsidP="00873235">
      <w:pPr>
        <w:numPr>
          <w:ilvl w:val="0"/>
          <w:numId w:val="39"/>
        </w:numPr>
        <w:tabs>
          <w:tab w:val="clear" w:pos="360"/>
        </w:tabs>
        <w:jc w:val="both"/>
        <w:rPr>
          <w:sz w:val="22"/>
          <w:szCs w:val="22"/>
        </w:rPr>
      </w:pPr>
      <w:r w:rsidRPr="00275D10">
        <w:rPr>
          <w:sz w:val="22"/>
          <w:szCs w:val="22"/>
        </w:rPr>
        <w:t>Окончателно оформяне на актовете на Министерския съвет, свързани с концесии;</w:t>
      </w:r>
    </w:p>
    <w:p w:rsidR="00205CE9" w:rsidRPr="00275D10" w:rsidRDefault="00205CE9" w:rsidP="00873235">
      <w:pPr>
        <w:numPr>
          <w:ilvl w:val="0"/>
          <w:numId w:val="39"/>
        </w:numPr>
        <w:tabs>
          <w:tab w:val="clear" w:pos="360"/>
        </w:tabs>
        <w:jc w:val="both"/>
        <w:rPr>
          <w:sz w:val="22"/>
          <w:szCs w:val="22"/>
        </w:rPr>
      </w:pPr>
      <w:r w:rsidRPr="00275D10">
        <w:rPr>
          <w:sz w:val="22"/>
          <w:szCs w:val="22"/>
        </w:rPr>
        <w:t>Изготвяне на становища по подадени жалби срещу актове на Министерския съвет</w:t>
      </w:r>
      <w:r w:rsidRPr="00275D10">
        <w:rPr>
          <w:sz w:val="22"/>
          <w:szCs w:val="22"/>
          <w:lang w:val="en-GB"/>
        </w:rPr>
        <w:t xml:space="preserve"> </w:t>
      </w:r>
      <w:r w:rsidRPr="00275D10">
        <w:rPr>
          <w:sz w:val="22"/>
          <w:szCs w:val="22"/>
        </w:rPr>
        <w:t>за предоставянето на концесии по ЗПБ, ЗУЧК и ЗВ;</w:t>
      </w:r>
    </w:p>
    <w:p w:rsidR="00205CE9" w:rsidRPr="00275D10" w:rsidRDefault="00205CE9" w:rsidP="00873235">
      <w:pPr>
        <w:numPr>
          <w:ilvl w:val="0"/>
          <w:numId w:val="39"/>
        </w:numPr>
        <w:tabs>
          <w:tab w:val="clear" w:pos="360"/>
        </w:tabs>
        <w:jc w:val="both"/>
        <w:rPr>
          <w:sz w:val="22"/>
          <w:szCs w:val="22"/>
        </w:rPr>
      </w:pPr>
      <w:r w:rsidRPr="00275D10">
        <w:rPr>
          <w:sz w:val="22"/>
          <w:szCs w:val="22"/>
        </w:rPr>
        <w:t>Осъществяване на процесуално представителство по дела, свързани с концесии по ЗПБ, ЗУЧК и ЗВ;</w:t>
      </w:r>
    </w:p>
    <w:p w:rsidR="00205CE9" w:rsidRPr="00275D10" w:rsidRDefault="00205CE9" w:rsidP="00873235">
      <w:pPr>
        <w:numPr>
          <w:ilvl w:val="0"/>
          <w:numId w:val="39"/>
        </w:numPr>
        <w:tabs>
          <w:tab w:val="clear" w:pos="360"/>
        </w:tabs>
        <w:jc w:val="both"/>
        <w:rPr>
          <w:sz w:val="22"/>
          <w:szCs w:val="22"/>
        </w:rPr>
      </w:pPr>
      <w:r w:rsidRPr="00275D10">
        <w:rPr>
          <w:sz w:val="22"/>
          <w:szCs w:val="22"/>
        </w:rPr>
        <w:t>Участие в конкурсните и тръжни комисии за предоставяне на разрешения за търсене и проучване на ПБ и на концесии за добив на ПБ и за възлагане на концесии за морски плажове;</w:t>
      </w:r>
    </w:p>
    <w:p w:rsidR="00205CE9" w:rsidRPr="00275D10" w:rsidRDefault="00205CE9" w:rsidP="00873235">
      <w:pPr>
        <w:numPr>
          <w:ilvl w:val="0"/>
          <w:numId w:val="39"/>
        </w:numPr>
        <w:tabs>
          <w:tab w:val="clear" w:pos="360"/>
        </w:tabs>
        <w:jc w:val="both"/>
        <w:rPr>
          <w:sz w:val="22"/>
          <w:szCs w:val="22"/>
        </w:rPr>
      </w:pPr>
      <w:r w:rsidRPr="00275D10">
        <w:rPr>
          <w:sz w:val="22"/>
          <w:szCs w:val="22"/>
        </w:rPr>
        <w:t>Участие в комисиите за контрол по изпълнението на концесионните договори за добив на ПБ и за морски плажове.</w:t>
      </w:r>
    </w:p>
    <w:p w:rsidR="00205CE9" w:rsidRPr="00275D10" w:rsidRDefault="00205CE9" w:rsidP="00205CE9">
      <w:pPr>
        <w:rPr>
          <w:sz w:val="22"/>
          <w:szCs w:val="22"/>
        </w:rPr>
      </w:pPr>
    </w:p>
    <w:p w:rsidR="00205CE9" w:rsidRPr="00275D10" w:rsidRDefault="00205CE9" w:rsidP="00205CE9">
      <w:pPr>
        <w:jc w:val="both"/>
        <w:rPr>
          <w:sz w:val="22"/>
          <w:szCs w:val="22"/>
        </w:rPr>
      </w:pPr>
      <w:r w:rsidRPr="00275D10">
        <w:rPr>
          <w:b/>
          <w:i/>
          <w:sz w:val="22"/>
          <w:szCs w:val="22"/>
        </w:rPr>
        <w:t>Продукт/услуга:</w:t>
      </w:r>
    </w:p>
    <w:p w:rsidR="00205CE9" w:rsidRPr="00275D10" w:rsidRDefault="00205CE9" w:rsidP="00205CE9">
      <w:pPr>
        <w:pStyle w:val="ListParagraph"/>
        <w:numPr>
          <w:ilvl w:val="0"/>
          <w:numId w:val="2"/>
        </w:numPr>
        <w:tabs>
          <w:tab w:val="left" w:pos="284"/>
        </w:tabs>
        <w:spacing w:after="120"/>
        <w:contextualSpacing/>
        <w:jc w:val="both"/>
        <w:rPr>
          <w:b/>
          <w:bCs/>
          <w:i/>
          <w:color w:val="0000FF"/>
          <w:sz w:val="22"/>
          <w:szCs w:val="22"/>
        </w:rPr>
      </w:pPr>
      <w:r w:rsidRPr="00275D10">
        <w:rPr>
          <w:b/>
          <w:bCs/>
          <w:i/>
          <w:color w:val="0000FF"/>
          <w:sz w:val="22"/>
          <w:szCs w:val="22"/>
        </w:rPr>
        <w:t xml:space="preserve">Консолидиране на националната стратегическа рамка и усъвършенстване на процесите по целеполагане в държавната администрация, наблюдение, отчитане на изпълнението и оценка на националните стратегически документи. – дирекция „Стратегическо планиране” </w:t>
      </w:r>
    </w:p>
    <w:p w:rsidR="00205CE9" w:rsidRPr="00275D10" w:rsidRDefault="00205CE9" w:rsidP="00205CE9">
      <w:pPr>
        <w:spacing w:after="240"/>
        <w:jc w:val="both"/>
        <w:outlineLvl w:val="3"/>
        <w:rPr>
          <w:b/>
          <w:i/>
          <w:color w:val="800000"/>
          <w:sz w:val="22"/>
          <w:szCs w:val="22"/>
        </w:rPr>
      </w:pPr>
      <w:r w:rsidRPr="00275D10">
        <w:rPr>
          <w:b/>
          <w:i/>
          <w:color w:val="800000"/>
          <w:sz w:val="22"/>
          <w:szCs w:val="22"/>
        </w:rPr>
        <w:t>Дейности за предоставянето на продукта/услугата:</w:t>
      </w:r>
    </w:p>
    <w:p w:rsidR="00205CE9" w:rsidRPr="00275D10" w:rsidRDefault="00205CE9" w:rsidP="00873235">
      <w:pPr>
        <w:numPr>
          <w:ilvl w:val="0"/>
          <w:numId w:val="39"/>
        </w:numPr>
        <w:tabs>
          <w:tab w:val="num" w:pos="993"/>
        </w:tabs>
        <w:jc w:val="both"/>
        <w:rPr>
          <w:sz w:val="22"/>
          <w:szCs w:val="22"/>
        </w:rPr>
      </w:pPr>
      <w:r w:rsidRPr="00275D10">
        <w:rPr>
          <w:sz w:val="22"/>
          <w:szCs w:val="22"/>
        </w:rPr>
        <w:t>Изготвяне на проекти на нормативни актове в сферата на стратегическото планиране;</w:t>
      </w:r>
    </w:p>
    <w:p w:rsidR="00205CE9" w:rsidRPr="00275D10" w:rsidRDefault="00205CE9" w:rsidP="00873235">
      <w:pPr>
        <w:numPr>
          <w:ilvl w:val="0"/>
          <w:numId w:val="39"/>
        </w:numPr>
        <w:tabs>
          <w:tab w:val="num" w:pos="993"/>
        </w:tabs>
        <w:jc w:val="both"/>
        <w:rPr>
          <w:sz w:val="22"/>
          <w:szCs w:val="22"/>
        </w:rPr>
      </w:pPr>
      <w:r w:rsidRPr="00275D10">
        <w:rPr>
          <w:sz w:val="22"/>
          <w:szCs w:val="22"/>
        </w:rPr>
        <w:t>Нормативно регламентиране на процесите по разработване, наблюдение, отчитане на изпълнението и оценка на националните стратегически документи;</w:t>
      </w:r>
    </w:p>
    <w:p w:rsidR="00205CE9" w:rsidRPr="00275D10" w:rsidRDefault="00205CE9" w:rsidP="00873235">
      <w:pPr>
        <w:numPr>
          <w:ilvl w:val="0"/>
          <w:numId w:val="39"/>
        </w:numPr>
        <w:tabs>
          <w:tab w:val="num" w:pos="993"/>
        </w:tabs>
        <w:jc w:val="both"/>
        <w:rPr>
          <w:sz w:val="22"/>
          <w:szCs w:val="22"/>
        </w:rPr>
      </w:pPr>
      <w:r w:rsidRPr="00275D10">
        <w:rPr>
          <w:sz w:val="22"/>
          <w:szCs w:val="22"/>
        </w:rPr>
        <w:t>Създаване и насърчаване прилагането на единни стандарти по отношение на стратегическите документи и процеса по тяхното разработване, наблюдение и отчитане;</w:t>
      </w:r>
    </w:p>
    <w:p w:rsidR="00205CE9" w:rsidRPr="00275D10" w:rsidRDefault="00205CE9" w:rsidP="00873235">
      <w:pPr>
        <w:numPr>
          <w:ilvl w:val="0"/>
          <w:numId w:val="39"/>
        </w:numPr>
        <w:tabs>
          <w:tab w:val="num" w:pos="993"/>
        </w:tabs>
        <w:jc w:val="both"/>
        <w:rPr>
          <w:sz w:val="22"/>
          <w:szCs w:val="22"/>
        </w:rPr>
      </w:pPr>
      <w:r w:rsidRPr="00275D10">
        <w:rPr>
          <w:sz w:val="22"/>
          <w:szCs w:val="22"/>
        </w:rPr>
        <w:t>Актуализиране на методическите документи в областта на стратегическото планиране;</w:t>
      </w:r>
    </w:p>
    <w:p w:rsidR="00205CE9" w:rsidRPr="00275D10" w:rsidRDefault="00205CE9" w:rsidP="00873235">
      <w:pPr>
        <w:numPr>
          <w:ilvl w:val="0"/>
          <w:numId w:val="39"/>
        </w:numPr>
        <w:tabs>
          <w:tab w:val="num" w:pos="993"/>
        </w:tabs>
        <w:jc w:val="both"/>
        <w:rPr>
          <w:sz w:val="22"/>
          <w:szCs w:val="22"/>
        </w:rPr>
      </w:pPr>
      <w:r w:rsidRPr="00275D10">
        <w:rPr>
          <w:sz w:val="22"/>
          <w:szCs w:val="22"/>
        </w:rPr>
        <w:t>Извършване на оценка и изготвяне на становища относно целесъобразността на предложенията за приемане на нови или изменение на съществуващи документи от националната стратегическа рамка;</w:t>
      </w:r>
    </w:p>
    <w:p w:rsidR="00205CE9" w:rsidRPr="00275D10" w:rsidRDefault="00205CE9" w:rsidP="00873235">
      <w:pPr>
        <w:numPr>
          <w:ilvl w:val="0"/>
          <w:numId w:val="39"/>
        </w:numPr>
        <w:tabs>
          <w:tab w:val="num" w:pos="993"/>
        </w:tabs>
        <w:jc w:val="both"/>
        <w:rPr>
          <w:sz w:val="22"/>
          <w:szCs w:val="22"/>
        </w:rPr>
      </w:pPr>
      <w:r w:rsidRPr="00275D10">
        <w:rPr>
          <w:sz w:val="22"/>
          <w:szCs w:val="22"/>
        </w:rPr>
        <w:t>Извършване на преглед и изготвяне на предложения за подобряване на съгласуваността между документите от националната стратегическа рамка;</w:t>
      </w:r>
    </w:p>
    <w:p w:rsidR="00205CE9" w:rsidRPr="00275D10" w:rsidRDefault="00205CE9" w:rsidP="00873235">
      <w:pPr>
        <w:numPr>
          <w:ilvl w:val="0"/>
          <w:numId w:val="39"/>
        </w:numPr>
        <w:tabs>
          <w:tab w:val="num" w:pos="993"/>
        </w:tabs>
        <w:jc w:val="both"/>
        <w:rPr>
          <w:sz w:val="22"/>
          <w:szCs w:val="22"/>
        </w:rPr>
      </w:pPr>
      <w:r w:rsidRPr="00275D10">
        <w:rPr>
          <w:sz w:val="22"/>
          <w:szCs w:val="22"/>
        </w:rPr>
        <w:t>Провеждане на инициативи и подготовка на мерки, насочени към подобряване устойчивото използване на данни при разработването, актуализирането, наблюдението на изпълнението и отчитането на документи от националната стратегическа рамка;</w:t>
      </w:r>
    </w:p>
    <w:p w:rsidR="00205CE9" w:rsidRPr="00275D10" w:rsidRDefault="00205CE9" w:rsidP="00873235">
      <w:pPr>
        <w:numPr>
          <w:ilvl w:val="0"/>
          <w:numId w:val="39"/>
        </w:numPr>
        <w:tabs>
          <w:tab w:val="num" w:pos="993"/>
        </w:tabs>
        <w:jc w:val="both"/>
        <w:rPr>
          <w:sz w:val="22"/>
          <w:szCs w:val="22"/>
        </w:rPr>
      </w:pPr>
      <w:r w:rsidRPr="00275D10">
        <w:rPr>
          <w:sz w:val="22"/>
          <w:szCs w:val="22"/>
        </w:rPr>
        <w:t>Осигуряване на методическа помощ на органите на изпълнителната власт и на администрациите, които ги подпомагат, при формулиране и отчитане на ежегодните цели на администрацията;</w:t>
      </w:r>
    </w:p>
    <w:p w:rsidR="00205CE9" w:rsidRPr="00275D10" w:rsidRDefault="00205CE9" w:rsidP="00873235">
      <w:pPr>
        <w:numPr>
          <w:ilvl w:val="0"/>
          <w:numId w:val="39"/>
        </w:numPr>
        <w:tabs>
          <w:tab w:val="num" w:pos="993"/>
        </w:tabs>
        <w:jc w:val="both"/>
        <w:rPr>
          <w:sz w:val="22"/>
          <w:szCs w:val="22"/>
        </w:rPr>
      </w:pPr>
      <w:r w:rsidRPr="00275D10">
        <w:rPr>
          <w:sz w:val="22"/>
          <w:szCs w:val="22"/>
        </w:rPr>
        <w:lastRenderedPageBreak/>
        <w:t>Предприемане на мерки за осигуряване на проследимост при изпълнението на целите в документите от националната стратегическа рамка;</w:t>
      </w:r>
    </w:p>
    <w:p w:rsidR="00205CE9" w:rsidRPr="00275D10" w:rsidRDefault="00205CE9" w:rsidP="00873235">
      <w:pPr>
        <w:numPr>
          <w:ilvl w:val="0"/>
          <w:numId w:val="39"/>
        </w:numPr>
        <w:tabs>
          <w:tab w:val="num" w:pos="993"/>
        </w:tabs>
        <w:jc w:val="both"/>
        <w:rPr>
          <w:sz w:val="22"/>
          <w:szCs w:val="22"/>
        </w:rPr>
      </w:pPr>
      <w:r w:rsidRPr="00275D10">
        <w:rPr>
          <w:sz w:val="22"/>
          <w:szCs w:val="22"/>
        </w:rPr>
        <w:t>Изготвяне на предложения за преодоляване на констатираните слабости при изпълнение на целите от документите от националната стратегическа рамка;</w:t>
      </w:r>
    </w:p>
    <w:p w:rsidR="00205CE9" w:rsidRPr="00275D10" w:rsidRDefault="00205CE9" w:rsidP="00873235">
      <w:pPr>
        <w:numPr>
          <w:ilvl w:val="0"/>
          <w:numId w:val="39"/>
        </w:numPr>
        <w:jc w:val="both"/>
        <w:rPr>
          <w:sz w:val="22"/>
          <w:szCs w:val="22"/>
        </w:rPr>
      </w:pPr>
      <w:r w:rsidRPr="00275D10">
        <w:rPr>
          <w:sz w:val="22"/>
          <w:szCs w:val="22"/>
        </w:rPr>
        <w:t>Оценка на макроикономическото въздействие от изпълнението на националните стратегически документи;</w:t>
      </w:r>
    </w:p>
    <w:p w:rsidR="00205CE9" w:rsidRPr="00275D10" w:rsidRDefault="00205CE9" w:rsidP="00873235">
      <w:pPr>
        <w:numPr>
          <w:ilvl w:val="0"/>
          <w:numId w:val="39"/>
        </w:numPr>
        <w:tabs>
          <w:tab w:val="num" w:pos="993"/>
        </w:tabs>
        <w:jc w:val="both"/>
        <w:rPr>
          <w:sz w:val="22"/>
          <w:szCs w:val="22"/>
        </w:rPr>
      </w:pPr>
      <w:r w:rsidRPr="00275D10">
        <w:rPr>
          <w:sz w:val="22"/>
          <w:szCs w:val="22"/>
        </w:rPr>
        <w:t>Подпомагане на работата на Съвета за икономически анализи и Съвета за развитие;</w:t>
      </w:r>
    </w:p>
    <w:p w:rsidR="00205CE9" w:rsidRPr="00275D10" w:rsidRDefault="00205CE9" w:rsidP="00873235">
      <w:pPr>
        <w:numPr>
          <w:ilvl w:val="0"/>
          <w:numId w:val="39"/>
        </w:numPr>
        <w:tabs>
          <w:tab w:val="num" w:pos="993"/>
        </w:tabs>
        <w:jc w:val="both"/>
        <w:rPr>
          <w:sz w:val="22"/>
          <w:szCs w:val="22"/>
        </w:rPr>
      </w:pPr>
      <w:r w:rsidRPr="00275D10">
        <w:rPr>
          <w:sz w:val="22"/>
          <w:szCs w:val="22"/>
        </w:rPr>
        <w:t>Актуализиране и надграждане на секция „Стратегически документи“ на Портала за обществени консултации.</w:t>
      </w:r>
    </w:p>
    <w:p w:rsidR="00205CE9" w:rsidRPr="00275D10" w:rsidRDefault="00205CE9" w:rsidP="00205CE9">
      <w:pPr>
        <w:tabs>
          <w:tab w:val="num" w:pos="993"/>
        </w:tabs>
        <w:ind w:left="360"/>
        <w:jc w:val="both"/>
        <w:rPr>
          <w:sz w:val="22"/>
          <w:szCs w:val="22"/>
        </w:rPr>
      </w:pPr>
    </w:p>
    <w:p w:rsidR="00205CE9" w:rsidRPr="00275D10" w:rsidRDefault="00205CE9" w:rsidP="00205CE9">
      <w:pPr>
        <w:spacing w:before="120"/>
        <w:jc w:val="both"/>
        <w:rPr>
          <w:sz w:val="22"/>
          <w:szCs w:val="22"/>
        </w:rPr>
      </w:pPr>
      <w:r w:rsidRPr="00275D10">
        <w:rPr>
          <w:b/>
          <w:i/>
          <w:sz w:val="22"/>
          <w:szCs w:val="22"/>
        </w:rPr>
        <w:t>Продукт/услуга:</w:t>
      </w:r>
    </w:p>
    <w:p w:rsidR="00205CE9" w:rsidRPr="00275D10" w:rsidRDefault="00205CE9" w:rsidP="00205CE9">
      <w:pPr>
        <w:widowControl w:val="0"/>
        <w:numPr>
          <w:ilvl w:val="0"/>
          <w:numId w:val="2"/>
        </w:numPr>
        <w:tabs>
          <w:tab w:val="left" w:pos="284"/>
        </w:tabs>
        <w:spacing w:after="120"/>
        <w:jc w:val="both"/>
        <w:outlineLvl w:val="2"/>
        <w:rPr>
          <w:b/>
          <w:bCs/>
          <w:i/>
          <w:color w:val="0000FF"/>
          <w:sz w:val="22"/>
          <w:szCs w:val="22"/>
        </w:rPr>
      </w:pPr>
      <w:r w:rsidRPr="00275D10">
        <w:rPr>
          <w:b/>
          <w:bCs/>
          <w:i/>
          <w:color w:val="0000FF"/>
          <w:sz w:val="22"/>
          <w:szCs w:val="22"/>
        </w:rPr>
        <w:t>Координация на разработването, актуализирането, наблюдението на изпълнението и отчитането на Националната програма за развитие България 2030 - дирекция „Стратегическо планиране“</w:t>
      </w:r>
    </w:p>
    <w:p w:rsidR="00205CE9" w:rsidRPr="00275D10" w:rsidRDefault="00205CE9" w:rsidP="00205CE9">
      <w:pPr>
        <w:spacing w:after="240"/>
        <w:jc w:val="both"/>
        <w:outlineLvl w:val="3"/>
        <w:rPr>
          <w:b/>
          <w:i/>
          <w:color w:val="800000"/>
          <w:sz w:val="22"/>
          <w:szCs w:val="22"/>
        </w:rPr>
      </w:pPr>
      <w:r w:rsidRPr="00275D10">
        <w:rPr>
          <w:b/>
          <w:i/>
          <w:color w:val="800000"/>
          <w:sz w:val="22"/>
          <w:szCs w:val="22"/>
        </w:rPr>
        <w:t>Дейности за предоставяне на продукта/услугата:</w:t>
      </w:r>
    </w:p>
    <w:p w:rsidR="00205CE9" w:rsidRPr="00275D10" w:rsidRDefault="00205CE9" w:rsidP="00873235">
      <w:pPr>
        <w:numPr>
          <w:ilvl w:val="0"/>
          <w:numId w:val="53"/>
        </w:numPr>
        <w:spacing w:line="259" w:lineRule="auto"/>
        <w:jc w:val="both"/>
        <w:rPr>
          <w:sz w:val="22"/>
          <w:szCs w:val="22"/>
        </w:rPr>
      </w:pPr>
      <w:r w:rsidRPr="00275D10">
        <w:rPr>
          <w:sz w:val="22"/>
          <w:szCs w:val="22"/>
        </w:rPr>
        <w:t>Експертно подпомагане на организацията и координацията на разработването, управлението, отчитането на изпълнението и оценката на Националната програма за развитие България 2030;</w:t>
      </w:r>
    </w:p>
    <w:p w:rsidR="00205CE9" w:rsidRPr="00275D10" w:rsidRDefault="00205CE9" w:rsidP="00873235">
      <w:pPr>
        <w:numPr>
          <w:ilvl w:val="0"/>
          <w:numId w:val="53"/>
        </w:numPr>
        <w:spacing w:line="259" w:lineRule="auto"/>
        <w:jc w:val="both"/>
        <w:rPr>
          <w:sz w:val="22"/>
          <w:szCs w:val="22"/>
        </w:rPr>
      </w:pPr>
      <w:r w:rsidRPr="00275D10">
        <w:rPr>
          <w:sz w:val="22"/>
          <w:szCs w:val="22"/>
        </w:rPr>
        <w:t>Координация и разработване на Тригодишен план за действие за изпълнението на Националната програма за развитие България 2030.</w:t>
      </w:r>
    </w:p>
    <w:p w:rsidR="00205CE9" w:rsidRPr="00275D10" w:rsidRDefault="00205CE9" w:rsidP="00205CE9">
      <w:pPr>
        <w:spacing w:line="259" w:lineRule="auto"/>
        <w:jc w:val="both"/>
        <w:rPr>
          <w:sz w:val="22"/>
          <w:szCs w:val="22"/>
        </w:rPr>
      </w:pPr>
    </w:p>
    <w:p w:rsidR="00205CE9" w:rsidRPr="00275D10" w:rsidRDefault="00205CE9" w:rsidP="00205CE9">
      <w:pPr>
        <w:spacing w:before="120"/>
        <w:jc w:val="both"/>
        <w:rPr>
          <w:sz w:val="22"/>
          <w:szCs w:val="22"/>
        </w:rPr>
      </w:pPr>
      <w:r w:rsidRPr="00275D10">
        <w:rPr>
          <w:b/>
          <w:i/>
          <w:sz w:val="22"/>
          <w:szCs w:val="22"/>
        </w:rPr>
        <w:t>Продукт/услуга:</w:t>
      </w:r>
    </w:p>
    <w:p w:rsidR="00205CE9" w:rsidRPr="00275D10" w:rsidRDefault="00205CE9" w:rsidP="00205CE9">
      <w:pPr>
        <w:widowControl w:val="0"/>
        <w:numPr>
          <w:ilvl w:val="0"/>
          <w:numId w:val="2"/>
        </w:numPr>
        <w:tabs>
          <w:tab w:val="left" w:pos="426"/>
        </w:tabs>
        <w:spacing w:after="120"/>
        <w:jc w:val="both"/>
        <w:outlineLvl w:val="2"/>
        <w:rPr>
          <w:b/>
          <w:bCs/>
          <w:i/>
          <w:color w:val="0000FF"/>
          <w:sz w:val="22"/>
          <w:szCs w:val="22"/>
        </w:rPr>
      </w:pPr>
      <w:r w:rsidRPr="00275D10">
        <w:rPr>
          <w:b/>
          <w:bCs/>
          <w:i/>
          <w:color w:val="0000FF"/>
          <w:sz w:val="22"/>
          <w:szCs w:val="22"/>
        </w:rPr>
        <w:t>Координация на процесите по наблюдението на изпълнението и отчитането на Целите за устойчиво развитие на Организацията на обединените нации - дирекция „Стратегическо планиране“</w:t>
      </w:r>
    </w:p>
    <w:p w:rsidR="00205CE9" w:rsidRPr="00275D10" w:rsidRDefault="00205CE9" w:rsidP="00205CE9">
      <w:pPr>
        <w:spacing w:after="240"/>
        <w:jc w:val="both"/>
        <w:outlineLvl w:val="3"/>
        <w:rPr>
          <w:b/>
          <w:i/>
          <w:color w:val="800000"/>
          <w:sz w:val="22"/>
          <w:szCs w:val="22"/>
        </w:rPr>
      </w:pPr>
      <w:r w:rsidRPr="00275D10">
        <w:rPr>
          <w:b/>
          <w:i/>
          <w:color w:val="800000"/>
          <w:sz w:val="22"/>
          <w:szCs w:val="22"/>
        </w:rPr>
        <w:t>Дейности за предоставяне на продукта/услугата:</w:t>
      </w:r>
    </w:p>
    <w:p w:rsidR="00205CE9" w:rsidRPr="00275D10" w:rsidRDefault="00205CE9" w:rsidP="00873235">
      <w:pPr>
        <w:numPr>
          <w:ilvl w:val="0"/>
          <w:numId w:val="39"/>
        </w:numPr>
        <w:jc w:val="both"/>
        <w:rPr>
          <w:sz w:val="22"/>
          <w:szCs w:val="22"/>
        </w:rPr>
      </w:pPr>
      <w:r w:rsidRPr="00275D10">
        <w:rPr>
          <w:sz w:val="22"/>
          <w:szCs w:val="22"/>
        </w:rPr>
        <w:t>Регламентиране на координационен механизъм за организиране на процесите по наблюдението на изпълнението и отчитането на Целите за устойчиво развитие на Организацията на обединените нации;</w:t>
      </w:r>
    </w:p>
    <w:p w:rsidR="00205CE9" w:rsidRPr="00275D10" w:rsidRDefault="00205CE9" w:rsidP="00873235">
      <w:pPr>
        <w:numPr>
          <w:ilvl w:val="0"/>
          <w:numId w:val="39"/>
        </w:numPr>
        <w:jc w:val="both"/>
        <w:rPr>
          <w:sz w:val="22"/>
          <w:szCs w:val="22"/>
        </w:rPr>
      </w:pPr>
      <w:r w:rsidRPr="00275D10">
        <w:rPr>
          <w:sz w:val="22"/>
          <w:szCs w:val="22"/>
        </w:rPr>
        <w:t>Проследяване на напредъка в националното изпълнение на Целите за устойчиво развитие на Организацията на обединените нации.</w:t>
      </w:r>
    </w:p>
    <w:p w:rsidR="00205CE9" w:rsidRPr="00275D10" w:rsidRDefault="00205CE9" w:rsidP="00205CE9">
      <w:pPr>
        <w:spacing w:line="259" w:lineRule="auto"/>
        <w:jc w:val="both"/>
        <w:rPr>
          <w:sz w:val="22"/>
          <w:szCs w:val="22"/>
        </w:rPr>
      </w:pPr>
    </w:p>
    <w:p w:rsidR="00205CE9" w:rsidRPr="00275D10" w:rsidRDefault="00205CE9" w:rsidP="00205CE9">
      <w:pPr>
        <w:spacing w:before="120"/>
        <w:jc w:val="both"/>
        <w:rPr>
          <w:sz w:val="22"/>
          <w:szCs w:val="22"/>
        </w:rPr>
      </w:pPr>
      <w:r w:rsidRPr="00275D10">
        <w:rPr>
          <w:b/>
          <w:i/>
          <w:sz w:val="22"/>
          <w:szCs w:val="22"/>
        </w:rPr>
        <w:t>Продукт/услуга:</w:t>
      </w:r>
    </w:p>
    <w:p w:rsidR="00205CE9" w:rsidRPr="00275D10" w:rsidRDefault="00205CE9" w:rsidP="00205CE9">
      <w:pPr>
        <w:widowControl w:val="0"/>
        <w:numPr>
          <w:ilvl w:val="0"/>
          <w:numId w:val="2"/>
        </w:numPr>
        <w:tabs>
          <w:tab w:val="left" w:pos="284"/>
        </w:tabs>
        <w:spacing w:after="120"/>
        <w:outlineLvl w:val="2"/>
        <w:rPr>
          <w:b/>
          <w:bCs/>
          <w:i/>
          <w:color w:val="0000FF"/>
          <w:sz w:val="22"/>
          <w:szCs w:val="22"/>
        </w:rPr>
      </w:pPr>
      <w:r w:rsidRPr="00275D10">
        <w:rPr>
          <w:b/>
          <w:bCs/>
          <w:i/>
          <w:color w:val="0000FF"/>
          <w:sz w:val="22"/>
          <w:szCs w:val="22"/>
        </w:rPr>
        <w:t>Координация и подпомагане дейността на инспекторатите – Главен инспекторат</w:t>
      </w:r>
    </w:p>
    <w:p w:rsidR="00205CE9" w:rsidRPr="00275D10" w:rsidRDefault="00205CE9" w:rsidP="00205CE9">
      <w:pPr>
        <w:jc w:val="both"/>
        <w:outlineLvl w:val="3"/>
        <w:rPr>
          <w:b/>
          <w:i/>
          <w:color w:val="800000"/>
          <w:sz w:val="22"/>
          <w:szCs w:val="22"/>
        </w:rPr>
      </w:pPr>
      <w:r w:rsidRPr="00275D10">
        <w:rPr>
          <w:b/>
          <w:i/>
          <w:color w:val="800000"/>
          <w:sz w:val="22"/>
          <w:szCs w:val="22"/>
        </w:rPr>
        <w:t>Дейности за предоставяне на продукта/услугата:</w:t>
      </w:r>
    </w:p>
    <w:p w:rsidR="00205CE9" w:rsidRPr="00275D10" w:rsidRDefault="00205CE9" w:rsidP="00205CE9">
      <w:pPr>
        <w:jc w:val="both"/>
        <w:outlineLvl w:val="3"/>
        <w:rPr>
          <w:b/>
          <w:i/>
          <w:color w:val="800000"/>
          <w:sz w:val="22"/>
          <w:szCs w:val="22"/>
        </w:rPr>
      </w:pPr>
    </w:p>
    <w:p w:rsidR="00205CE9" w:rsidRPr="00275D10" w:rsidRDefault="00205CE9" w:rsidP="00873235">
      <w:pPr>
        <w:numPr>
          <w:ilvl w:val="0"/>
          <w:numId w:val="39"/>
        </w:numPr>
        <w:tabs>
          <w:tab w:val="clear" w:pos="360"/>
          <w:tab w:val="num" w:pos="567"/>
        </w:tabs>
        <w:jc w:val="both"/>
        <w:rPr>
          <w:sz w:val="22"/>
          <w:szCs w:val="22"/>
        </w:rPr>
      </w:pPr>
      <w:r w:rsidRPr="00275D10">
        <w:rPr>
          <w:sz w:val="22"/>
          <w:szCs w:val="22"/>
        </w:rPr>
        <w:t>Оценка на дейността на инспекторатите по реда, определен в наредбата по чл. 46б, ал. 2 от Закона за администрацията;</w:t>
      </w:r>
    </w:p>
    <w:p w:rsidR="00205CE9" w:rsidRPr="00275D10" w:rsidRDefault="00205CE9" w:rsidP="00873235">
      <w:pPr>
        <w:numPr>
          <w:ilvl w:val="0"/>
          <w:numId w:val="39"/>
        </w:numPr>
        <w:jc w:val="both"/>
        <w:rPr>
          <w:sz w:val="22"/>
          <w:szCs w:val="22"/>
        </w:rPr>
      </w:pPr>
      <w:r w:rsidRPr="00275D10">
        <w:rPr>
          <w:sz w:val="22"/>
          <w:szCs w:val="22"/>
        </w:rPr>
        <w:t>Провеждане на срещи с ръководители и служители от инспекторатите, включително и Годишна среща на инспекторатите по чл. 46 от Закона за администрацията;</w:t>
      </w:r>
    </w:p>
    <w:p w:rsidR="00205CE9" w:rsidRPr="00275D10" w:rsidRDefault="00205CE9" w:rsidP="00873235">
      <w:pPr>
        <w:numPr>
          <w:ilvl w:val="0"/>
          <w:numId w:val="39"/>
        </w:numPr>
        <w:jc w:val="both"/>
        <w:rPr>
          <w:sz w:val="22"/>
          <w:szCs w:val="22"/>
        </w:rPr>
      </w:pPr>
      <w:r w:rsidRPr="00275D10">
        <w:rPr>
          <w:sz w:val="22"/>
          <w:szCs w:val="22"/>
        </w:rPr>
        <w:t>Изготвяне на ежегоден обобщен доклад за извършените проверки от инспекторатите по чл. 46 от Закона за администрацията;</w:t>
      </w:r>
    </w:p>
    <w:p w:rsidR="00205CE9" w:rsidRPr="00275D10" w:rsidRDefault="00205CE9" w:rsidP="00205CE9">
      <w:pPr>
        <w:jc w:val="both"/>
        <w:rPr>
          <w:b/>
          <w:i/>
          <w:sz w:val="22"/>
          <w:szCs w:val="22"/>
        </w:rPr>
      </w:pPr>
    </w:p>
    <w:p w:rsidR="00205CE9" w:rsidRPr="00275D10" w:rsidRDefault="00205CE9" w:rsidP="00205CE9">
      <w:pPr>
        <w:jc w:val="both"/>
        <w:rPr>
          <w:sz w:val="22"/>
          <w:szCs w:val="22"/>
        </w:rPr>
      </w:pPr>
      <w:r w:rsidRPr="00275D10">
        <w:rPr>
          <w:b/>
          <w:i/>
          <w:sz w:val="22"/>
          <w:szCs w:val="22"/>
        </w:rPr>
        <w:t>Продукт/услуга:</w:t>
      </w:r>
    </w:p>
    <w:p w:rsidR="00205CE9" w:rsidRPr="00275D10" w:rsidRDefault="00205CE9" w:rsidP="00205CE9">
      <w:pPr>
        <w:widowControl w:val="0"/>
        <w:numPr>
          <w:ilvl w:val="0"/>
          <w:numId w:val="2"/>
        </w:numPr>
        <w:tabs>
          <w:tab w:val="left" w:pos="284"/>
        </w:tabs>
        <w:spacing w:after="120"/>
        <w:outlineLvl w:val="2"/>
        <w:rPr>
          <w:b/>
          <w:bCs/>
          <w:i/>
          <w:color w:val="0000FF"/>
          <w:sz w:val="22"/>
          <w:szCs w:val="22"/>
        </w:rPr>
      </w:pPr>
      <w:r w:rsidRPr="00275D10">
        <w:rPr>
          <w:b/>
          <w:bCs/>
          <w:i/>
          <w:color w:val="0000FF"/>
          <w:sz w:val="22"/>
          <w:szCs w:val="22"/>
        </w:rPr>
        <w:t>Осъществяване на административен контрол – Главен инспекторат</w:t>
      </w:r>
    </w:p>
    <w:p w:rsidR="00205CE9" w:rsidRPr="00275D10" w:rsidRDefault="00205CE9" w:rsidP="00205CE9">
      <w:pPr>
        <w:spacing w:after="240"/>
        <w:jc w:val="both"/>
        <w:outlineLvl w:val="3"/>
        <w:rPr>
          <w:b/>
          <w:i/>
          <w:color w:val="800000"/>
          <w:sz w:val="22"/>
          <w:szCs w:val="22"/>
        </w:rPr>
      </w:pPr>
      <w:r w:rsidRPr="00275D10">
        <w:rPr>
          <w:b/>
          <w:i/>
          <w:color w:val="800000"/>
          <w:sz w:val="22"/>
          <w:szCs w:val="22"/>
        </w:rPr>
        <w:t>Дейности за предоставяне на продукта/услугата:</w:t>
      </w:r>
    </w:p>
    <w:p w:rsidR="00205CE9" w:rsidRPr="00275D10" w:rsidRDefault="00205CE9" w:rsidP="00873235">
      <w:pPr>
        <w:numPr>
          <w:ilvl w:val="0"/>
          <w:numId w:val="39"/>
        </w:numPr>
        <w:tabs>
          <w:tab w:val="clear" w:pos="360"/>
          <w:tab w:val="num" w:pos="567"/>
        </w:tabs>
        <w:jc w:val="both"/>
        <w:rPr>
          <w:sz w:val="22"/>
          <w:szCs w:val="22"/>
        </w:rPr>
      </w:pPr>
      <w:r w:rsidRPr="00275D10">
        <w:rPr>
          <w:sz w:val="22"/>
          <w:szCs w:val="22"/>
        </w:rPr>
        <w:t>Осъществяване на административен контрол върху дейността на администрацията на Министерския съвет;</w:t>
      </w:r>
    </w:p>
    <w:p w:rsidR="00205CE9" w:rsidRPr="00275D10" w:rsidRDefault="00205CE9" w:rsidP="00873235">
      <w:pPr>
        <w:numPr>
          <w:ilvl w:val="0"/>
          <w:numId w:val="39"/>
        </w:numPr>
        <w:tabs>
          <w:tab w:val="clear" w:pos="360"/>
          <w:tab w:val="num" w:pos="567"/>
        </w:tabs>
        <w:jc w:val="both"/>
        <w:rPr>
          <w:sz w:val="22"/>
          <w:szCs w:val="22"/>
        </w:rPr>
      </w:pPr>
      <w:r w:rsidRPr="00275D10">
        <w:rPr>
          <w:sz w:val="22"/>
          <w:szCs w:val="22"/>
        </w:rPr>
        <w:lastRenderedPageBreak/>
        <w:t>Осъществяване на административен контрол върху дейността на второстепенните разпоредители с бюджет по бюджета на Министерския съвет;</w:t>
      </w:r>
    </w:p>
    <w:p w:rsidR="00205CE9" w:rsidRPr="00275D10" w:rsidRDefault="00205CE9" w:rsidP="00873235">
      <w:pPr>
        <w:numPr>
          <w:ilvl w:val="0"/>
          <w:numId w:val="39"/>
        </w:numPr>
        <w:tabs>
          <w:tab w:val="clear" w:pos="360"/>
          <w:tab w:val="num" w:pos="567"/>
        </w:tabs>
        <w:jc w:val="both"/>
        <w:rPr>
          <w:sz w:val="22"/>
          <w:szCs w:val="22"/>
        </w:rPr>
      </w:pPr>
      <w:r w:rsidRPr="00275D10">
        <w:rPr>
          <w:sz w:val="22"/>
          <w:szCs w:val="22"/>
        </w:rPr>
        <w:t>Извършване на извънпланови проверки, възложени от министър-председателя, включително и по сигнали за корупция на органи на изпълнителната власт и държавни служители на ръководна длъжност, по сигнали и предложения срещу незаконни или неправилни действия, или бездействия на служители от администрацията на Министерския съвет;</w:t>
      </w:r>
    </w:p>
    <w:p w:rsidR="00205CE9" w:rsidRPr="00275D10" w:rsidRDefault="00205CE9" w:rsidP="00873235">
      <w:pPr>
        <w:numPr>
          <w:ilvl w:val="0"/>
          <w:numId w:val="39"/>
        </w:numPr>
        <w:tabs>
          <w:tab w:val="clear" w:pos="360"/>
          <w:tab w:val="num" w:pos="567"/>
        </w:tabs>
        <w:jc w:val="both"/>
        <w:rPr>
          <w:sz w:val="22"/>
          <w:szCs w:val="22"/>
        </w:rPr>
      </w:pPr>
      <w:r w:rsidRPr="00275D10">
        <w:rPr>
          <w:sz w:val="22"/>
          <w:szCs w:val="22"/>
        </w:rPr>
        <w:t xml:space="preserve">Предприети действия по постъпили сигнали в Главния инспекторат; </w:t>
      </w:r>
    </w:p>
    <w:p w:rsidR="00205CE9" w:rsidRPr="00275D10" w:rsidRDefault="00205CE9" w:rsidP="00873235">
      <w:pPr>
        <w:numPr>
          <w:ilvl w:val="0"/>
          <w:numId w:val="39"/>
        </w:numPr>
        <w:tabs>
          <w:tab w:val="clear" w:pos="360"/>
          <w:tab w:val="num" w:pos="567"/>
        </w:tabs>
        <w:jc w:val="both"/>
        <w:rPr>
          <w:sz w:val="22"/>
          <w:szCs w:val="22"/>
        </w:rPr>
      </w:pPr>
      <w:r w:rsidRPr="00275D10">
        <w:rPr>
          <w:sz w:val="22"/>
          <w:szCs w:val="22"/>
        </w:rPr>
        <w:t>Извършване на оценка на корупционния риск по реда на методологиите по чл. 32, ал. 1, т. 6 от Закона за противодействие на корупцията и за отнемане на незаконно придобитото имущество.</w:t>
      </w:r>
    </w:p>
    <w:p w:rsidR="00205CE9" w:rsidRPr="00275D10" w:rsidRDefault="00205CE9" w:rsidP="00205CE9">
      <w:pPr>
        <w:jc w:val="both"/>
        <w:rPr>
          <w:sz w:val="22"/>
          <w:szCs w:val="22"/>
        </w:rPr>
      </w:pPr>
    </w:p>
    <w:p w:rsidR="00205CE9" w:rsidRPr="00275D10" w:rsidRDefault="00205CE9" w:rsidP="00205CE9">
      <w:pPr>
        <w:jc w:val="both"/>
        <w:rPr>
          <w:sz w:val="22"/>
          <w:szCs w:val="22"/>
        </w:rPr>
      </w:pPr>
      <w:r w:rsidRPr="00275D10">
        <w:rPr>
          <w:b/>
          <w:i/>
          <w:sz w:val="22"/>
          <w:szCs w:val="22"/>
        </w:rPr>
        <w:t>Продукт/услуга:</w:t>
      </w:r>
    </w:p>
    <w:p w:rsidR="00205CE9" w:rsidRPr="00275D10" w:rsidRDefault="00205CE9" w:rsidP="00205CE9">
      <w:pPr>
        <w:widowControl w:val="0"/>
        <w:numPr>
          <w:ilvl w:val="0"/>
          <w:numId w:val="2"/>
        </w:numPr>
        <w:tabs>
          <w:tab w:val="left" w:pos="426"/>
        </w:tabs>
        <w:spacing w:after="120"/>
        <w:jc w:val="both"/>
        <w:outlineLvl w:val="2"/>
        <w:rPr>
          <w:b/>
          <w:bCs/>
          <w:i/>
          <w:color w:val="0000FF"/>
          <w:sz w:val="22"/>
          <w:szCs w:val="22"/>
        </w:rPr>
      </w:pPr>
      <w:r w:rsidRPr="00275D10">
        <w:rPr>
          <w:b/>
          <w:bCs/>
          <w:i/>
          <w:color w:val="0000FF"/>
          <w:sz w:val="22"/>
          <w:szCs w:val="22"/>
        </w:rPr>
        <w:t>Контрол по Закона за противодействие на корупцията и за отнемане на незаконно придобитото имущество (ЗПКОНПИ) – Главен инспекторат</w:t>
      </w:r>
    </w:p>
    <w:p w:rsidR="00205CE9" w:rsidRPr="00275D10" w:rsidRDefault="00205CE9" w:rsidP="00205CE9">
      <w:pPr>
        <w:spacing w:after="240"/>
        <w:jc w:val="both"/>
        <w:outlineLvl w:val="3"/>
        <w:rPr>
          <w:b/>
          <w:i/>
          <w:color w:val="800000"/>
          <w:sz w:val="22"/>
          <w:szCs w:val="22"/>
        </w:rPr>
      </w:pPr>
      <w:r w:rsidRPr="00275D10">
        <w:rPr>
          <w:b/>
          <w:i/>
          <w:color w:val="800000"/>
          <w:sz w:val="22"/>
          <w:szCs w:val="22"/>
        </w:rPr>
        <w:t>Дейности за предоставяне на продукта/услугата:</w:t>
      </w:r>
    </w:p>
    <w:p w:rsidR="00205CE9" w:rsidRPr="00275D10" w:rsidRDefault="00205CE9" w:rsidP="00873235">
      <w:pPr>
        <w:numPr>
          <w:ilvl w:val="0"/>
          <w:numId w:val="39"/>
        </w:numPr>
        <w:tabs>
          <w:tab w:val="clear" w:pos="360"/>
          <w:tab w:val="num" w:pos="567"/>
        </w:tabs>
        <w:jc w:val="both"/>
        <w:rPr>
          <w:sz w:val="22"/>
          <w:szCs w:val="22"/>
        </w:rPr>
      </w:pPr>
      <w:r w:rsidRPr="00275D10">
        <w:rPr>
          <w:sz w:val="22"/>
          <w:szCs w:val="22"/>
        </w:rPr>
        <w:t xml:space="preserve">Проверка на декларациите за несъвместимост на лицата, заемащи висши публични длъжности по ЗПКОНПИ, чиито орган по избора/назначаването е министър-председателят/Министерският съвет и на лицата по § 2, ал. 1, т. 1 и 4 от Допълнителните разпоредби на ЗПКОНПИ; </w:t>
      </w:r>
    </w:p>
    <w:p w:rsidR="00205CE9" w:rsidRPr="00275D10" w:rsidRDefault="00205CE9" w:rsidP="00873235">
      <w:pPr>
        <w:numPr>
          <w:ilvl w:val="0"/>
          <w:numId w:val="39"/>
        </w:numPr>
        <w:tabs>
          <w:tab w:val="clear" w:pos="360"/>
          <w:tab w:val="num" w:pos="567"/>
        </w:tabs>
        <w:jc w:val="both"/>
        <w:rPr>
          <w:sz w:val="22"/>
          <w:szCs w:val="22"/>
        </w:rPr>
      </w:pPr>
      <w:r w:rsidRPr="00275D10">
        <w:rPr>
          <w:sz w:val="22"/>
          <w:szCs w:val="22"/>
        </w:rPr>
        <w:t>Проверка за срочното подаване на декларациите за имущество и интереси от лицата по § 2, ал. 1, т. 1 и 4 от Допълнителните разпоредби на ЗПКОНПИ;</w:t>
      </w:r>
    </w:p>
    <w:p w:rsidR="00205CE9" w:rsidRPr="00275D10" w:rsidRDefault="00205CE9" w:rsidP="00873235">
      <w:pPr>
        <w:numPr>
          <w:ilvl w:val="0"/>
          <w:numId w:val="39"/>
        </w:numPr>
        <w:tabs>
          <w:tab w:val="clear" w:pos="360"/>
          <w:tab w:val="num" w:pos="567"/>
        </w:tabs>
        <w:jc w:val="both"/>
        <w:rPr>
          <w:sz w:val="22"/>
          <w:szCs w:val="22"/>
        </w:rPr>
      </w:pPr>
      <w:r w:rsidRPr="00275D10">
        <w:rPr>
          <w:sz w:val="22"/>
          <w:szCs w:val="22"/>
        </w:rPr>
        <w:t>Проверка за установяване на конфликт на интереси на лицата по § 2, ал. 1, т. 1 и 4 от Допълнителните разпоредби на ЗПКОНПИ;</w:t>
      </w:r>
    </w:p>
    <w:p w:rsidR="00205CE9" w:rsidRPr="00275D10" w:rsidRDefault="00205CE9" w:rsidP="00873235">
      <w:pPr>
        <w:numPr>
          <w:ilvl w:val="0"/>
          <w:numId w:val="39"/>
        </w:numPr>
        <w:tabs>
          <w:tab w:val="clear" w:pos="360"/>
          <w:tab w:val="num" w:pos="567"/>
        </w:tabs>
        <w:jc w:val="both"/>
        <w:rPr>
          <w:sz w:val="22"/>
          <w:szCs w:val="22"/>
        </w:rPr>
      </w:pPr>
      <w:r w:rsidRPr="00275D10">
        <w:rPr>
          <w:sz w:val="22"/>
          <w:szCs w:val="22"/>
        </w:rPr>
        <w:t>Изготвяне и предоставяне на информация по чл. 72 от ЗПКОНПИ във връзка с провеждането на производства по установяване на конфликт на интереси от Комисията за противодействие на корупцията и за отнемане на незаконно придобитото имущество;</w:t>
      </w:r>
    </w:p>
    <w:p w:rsidR="00205CE9" w:rsidRPr="00275D10" w:rsidRDefault="00205CE9" w:rsidP="00873235">
      <w:pPr>
        <w:numPr>
          <w:ilvl w:val="0"/>
          <w:numId w:val="39"/>
        </w:numPr>
        <w:tabs>
          <w:tab w:val="clear" w:pos="360"/>
          <w:tab w:val="num" w:pos="567"/>
        </w:tabs>
        <w:jc w:val="both"/>
        <w:rPr>
          <w:sz w:val="22"/>
          <w:szCs w:val="22"/>
        </w:rPr>
      </w:pPr>
      <w:r w:rsidRPr="00275D10">
        <w:rPr>
          <w:sz w:val="22"/>
          <w:szCs w:val="22"/>
        </w:rPr>
        <w:t>Съставяне на актове за установяване на административни нарушения по Глава петнадесета от ЗПКОНПИ.</w:t>
      </w:r>
    </w:p>
    <w:p w:rsidR="00205CE9" w:rsidRPr="00275D10" w:rsidRDefault="00205CE9" w:rsidP="00205CE9">
      <w:pPr>
        <w:jc w:val="both"/>
        <w:rPr>
          <w:b/>
          <w:i/>
          <w:sz w:val="22"/>
          <w:szCs w:val="22"/>
        </w:rPr>
      </w:pPr>
    </w:p>
    <w:p w:rsidR="00205CE9" w:rsidRPr="00275D10" w:rsidRDefault="00205CE9" w:rsidP="00205CE9">
      <w:pPr>
        <w:jc w:val="both"/>
        <w:rPr>
          <w:sz w:val="22"/>
          <w:szCs w:val="22"/>
        </w:rPr>
      </w:pPr>
      <w:r w:rsidRPr="00275D10">
        <w:rPr>
          <w:b/>
          <w:i/>
          <w:sz w:val="22"/>
          <w:szCs w:val="22"/>
        </w:rPr>
        <w:t>Продукт/услуга:</w:t>
      </w:r>
    </w:p>
    <w:p w:rsidR="00205CE9" w:rsidRPr="00275D10" w:rsidRDefault="00205CE9" w:rsidP="00205CE9">
      <w:pPr>
        <w:widowControl w:val="0"/>
        <w:numPr>
          <w:ilvl w:val="0"/>
          <w:numId w:val="2"/>
        </w:numPr>
        <w:tabs>
          <w:tab w:val="left" w:pos="426"/>
        </w:tabs>
        <w:spacing w:after="120"/>
        <w:jc w:val="both"/>
        <w:outlineLvl w:val="2"/>
        <w:rPr>
          <w:b/>
          <w:bCs/>
          <w:i/>
          <w:color w:val="0000FF"/>
          <w:sz w:val="22"/>
          <w:szCs w:val="22"/>
        </w:rPr>
      </w:pPr>
      <w:r w:rsidRPr="00275D10">
        <w:rPr>
          <w:b/>
          <w:bCs/>
          <w:i/>
          <w:color w:val="0000FF"/>
          <w:sz w:val="22"/>
          <w:szCs w:val="22"/>
        </w:rPr>
        <w:t>Други функции, определени с Устройствения правилник на Министерския съвет и неговата администрация или възложени от министър-председателя – Главен инспекторат</w:t>
      </w:r>
    </w:p>
    <w:p w:rsidR="00205CE9" w:rsidRPr="00275D10" w:rsidRDefault="00205CE9" w:rsidP="00205CE9">
      <w:pPr>
        <w:spacing w:after="240"/>
        <w:jc w:val="both"/>
        <w:outlineLvl w:val="3"/>
        <w:rPr>
          <w:b/>
          <w:i/>
          <w:color w:val="800000"/>
          <w:sz w:val="22"/>
          <w:szCs w:val="22"/>
        </w:rPr>
      </w:pPr>
      <w:r w:rsidRPr="00275D10">
        <w:rPr>
          <w:b/>
          <w:i/>
          <w:color w:val="800000"/>
          <w:sz w:val="22"/>
          <w:szCs w:val="22"/>
        </w:rPr>
        <w:t>Дейности за предоставяне на продукта/услугата:</w:t>
      </w:r>
    </w:p>
    <w:p w:rsidR="00205CE9" w:rsidRPr="00275D10" w:rsidRDefault="00205CE9" w:rsidP="00873235">
      <w:pPr>
        <w:numPr>
          <w:ilvl w:val="0"/>
          <w:numId w:val="39"/>
        </w:numPr>
        <w:tabs>
          <w:tab w:val="clear" w:pos="360"/>
          <w:tab w:val="num" w:pos="567"/>
        </w:tabs>
        <w:jc w:val="both"/>
        <w:rPr>
          <w:sz w:val="22"/>
          <w:szCs w:val="22"/>
        </w:rPr>
      </w:pPr>
      <w:r w:rsidRPr="00275D10">
        <w:rPr>
          <w:sz w:val="22"/>
          <w:szCs w:val="22"/>
        </w:rPr>
        <w:t>Участие в срещи с представители на Европейската комисия в рамките на Механизма за върховенство на закона и от Групата на държавите, борещи се срещу корупцията (GRECO);</w:t>
      </w:r>
    </w:p>
    <w:p w:rsidR="00205CE9" w:rsidRPr="00275D10" w:rsidRDefault="00205CE9" w:rsidP="00873235">
      <w:pPr>
        <w:numPr>
          <w:ilvl w:val="0"/>
          <w:numId w:val="39"/>
        </w:numPr>
        <w:tabs>
          <w:tab w:val="clear" w:pos="360"/>
          <w:tab w:val="num" w:pos="567"/>
        </w:tabs>
        <w:jc w:val="both"/>
        <w:rPr>
          <w:sz w:val="22"/>
          <w:szCs w:val="22"/>
        </w:rPr>
      </w:pPr>
      <w:r w:rsidRPr="00275D10">
        <w:rPr>
          <w:sz w:val="22"/>
          <w:szCs w:val="22"/>
        </w:rPr>
        <w:t>Подпомагане дейността на Националния съвет по антикорупционни политики към Министерския съвет;</w:t>
      </w:r>
    </w:p>
    <w:p w:rsidR="00205CE9" w:rsidRPr="00275D10" w:rsidRDefault="00205CE9" w:rsidP="00873235">
      <w:pPr>
        <w:numPr>
          <w:ilvl w:val="0"/>
          <w:numId w:val="39"/>
        </w:numPr>
        <w:tabs>
          <w:tab w:val="clear" w:pos="360"/>
          <w:tab w:val="num" w:pos="567"/>
        </w:tabs>
        <w:jc w:val="both"/>
        <w:rPr>
          <w:sz w:val="22"/>
          <w:szCs w:val="22"/>
        </w:rPr>
      </w:pPr>
      <w:r w:rsidRPr="00275D10">
        <w:rPr>
          <w:sz w:val="22"/>
          <w:szCs w:val="22"/>
        </w:rPr>
        <w:t>Участие на ръководителя на Главния инспекторат в Консултативния съвет по контрол и одит в публичния сектор;</w:t>
      </w:r>
    </w:p>
    <w:p w:rsidR="00205CE9" w:rsidRPr="00275D10" w:rsidRDefault="00205CE9" w:rsidP="00873235">
      <w:pPr>
        <w:numPr>
          <w:ilvl w:val="0"/>
          <w:numId w:val="39"/>
        </w:numPr>
        <w:tabs>
          <w:tab w:val="clear" w:pos="360"/>
          <w:tab w:val="num" w:pos="567"/>
        </w:tabs>
        <w:jc w:val="both"/>
        <w:rPr>
          <w:sz w:val="22"/>
          <w:szCs w:val="22"/>
        </w:rPr>
      </w:pPr>
      <w:r w:rsidRPr="00275D10">
        <w:rPr>
          <w:sz w:val="22"/>
          <w:szCs w:val="22"/>
        </w:rPr>
        <w:t>Участие на служители от Главния инспекторат в комисии и работни групи;</w:t>
      </w:r>
    </w:p>
    <w:p w:rsidR="00205CE9" w:rsidRPr="00275D10" w:rsidRDefault="00205CE9" w:rsidP="00873235">
      <w:pPr>
        <w:numPr>
          <w:ilvl w:val="0"/>
          <w:numId w:val="39"/>
        </w:numPr>
        <w:tabs>
          <w:tab w:val="clear" w:pos="360"/>
          <w:tab w:val="num" w:pos="567"/>
        </w:tabs>
        <w:jc w:val="both"/>
        <w:rPr>
          <w:sz w:val="22"/>
          <w:szCs w:val="22"/>
        </w:rPr>
      </w:pPr>
      <w:r w:rsidRPr="00275D10">
        <w:rPr>
          <w:sz w:val="22"/>
          <w:szCs w:val="22"/>
        </w:rPr>
        <w:t>Изготвяне на експертни становища по прилагането на нормативни актове, свързани с дейността на администрацията;</w:t>
      </w:r>
    </w:p>
    <w:p w:rsidR="00205CE9" w:rsidRPr="00275D10" w:rsidRDefault="00205CE9" w:rsidP="00873235">
      <w:pPr>
        <w:numPr>
          <w:ilvl w:val="0"/>
          <w:numId w:val="39"/>
        </w:numPr>
        <w:tabs>
          <w:tab w:val="clear" w:pos="360"/>
          <w:tab w:val="num" w:pos="567"/>
        </w:tabs>
        <w:jc w:val="both"/>
        <w:rPr>
          <w:sz w:val="22"/>
          <w:szCs w:val="22"/>
        </w:rPr>
      </w:pPr>
      <w:r w:rsidRPr="00275D10">
        <w:rPr>
          <w:sz w:val="22"/>
          <w:szCs w:val="22"/>
        </w:rPr>
        <w:t>Предоставяне на информация по Закона за достъп до обществена информация.</w:t>
      </w:r>
    </w:p>
    <w:p w:rsidR="00205CE9" w:rsidRPr="00275D10" w:rsidRDefault="00205CE9" w:rsidP="00205CE9">
      <w:pPr>
        <w:ind w:right="1"/>
        <w:jc w:val="both"/>
        <w:outlineLvl w:val="0"/>
        <w:rPr>
          <w:sz w:val="22"/>
          <w:szCs w:val="22"/>
        </w:rPr>
      </w:pPr>
    </w:p>
    <w:p w:rsidR="00205CE9" w:rsidRPr="00275D10" w:rsidRDefault="00205CE9" w:rsidP="00205CE9">
      <w:pPr>
        <w:jc w:val="both"/>
        <w:rPr>
          <w:sz w:val="22"/>
          <w:szCs w:val="22"/>
        </w:rPr>
      </w:pPr>
      <w:r w:rsidRPr="00275D10">
        <w:rPr>
          <w:b/>
          <w:i/>
          <w:sz w:val="22"/>
          <w:szCs w:val="22"/>
        </w:rPr>
        <w:t>Продукт/услуга:</w:t>
      </w:r>
    </w:p>
    <w:p w:rsidR="00205CE9" w:rsidRPr="00275D10" w:rsidRDefault="00205CE9" w:rsidP="00205CE9">
      <w:pPr>
        <w:widowControl w:val="0"/>
        <w:numPr>
          <w:ilvl w:val="0"/>
          <w:numId w:val="2"/>
        </w:numPr>
        <w:spacing w:after="120"/>
        <w:ind w:hanging="357"/>
        <w:outlineLvl w:val="2"/>
        <w:rPr>
          <w:b/>
          <w:bCs/>
          <w:i/>
          <w:color w:val="0000FF"/>
          <w:sz w:val="22"/>
          <w:szCs w:val="22"/>
        </w:rPr>
      </w:pPr>
      <w:r w:rsidRPr="00275D10">
        <w:rPr>
          <w:b/>
          <w:bCs/>
          <w:i/>
          <w:color w:val="0000FF"/>
          <w:sz w:val="22"/>
          <w:szCs w:val="22"/>
        </w:rPr>
        <w:t>Координация по въпросите на тристранното сътрудничество – Секретариат на НСТС</w:t>
      </w:r>
    </w:p>
    <w:p w:rsidR="00205CE9" w:rsidRPr="00275D10" w:rsidRDefault="00205CE9" w:rsidP="00205CE9">
      <w:pPr>
        <w:jc w:val="both"/>
        <w:outlineLvl w:val="3"/>
        <w:rPr>
          <w:b/>
          <w:i/>
          <w:color w:val="800000"/>
          <w:sz w:val="22"/>
          <w:szCs w:val="22"/>
          <w:lang w:val="ru-RU"/>
        </w:rPr>
      </w:pPr>
      <w:r w:rsidRPr="00275D10">
        <w:rPr>
          <w:b/>
          <w:i/>
          <w:color w:val="800000"/>
          <w:sz w:val="22"/>
          <w:szCs w:val="22"/>
          <w:lang w:val="ru-RU"/>
        </w:rPr>
        <w:t>Цели:</w:t>
      </w:r>
    </w:p>
    <w:p w:rsidR="00205CE9" w:rsidRPr="00275D10" w:rsidRDefault="00205CE9" w:rsidP="00873235">
      <w:pPr>
        <w:numPr>
          <w:ilvl w:val="0"/>
          <w:numId w:val="58"/>
        </w:numPr>
        <w:tabs>
          <w:tab w:val="left" w:pos="1300"/>
        </w:tabs>
        <w:ind w:left="357" w:hanging="357"/>
        <w:jc w:val="both"/>
        <w:rPr>
          <w:sz w:val="22"/>
          <w:szCs w:val="22"/>
        </w:rPr>
      </w:pPr>
      <w:r w:rsidRPr="00275D10">
        <w:rPr>
          <w:sz w:val="22"/>
          <w:szCs w:val="22"/>
        </w:rPr>
        <w:t>Да осигурява организацията на дейността, техническото и административното обслужване на НСТС и оперативната координация с членовете, представителните организации на работниците и служителите и на работодателите, при осъществяване на консултациите и сътрудничеството на национално равнище по въпросите на трудовите и непосредствено свързаните с тях отношения, осигурителните отношения и въпросите на жизненото равнище;</w:t>
      </w:r>
    </w:p>
    <w:p w:rsidR="00205CE9" w:rsidRPr="00275D10" w:rsidRDefault="00205CE9" w:rsidP="00873235">
      <w:pPr>
        <w:numPr>
          <w:ilvl w:val="0"/>
          <w:numId w:val="59"/>
        </w:numPr>
        <w:tabs>
          <w:tab w:val="left" w:pos="1300"/>
        </w:tabs>
        <w:ind w:left="357" w:hanging="357"/>
        <w:jc w:val="both"/>
        <w:rPr>
          <w:sz w:val="22"/>
          <w:szCs w:val="22"/>
        </w:rPr>
      </w:pPr>
      <w:r w:rsidRPr="00275D10">
        <w:rPr>
          <w:sz w:val="22"/>
          <w:szCs w:val="22"/>
        </w:rPr>
        <w:lastRenderedPageBreak/>
        <w:t>Да осъществява оперативното взаимодействие на НСТС с Администрацията на Министерския съвет и други администрации на изпълнителната власт, на Народното събрание и на президента на Република България;</w:t>
      </w:r>
    </w:p>
    <w:p w:rsidR="00205CE9" w:rsidRPr="00275D10" w:rsidRDefault="00205CE9" w:rsidP="00873235">
      <w:pPr>
        <w:numPr>
          <w:ilvl w:val="0"/>
          <w:numId w:val="59"/>
        </w:numPr>
        <w:tabs>
          <w:tab w:val="left" w:pos="1300"/>
        </w:tabs>
        <w:ind w:left="357" w:hanging="357"/>
        <w:jc w:val="both"/>
        <w:rPr>
          <w:sz w:val="22"/>
          <w:szCs w:val="22"/>
        </w:rPr>
      </w:pPr>
      <w:r w:rsidRPr="00275D10">
        <w:rPr>
          <w:sz w:val="22"/>
          <w:szCs w:val="22"/>
        </w:rPr>
        <w:t xml:space="preserve"> Да осигурява прозрачност в работата на НСТС и информираност на гражданите и бизнеса,  при обсъждане на проекти на нормативни актове, уреждащи въпросите на трудовите и непосредствено свързаните с тях отношения, осигурителните отношения и въпросите на жизненото равнище.</w:t>
      </w:r>
    </w:p>
    <w:p w:rsidR="00205CE9" w:rsidRPr="00275D10" w:rsidRDefault="00205CE9" w:rsidP="00205CE9">
      <w:pPr>
        <w:jc w:val="both"/>
        <w:outlineLvl w:val="3"/>
        <w:rPr>
          <w:sz w:val="22"/>
          <w:szCs w:val="22"/>
          <w:lang w:val="ru-RU"/>
        </w:rPr>
      </w:pPr>
    </w:p>
    <w:p w:rsidR="00205CE9" w:rsidRPr="00275D10" w:rsidRDefault="00205CE9" w:rsidP="00205CE9">
      <w:pPr>
        <w:spacing w:after="240"/>
        <w:jc w:val="both"/>
        <w:outlineLvl w:val="3"/>
        <w:rPr>
          <w:b/>
          <w:i/>
          <w:color w:val="800000"/>
          <w:sz w:val="22"/>
          <w:szCs w:val="22"/>
        </w:rPr>
      </w:pPr>
      <w:r w:rsidRPr="00275D10">
        <w:rPr>
          <w:b/>
          <w:i/>
          <w:color w:val="800000"/>
          <w:sz w:val="22"/>
          <w:szCs w:val="22"/>
        </w:rPr>
        <w:t>Дейности за предоставяне на продукта/услугата:</w:t>
      </w:r>
    </w:p>
    <w:p w:rsidR="00205CE9" w:rsidRPr="00275D10" w:rsidRDefault="00205CE9" w:rsidP="00873235">
      <w:pPr>
        <w:pStyle w:val="ListParagraph"/>
        <w:numPr>
          <w:ilvl w:val="0"/>
          <w:numId w:val="57"/>
        </w:numPr>
        <w:tabs>
          <w:tab w:val="left" w:pos="1300"/>
        </w:tabs>
        <w:contextualSpacing/>
        <w:jc w:val="both"/>
        <w:rPr>
          <w:sz w:val="22"/>
          <w:szCs w:val="22"/>
        </w:rPr>
      </w:pPr>
      <w:r w:rsidRPr="00275D10">
        <w:rPr>
          <w:sz w:val="22"/>
          <w:szCs w:val="22"/>
        </w:rPr>
        <w:t>Своевременно разпределяне на постъпилите от съответните администрации (вносители) в Секретариата на Съвета проекти на нормативни актове за обсъждане в постоянните комисии или в създадените, съгласно чл.7 от Правилника за организацията и дейността на съветите за тристранно сътрудничество (ПОДСТС)(</w:t>
      </w:r>
      <w:proofErr w:type="spellStart"/>
      <w:r w:rsidRPr="00275D10">
        <w:rPr>
          <w:sz w:val="22"/>
          <w:szCs w:val="22"/>
        </w:rPr>
        <w:t>Обн</w:t>
      </w:r>
      <w:proofErr w:type="spellEnd"/>
      <w:r w:rsidRPr="00275D10">
        <w:rPr>
          <w:sz w:val="22"/>
          <w:szCs w:val="22"/>
        </w:rPr>
        <w:t>. ДВ. бр.57 от 26 Юни 2001г.), временни работни групи към НСТС;</w:t>
      </w:r>
    </w:p>
    <w:p w:rsidR="00205CE9" w:rsidRPr="00275D10" w:rsidRDefault="00205CE9" w:rsidP="00873235">
      <w:pPr>
        <w:pStyle w:val="ListParagraph"/>
        <w:numPr>
          <w:ilvl w:val="0"/>
          <w:numId w:val="57"/>
        </w:numPr>
        <w:tabs>
          <w:tab w:val="left" w:pos="1300"/>
        </w:tabs>
        <w:contextualSpacing/>
        <w:jc w:val="both"/>
        <w:rPr>
          <w:sz w:val="22"/>
          <w:szCs w:val="22"/>
        </w:rPr>
      </w:pPr>
      <w:r w:rsidRPr="00275D10">
        <w:rPr>
          <w:sz w:val="22"/>
          <w:szCs w:val="22"/>
        </w:rPr>
        <w:t>Изготвяне на дневен ред за заседанията на постоянните комисии и определяне, координирано с председателите на комисиите, на дата, час и място за провеждане на заседанията;</w:t>
      </w:r>
    </w:p>
    <w:p w:rsidR="00205CE9" w:rsidRPr="00275D10" w:rsidRDefault="00205CE9" w:rsidP="00873235">
      <w:pPr>
        <w:pStyle w:val="ListParagraph"/>
        <w:numPr>
          <w:ilvl w:val="0"/>
          <w:numId w:val="57"/>
        </w:numPr>
        <w:tabs>
          <w:tab w:val="left" w:pos="1300"/>
        </w:tabs>
        <w:contextualSpacing/>
        <w:jc w:val="both"/>
        <w:rPr>
          <w:sz w:val="22"/>
          <w:szCs w:val="22"/>
        </w:rPr>
      </w:pPr>
      <w:r w:rsidRPr="00275D10">
        <w:rPr>
          <w:sz w:val="22"/>
          <w:szCs w:val="22"/>
        </w:rPr>
        <w:t>Изпращане до членовете на постоянните комисии към НСТС , съгласно чл.14, ал.4 изречение второ от ПОДСТС и до съответните вносители на проекти на нормативни актове, писмо за свикване на заседанията на съответните комисии и материалите по точките от дневния ред;</w:t>
      </w:r>
    </w:p>
    <w:p w:rsidR="00205CE9" w:rsidRPr="00275D10" w:rsidRDefault="00205CE9" w:rsidP="00873235">
      <w:pPr>
        <w:pStyle w:val="ListParagraph"/>
        <w:numPr>
          <w:ilvl w:val="0"/>
          <w:numId w:val="57"/>
        </w:numPr>
        <w:tabs>
          <w:tab w:val="left" w:pos="1300"/>
        </w:tabs>
        <w:contextualSpacing/>
        <w:jc w:val="both"/>
        <w:rPr>
          <w:sz w:val="22"/>
          <w:szCs w:val="22"/>
        </w:rPr>
      </w:pPr>
      <w:r w:rsidRPr="00275D10">
        <w:rPr>
          <w:sz w:val="22"/>
          <w:szCs w:val="22"/>
        </w:rPr>
        <w:t>Участие в заседанията на постоянните комисии към НСТС за обсъждане и даване на становище по проекти на нормативни актове, постъпили за разглеждане в Съвета;</w:t>
      </w:r>
    </w:p>
    <w:p w:rsidR="00205CE9" w:rsidRPr="00275D10" w:rsidRDefault="00205CE9" w:rsidP="00873235">
      <w:pPr>
        <w:pStyle w:val="ListParagraph"/>
        <w:numPr>
          <w:ilvl w:val="0"/>
          <w:numId w:val="57"/>
        </w:numPr>
        <w:tabs>
          <w:tab w:val="left" w:pos="1300"/>
        </w:tabs>
        <w:contextualSpacing/>
        <w:jc w:val="both"/>
        <w:rPr>
          <w:sz w:val="22"/>
          <w:szCs w:val="22"/>
        </w:rPr>
      </w:pPr>
      <w:r w:rsidRPr="00275D10">
        <w:rPr>
          <w:sz w:val="22"/>
          <w:szCs w:val="22"/>
        </w:rPr>
        <w:t>Изготвяне на дневен ред, писмо за свикване, опорни точки и проекти на решения по точките от дневния ред на заседанията на НСТС;</w:t>
      </w:r>
    </w:p>
    <w:p w:rsidR="00205CE9" w:rsidRPr="00275D10" w:rsidRDefault="00205CE9" w:rsidP="00873235">
      <w:pPr>
        <w:pStyle w:val="ListParagraph"/>
        <w:numPr>
          <w:ilvl w:val="0"/>
          <w:numId w:val="57"/>
        </w:numPr>
        <w:tabs>
          <w:tab w:val="left" w:pos="1300"/>
        </w:tabs>
        <w:contextualSpacing/>
        <w:jc w:val="both"/>
        <w:rPr>
          <w:sz w:val="22"/>
          <w:szCs w:val="22"/>
        </w:rPr>
      </w:pPr>
      <w:r w:rsidRPr="00275D10">
        <w:rPr>
          <w:sz w:val="22"/>
          <w:szCs w:val="22"/>
        </w:rPr>
        <w:t>Организиране и координиране със съответните звена в АМС за осигуряване на зала, стенографски запис, техническо и аудио-визуално оборудване за провеждане и излъчване на живо на заседанията на НСТС;</w:t>
      </w:r>
    </w:p>
    <w:p w:rsidR="00205CE9" w:rsidRPr="00275D10" w:rsidRDefault="00205CE9" w:rsidP="00873235">
      <w:pPr>
        <w:pStyle w:val="ListParagraph"/>
        <w:numPr>
          <w:ilvl w:val="0"/>
          <w:numId w:val="57"/>
        </w:numPr>
        <w:tabs>
          <w:tab w:val="left" w:pos="1300"/>
        </w:tabs>
        <w:contextualSpacing/>
        <w:jc w:val="both"/>
        <w:rPr>
          <w:sz w:val="22"/>
          <w:szCs w:val="22"/>
        </w:rPr>
      </w:pPr>
      <w:r w:rsidRPr="00275D10">
        <w:rPr>
          <w:sz w:val="22"/>
          <w:szCs w:val="22"/>
        </w:rPr>
        <w:t>Изпращане до членовете на НСТС, съгласно чл.10, ал.1 от ПОДСТС и до съответните вносители на проекти на нормативни актове, писмо за свикване на заседанията на Съвета и материалите по точките от дневния ред;</w:t>
      </w:r>
    </w:p>
    <w:p w:rsidR="00205CE9" w:rsidRPr="00275D10" w:rsidRDefault="00205CE9" w:rsidP="00873235">
      <w:pPr>
        <w:pStyle w:val="ListParagraph"/>
        <w:numPr>
          <w:ilvl w:val="0"/>
          <w:numId w:val="57"/>
        </w:numPr>
        <w:tabs>
          <w:tab w:val="left" w:pos="1300"/>
        </w:tabs>
        <w:contextualSpacing/>
        <w:jc w:val="both"/>
        <w:rPr>
          <w:sz w:val="22"/>
          <w:szCs w:val="22"/>
        </w:rPr>
      </w:pPr>
      <w:r w:rsidRPr="00275D10">
        <w:rPr>
          <w:sz w:val="22"/>
          <w:szCs w:val="22"/>
        </w:rPr>
        <w:t>Участие в заседанията на НСТС, съгласно чл.11, ал.3 от ПОДСТС;</w:t>
      </w:r>
    </w:p>
    <w:p w:rsidR="00205CE9" w:rsidRPr="00275D10" w:rsidRDefault="00205CE9" w:rsidP="00873235">
      <w:pPr>
        <w:pStyle w:val="ListParagraph"/>
        <w:numPr>
          <w:ilvl w:val="0"/>
          <w:numId w:val="57"/>
        </w:numPr>
        <w:tabs>
          <w:tab w:val="left" w:pos="1300"/>
        </w:tabs>
        <w:contextualSpacing/>
        <w:jc w:val="both"/>
        <w:rPr>
          <w:sz w:val="22"/>
          <w:szCs w:val="22"/>
        </w:rPr>
      </w:pPr>
      <w:r w:rsidRPr="00275D10">
        <w:rPr>
          <w:sz w:val="22"/>
          <w:szCs w:val="22"/>
        </w:rPr>
        <w:t>Изготвяне и изпращане за предварително съгласуване до членовете на НСТС на проектите на протоколи с взетите решения на заседанията на НСТС и събиране на подписите на членовете на Съвета или на упълномощените от тях лица;</w:t>
      </w:r>
    </w:p>
    <w:p w:rsidR="00205CE9" w:rsidRPr="00275D10" w:rsidRDefault="00205CE9" w:rsidP="00873235">
      <w:pPr>
        <w:pStyle w:val="ListParagraph"/>
        <w:numPr>
          <w:ilvl w:val="0"/>
          <w:numId w:val="57"/>
        </w:numPr>
        <w:tabs>
          <w:tab w:val="left" w:pos="1300"/>
        </w:tabs>
        <w:contextualSpacing/>
        <w:jc w:val="both"/>
        <w:rPr>
          <w:sz w:val="22"/>
          <w:szCs w:val="22"/>
        </w:rPr>
      </w:pPr>
      <w:r w:rsidRPr="00275D10">
        <w:rPr>
          <w:sz w:val="22"/>
          <w:szCs w:val="22"/>
        </w:rPr>
        <w:t>Изпращане до членовете на НСТС на подписаните протоколи с взетите решения на заседанията на Съвета, съгласно чл.13, ал.5 от ПОДСТС и публикуването им на страницата на НСТС в електронния портал;</w:t>
      </w:r>
    </w:p>
    <w:p w:rsidR="00205CE9" w:rsidRPr="00275D10" w:rsidRDefault="00205CE9" w:rsidP="00873235">
      <w:pPr>
        <w:pStyle w:val="ListParagraph"/>
        <w:numPr>
          <w:ilvl w:val="0"/>
          <w:numId w:val="57"/>
        </w:numPr>
        <w:tabs>
          <w:tab w:val="left" w:pos="1300"/>
        </w:tabs>
        <w:contextualSpacing/>
        <w:jc w:val="both"/>
        <w:rPr>
          <w:sz w:val="22"/>
          <w:szCs w:val="22"/>
        </w:rPr>
      </w:pPr>
      <w:r w:rsidRPr="00275D10">
        <w:rPr>
          <w:sz w:val="22"/>
          <w:szCs w:val="22"/>
        </w:rPr>
        <w:t>Изпращане на подписаните протоколи с взетите решения от заседанията на НСТС до дирекция „Правителствена канцелария“ в АМС, съгласно чл. 13. ал. 6 от ПОДСТС;</w:t>
      </w:r>
    </w:p>
    <w:p w:rsidR="00205CE9" w:rsidRPr="00275D10" w:rsidRDefault="00205CE9" w:rsidP="00873235">
      <w:pPr>
        <w:pStyle w:val="ListParagraph"/>
        <w:numPr>
          <w:ilvl w:val="0"/>
          <w:numId w:val="57"/>
        </w:numPr>
        <w:tabs>
          <w:tab w:val="left" w:pos="1300"/>
        </w:tabs>
        <w:contextualSpacing/>
        <w:jc w:val="both"/>
        <w:rPr>
          <w:sz w:val="22"/>
          <w:szCs w:val="22"/>
        </w:rPr>
      </w:pPr>
      <w:r w:rsidRPr="00275D10">
        <w:rPr>
          <w:sz w:val="22"/>
          <w:szCs w:val="22"/>
        </w:rPr>
        <w:t xml:space="preserve">Изпращане при поискване, съгласно чл. 3в, ал.2 от Кодекса на труда, на взети решения и изразени становища от заседанията на НСТС до президента на Република България, председателя на Народното събрание и председателите на постоянните комисии на Народното събрание, и до министър-председателя на Република България; </w:t>
      </w:r>
    </w:p>
    <w:p w:rsidR="00205CE9" w:rsidRPr="00275D10" w:rsidRDefault="00205CE9" w:rsidP="00873235">
      <w:pPr>
        <w:pStyle w:val="ListParagraph"/>
        <w:numPr>
          <w:ilvl w:val="0"/>
          <w:numId w:val="57"/>
        </w:numPr>
        <w:tabs>
          <w:tab w:val="left" w:pos="1300"/>
        </w:tabs>
        <w:contextualSpacing/>
        <w:jc w:val="both"/>
        <w:rPr>
          <w:sz w:val="22"/>
          <w:szCs w:val="22"/>
        </w:rPr>
      </w:pPr>
      <w:r w:rsidRPr="00275D10">
        <w:rPr>
          <w:sz w:val="22"/>
          <w:szCs w:val="22"/>
        </w:rPr>
        <w:t>Изпращане на извлечение от протоколите с взетите решения на заседанията на НСТС до вносителите на разгледаните в дневния ред проекти на нормативни актове;</w:t>
      </w:r>
    </w:p>
    <w:p w:rsidR="00205CE9" w:rsidRPr="00275D10" w:rsidRDefault="00205CE9" w:rsidP="00873235">
      <w:pPr>
        <w:pStyle w:val="ListParagraph"/>
        <w:numPr>
          <w:ilvl w:val="0"/>
          <w:numId w:val="57"/>
        </w:numPr>
        <w:tabs>
          <w:tab w:val="left" w:pos="1300"/>
        </w:tabs>
        <w:contextualSpacing/>
        <w:jc w:val="both"/>
        <w:rPr>
          <w:sz w:val="22"/>
          <w:szCs w:val="22"/>
        </w:rPr>
      </w:pPr>
      <w:r w:rsidRPr="00275D10">
        <w:rPr>
          <w:sz w:val="22"/>
          <w:szCs w:val="22"/>
        </w:rPr>
        <w:t>Координиране и подпомагане на връзките и консултациите между социалните партньори и правителството в областта на работата с Международната организация на труда, международните отношения и програми, свързани със социалния диалог, трудовите и осигурителните  отношения и жизненото равнище;</w:t>
      </w:r>
    </w:p>
    <w:p w:rsidR="00205CE9" w:rsidRPr="00275D10" w:rsidRDefault="00205CE9" w:rsidP="00873235">
      <w:pPr>
        <w:pStyle w:val="ListParagraph"/>
        <w:numPr>
          <w:ilvl w:val="0"/>
          <w:numId w:val="57"/>
        </w:numPr>
        <w:tabs>
          <w:tab w:val="left" w:pos="1300"/>
        </w:tabs>
        <w:contextualSpacing/>
        <w:jc w:val="both"/>
        <w:rPr>
          <w:sz w:val="22"/>
          <w:szCs w:val="22"/>
        </w:rPr>
      </w:pPr>
      <w:r w:rsidRPr="00275D10">
        <w:rPr>
          <w:sz w:val="22"/>
          <w:szCs w:val="22"/>
        </w:rPr>
        <w:t>Поддържане на архив от досиета за проведените заседания и кореспонденцията на НСТС, както и на постъпилите документи, свързани с дейността на постоянните комисии и временните работни групи към Съвета;</w:t>
      </w:r>
    </w:p>
    <w:p w:rsidR="00205CE9" w:rsidRPr="00275D10" w:rsidRDefault="00205CE9" w:rsidP="00873235">
      <w:pPr>
        <w:pStyle w:val="ListParagraph"/>
        <w:numPr>
          <w:ilvl w:val="0"/>
          <w:numId w:val="57"/>
        </w:numPr>
        <w:tabs>
          <w:tab w:val="left" w:pos="1300"/>
        </w:tabs>
        <w:contextualSpacing/>
        <w:jc w:val="both"/>
        <w:rPr>
          <w:sz w:val="22"/>
          <w:szCs w:val="22"/>
        </w:rPr>
      </w:pPr>
      <w:r w:rsidRPr="00275D10">
        <w:rPr>
          <w:sz w:val="22"/>
          <w:szCs w:val="22"/>
        </w:rPr>
        <w:t>Поддържане на електронен портал за обмен на документи и съгласуване с членовете на НСТС и на постоянните комисии към Съвета, и за отразяване на дейността на НСТС.</w:t>
      </w:r>
    </w:p>
    <w:p w:rsidR="00205CE9" w:rsidRPr="00275D10" w:rsidRDefault="00205CE9" w:rsidP="00205CE9">
      <w:pPr>
        <w:tabs>
          <w:tab w:val="num" w:pos="993"/>
        </w:tabs>
        <w:jc w:val="both"/>
        <w:rPr>
          <w:sz w:val="22"/>
          <w:szCs w:val="22"/>
          <w:lang w:val="ru-RU"/>
        </w:rPr>
      </w:pPr>
    </w:p>
    <w:p w:rsidR="00205CE9" w:rsidRPr="00275D10" w:rsidRDefault="00205CE9" w:rsidP="00205CE9">
      <w:pPr>
        <w:spacing w:before="120"/>
        <w:jc w:val="both"/>
        <w:rPr>
          <w:sz w:val="22"/>
          <w:szCs w:val="22"/>
        </w:rPr>
      </w:pPr>
      <w:r w:rsidRPr="00275D10">
        <w:rPr>
          <w:b/>
          <w:i/>
          <w:sz w:val="22"/>
          <w:szCs w:val="22"/>
        </w:rPr>
        <w:lastRenderedPageBreak/>
        <w:t>Продукт/услуга:</w:t>
      </w:r>
    </w:p>
    <w:p w:rsidR="00205CE9" w:rsidRPr="00275D10" w:rsidRDefault="00205CE9" w:rsidP="00205CE9">
      <w:pPr>
        <w:widowControl w:val="0"/>
        <w:numPr>
          <w:ilvl w:val="0"/>
          <w:numId w:val="2"/>
        </w:numPr>
        <w:spacing w:after="120"/>
        <w:ind w:hanging="357"/>
        <w:outlineLvl w:val="2"/>
        <w:rPr>
          <w:b/>
          <w:bCs/>
          <w:i/>
          <w:color w:val="0000FF"/>
          <w:sz w:val="22"/>
          <w:szCs w:val="22"/>
        </w:rPr>
      </w:pPr>
      <w:bookmarkStart w:id="14" w:name="_Toc269978179"/>
      <w:r w:rsidRPr="00275D10">
        <w:rPr>
          <w:b/>
          <w:bCs/>
          <w:i/>
          <w:color w:val="0000FF"/>
          <w:sz w:val="22"/>
          <w:szCs w:val="22"/>
        </w:rPr>
        <w:t xml:space="preserve">Координация </w:t>
      </w:r>
      <w:bookmarkEnd w:id="14"/>
      <w:r w:rsidRPr="00275D10">
        <w:rPr>
          <w:b/>
          <w:bCs/>
          <w:i/>
          <w:color w:val="0000FF"/>
          <w:sz w:val="22"/>
          <w:szCs w:val="22"/>
        </w:rPr>
        <w:t>по въпросите на интеграцията на малцинствата – Секретариат на НССЕИВ</w:t>
      </w:r>
    </w:p>
    <w:p w:rsidR="00205CE9" w:rsidRPr="00275D10" w:rsidRDefault="00205CE9" w:rsidP="00205CE9">
      <w:pPr>
        <w:spacing w:after="240"/>
        <w:jc w:val="both"/>
        <w:outlineLvl w:val="3"/>
        <w:rPr>
          <w:b/>
          <w:i/>
          <w:color w:val="800000"/>
          <w:sz w:val="22"/>
          <w:szCs w:val="22"/>
        </w:rPr>
      </w:pPr>
      <w:r w:rsidRPr="00275D10">
        <w:rPr>
          <w:b/>
          <w:i/>
          <w:color w:val="800000"/>
          <w:sz w:val="22"/>
          <w:szCs w:val="22"/>
        </w:rPr>
        <w:t>Дейности за предоставяне на продукта/услугата:</w:t>
      </w:r>
    </w:p>
    <w:p w:rsidR="00205CE9" w:rsidRPr="00275D10" w:rsidRDefault="00205CE9" w:rsidP="00205CE9">
      <w:pPr>
        <w:jc w:val="both"/>
        <w:rPr>
          <w:bCs/>
          <w:sz w:val="22"/>
          <w:szCs w:val="22"/>
        </w:rPr>
      </w:pPr>
      <w:r w:rsidRPr="00275D10">
        <w:rPr>
          <w:sz w:val="22"/>
          <w:szCs w:val="22"/>
        </w:rPr>
        <w:t xml:space="preserve">Чрез реализирането на продукт/услуга „Координация по въпросите на интеграцията на малцинствата” се работи за подобряване на междуинституционалната координация и координацията и взаимодействието с организациите на гражданското общество, по мерките в хоризонталната политика по етническите и интеграционните въпроси и мониторинг на </w:t>
      </w:r>
      <w:r w:rsidRPr="00275D10">
        <w:rPr>
          <w:bCs/>
          <w:sz w:val="22"/>
          <w:szCs w:val="22"/>
        </w:rPr>
        <w:t>изпълнението на политиките</w:t>
      </w:r>
      <w:r w:rsidRPr="00275D10">
        <w:rPr>
          <w:sz w:val="22"/>
          <w:szCs w:val="22"/>
        </w:rPr>
        <w:t xml:space="preserve"> с цел постигане на </w:t>
      </w:r>
      <w:r w:rsidRPr="00275D10">
        <w:rPr>
          <w:bCs/>
          <w:sz w:val="22"/>
          <w:szCs w:val="22"/>
        </w:rPr>
        <w:t>равноправното интегриране в българското общество на етническите малцинства и запазването на тяхната културна идентичност.</w:t>
      </w:r>
    </w:p>
    <w:p w:rsidR="00205CE9" w:rsidRPr="00275D10" w:rsidRDefault="00205CE9" w:rsidP="00205CE9">
      <w:pPr>
        <w:jc w:val="both"/>
        <w:rPr>
          <w:sz w:val="22"/>
          <w:szCs w:val="22"/>
        </w:rPr>
      </w:pPr>
    </w:p>
    <w:p w:rsidR="00205CE9" w:rsidRPr="00275D10" w:rsidRDefault="00205CE9" w:rsidP="00205CE9">
      <w:pPr>
        <w:jc w:val="both"/>
        <w:rPr>
          <w:sz w:val="22"/>
          <w:szCs w:val="22"/>
        </w:rPr>
      </w:pPr>
      <w:r w:rsidRPr="00275D10">
        <w:rPr>
          <w:sz w:val="22"/>
          <w:szCs w:val="22"/>
        </w:rPr>
        <w:t>Дейностите за из</w:t>
      </w:r>
      <w:r w:rsidR="001B6D4B">
        <w:rPr>
          <w:sz w:val="22"/>
          <w:szCs w:val="22"/>
        </w:rPr>
        <w:t>пълнението на продукта/услугата</w:t>
      </w:r>
      <w:r w:rsidRPr="00275D10">
        <w:rPr>
          <w:sz w:val="22"/>
          <w:szCs w:val="22"/>
        </w:rPr>
        <w:t xml:space="preserve"> са:</w:t>
      </w:r>
    </w:p>
    <w:p w:rsidR="00205CE9" w:rsidRPr="00275D10" w:rsidRDefault="00205CE9" w:rsidP="00873235">
      <w:pPr>
        <w:numPr>
          <w:ilvl w:val="0"/>
          <w:numId w:val="60"/>
        </w:numPr>
        <w:ind w:left="426" w:hanging="426"/>
        <w:jc w:val="both"/>
        <w:rPr>
          <w:bCs/>
          <w:sz w:val="22"/>
          <w:szCs w:val="22"/>
        </w:rPr>
      </w:pPr>
      <w:r w:rsidRPr="00275D10">
        <w:rPr>
          <w:bCs/>
          <w:sz w:val="22"/>
          <w:szCs w:val="22"/>
        </w:rPr>
        <w:t>Организиране и провеждане заседания на НССЕИВ;</w:t>
      </w:r>
    </w:p>
    <w:p w:rsidR="00205CE9" w:rsidRPr="00275D10" w:rsidRDefault="00205CE9" w:rsidP="00873235">
      <w:pPr>
        <w:numPr>
          <w:ilvl w:val="0"/>
          <w:numId w:val="60"/>
        </w:numPr>
        <w:tabs>
          <w:tab w:val="num" w:pos="426"/>
        </w:tabs>
        <w:contextualSpacing/>
        <w:jc w:val="both"/>
        <w:rPr>
          <w:bCs/>
          <w:sz w:val="22"/>
          <w:szCs w:val="22"/>
        </w:rPr>
      </w:pPr>
      <w:r w:rsidRPr="00275D10">
        <w:rPr>
          <w:bCs/>
          <w:sz w:val="22"/>
          <w:szCs w:val="22"/>
        </w:rPr>
        <w:t xml:space="preserve">Развиване на консултативния и координиращ процес на национално ниво чрез НССЕИВ и на местно ниво чрез областните и общинските съвети за сътрудничество по етническите и интеграционните въпроси и осъществяване на мониторинг на национално, местно и областно ниво: </w:t>
      </w:r>
    </w:p>
    <w:p w:rsidR="00205CE9" w:rsidRPr="00275D10" w:rsidRDefault="00205CE9" w:rsidP="00873235">
      <w:pPr>
        <w:numPr>
          <w:ilvl w:val="0"/>
          <w:numId w:val="45"/>
        </w:numPr>
        <w:contextualSpacing/>
        <w:jc w:val="both"/>
        <w:rPr>
          <w:bCs/>
          <w:sz w:val="22"/>
          <w:szCs w:val="22"/>
        </w:rPr>
      </w:pPr>
      <w:r w:rsidRPr="00275D10">
        <w:rPr>
          <w:bCs/>
          <w:sz w:val="22"/>
          <w:szCs w:val="22"/>
        </w:rPr>
        <w:t>обучения, семинари, тематични срещи</w:t>
      </w:r>
      <w:r w:rsidRPr="00275D10">
        <w:rPr>
          <w:sz w:val="22"/>
          <w:szCs w:val="22"/>
        </w:rPr>
        <w:t xml:space="preserve"> с членовете на НССЕИВ,</w:t>
      </w:r>
      <w:r w:rsidRPr="00275D10">
        <w:rPr>
          <w:bCs/>
          <w:sz w:val="22"/>
          <w:szCs w:val="22"/>
        </w:rPr>
        <w:t xml:space="preserve"> с експерти, работещи по ЕИВ; </w:t>
      </w:r>
    </w:p>
    <w:p w:rsidR="00205CE9" w:rsidRPr="00275D10" w:rsidRDefault="00205CE9" w:rsidP="00873235">
      <w:pPr>
        <w:numPr>
          <w:ilvl w:val="0"/>
          <w:numId w:val="45"/>
        </w:numPr>
        <w:contextualSpacing/>
        <w:jc w:val="both"/>
        <w:rPr>
          <w:sz w:val="22"/>
          <w:szCs w:val="22"/>
        </w:rPr>
      </w:pPr>
      <w:r w:rsidRPr="00275D10">
        <w:rPr>
          <w:bCs/>
          <w:sz w:val="22"/>
          <w:szCs w:val="22"/>
        </w:rPr>
        <w:t xml:space="preserve">участия в </w:t>
      </w:r>
      <w:r w:rsidRPr="00275D10">
        <w:rPr>
          <w:sz w:val="22"/>
          <w:szCs w:val="22"/>
        </w:rPr>
        <w:t>заседания и инициативи на областните и общинските съвети за сътрудничество по етническите и интеграционните въпроси;</w:t>
      </w:r>
    </w:p>
    <w:p w:rsidR="00205CE9" w:rsidRPr="00275D10" w:rsidRDefault="00205CE9" w:rsidP="00873235">
      <w:pPr>
        <w:numPr>
          <w:ilvl w:val="0"/>
          <w:numId w:val="41"/>
        </w:numPr>
        <w:tabs>
          <w:tab w:val="left" w:pos="142"/>
        </w:tabs>
        <w:ind w:left="426" w:hanging="426"/>
        <w:contextualSpacing/>
        <w:jc w:val="both"/>
        <w:rPr>
          <w:sz w:val="22"/>
          <w:szCs w:val="22"/>
        </w:rPr>
      </w:pPr>
      <w:r w:rsidRPr="00275D10">
        <w:rPr>
          <w:sz w:val="22"/>
          <w:szCs w:val="22"/>
        </w:rPr>
        <w:t xml:space="preserve">Дейности в подкрепа осъществяването на интеграционната политика: </w:t>
      </w:r>
    </w:p>
    <w:p w:rsidR="00205CE9" w:rsidRPr="00275D10" w:rsidRDefault="00205CE9" w:rsidP="00873235">
      <w:pPr>
        <w:numPr>
          <w:ilvl w:val="0"/>
          <w:numId w:val="37"/>
        </w:numPr>
        <w:contextualSpacing/>
        <w:jc w:val="both"/>
        <w:rPr>
          <w:sz w:val="22"/>
          <w:szCs w:val="22"/>
        </w:rPr>
      </w:pPr>
      <w:r w:rsidRPr="00275D10">
        <w:rPr>
          <w:sz w:val="22"/>
          <w:szCs w:val="22"/>
        </w:rPr>
        <w:t>събития от национален и регионален мащаб, насочени към подобряване на достъпа до образование, здравеопазване, заетост, жилищни условия;</w:t>
      </w:r>
    </w:p>
    <w:p w:rsidR="00205CE9" w:rsidRPr="00275D10" w:rsidRDefault="00205CE9" w:rsidP="00873235">
      <w:pPr>
        <w:numPr>
          <w:ilvl w:val="0"/>
          <w:numId w:val="36"/>
        </w:numPr>
        <w:contextualSpacing/>
        <w:jc w:val="both"/>
        <w:rPr>
          <w:sz w:val="22"/>
          <w:szCs w:val="22"/>
        </w:rPr>
      </w:pPr>
      <w:r w:rsidRPr="00275D10">
        <w:rPr>
          <w:sz w:val="22"/>
          <w:szCs w:val="22"/>
        </w:rPr>
        <w:t xml:space="preserve">дейности в подкрепа развитието на културната идентичност на различните етнически малцинства, на </w:t>
      </w:r>
      <w:proofErr w:type="spellStart"/>
      <w:r w:rsidRPr="00275D10">
        <w:rPr>
          <w:sz w:val="22"/>
          <w:szCs w:val="22"/>
        </w:rPr>
        <w:t>междукултурния</w:t>
      </w:r>
      <w:proofErr w:type="spellEnd"/>
      <w:r w:rsidRPr="00275D10">
        <w:rPr>
          <w:sz w:val="22"/>
          <w:szCs w:val="22"/>
        </w:rPr>
        <w:t xml:space="preserve"> диалог и разбирателство; </w:t>
      </w:r>
    </w:p>
    <w:p w:rsidR="00205CE9" w:rsidRPr="00275D10" w:rsidRDefault="00205CE9" w:rsidP="00873235">
      <w:pPr>
        <w:numPr>
          <w:ilvl w:val="0"/>
          <w:numId w:val="36"/>
        </w:numPr>
        <w:contextualSpacing/>
        <w:jc w:val="both"/>
        <w:rPr>
          <w:sz w:val="22"/>
          <w:szCs w:val="22"/>
        </w:rPr>
      </w:pPr>
      <w:r w:rsidRPr="00275D10">
        <w:rPr>
          <w:sz w:val="22"/>
          <w:szCs w:val="22"/>
        </w:rPr>
        <w:t xml:space="preserve">дейности, свързани с борбата срещу расизма, дискриминацията, езика на омразата и ксенофобията; </w:t>
      </w:r>
    </w:p>
    <w:p w:rsidR="00205CE9" w:rsidRPr="00275D10" w:rsidRDefault="00205CE9" w:rsidP="00873235">
      <w:pPr>
        <w:numPr>
          <w:ilvl w:val="0"/>
          <w:numId w:val="36"/>
        </w:numPr>
        <w:contextualSpacing/>
        <w:jc w:val="both"/>
        <w:rPr>
          <w:sz w:val="22"/>
          <w:szCs w:val="22"/>
        </w:rPr>
      </w:pPr>
      <w:r w:rsidRPr="00275D10">
        <w:rPr>
          <w:sz w:val="22"/>
          <w:szCs w:val="22"/>
        </w:rPr>
        <w:t xml:space="preserve">развитие на сътрудничеството с легитимни религиозни организации работещи активно сред етническите малцинства; </w:t>
      </w:r>
    </w:p>
    <w:p w:rsidR="00205CE9" w:rsidRPr="00275D10" w:rsidRDefault="00205CE9" w:rsidP="00873235">
      <w:pPr>
        <w:numPr>
          <w:ilvl w:val="0"/>
          <w:numId w:val="36"/>
        </w:numPr>
        <w:contextualSpacing/>
        <w:jc w:val="both"/>
        <w:rPr>
          <w:sz w:val="22"/>
          <w:szCs w:val="22"/>
        </w:rPr>
      </w:pPr>
      <w:r w:rsidRPr="00275D10">
        <w:rPr>
          <w:sz w:val="22"/>
          <w:szCs w:val="22"/>
        </w:rPr>
        <w:t xml:space="preserve">международни форуми по въпроси, отнасящи се до междуетническите отношения, интеграция на етнически малцинства, вкл. и по отделни сфери на интеграционната политика: образование, здравеопазване, заетост, жилищни условия и др., права на човека и основни свободи и </w:t>
      </w:r>
      <w:proofErr w:type="spellStart"/>
      <w:r w:rsidRPr="00275D10">
        <w:rPr>
          <w:sz w:val="22"/>
          <w:szCs w:val="22"/>
        </w:rPr>
        <w:t>междукултурен</w:t>
      </w:r>
      <w:proofErr w:type="spellEnd"/>
      <w:r w:rsidRPr="00275D10">
        <w:rPr>
          <w:sz w:val="22"/>
          <w:szCs w:val="22"/>
        </w:rPr>
        <w:t xml:space="preserve"> диалог; обмен на добри практики;</w:t>
      </w:r>
    </w:p>
    <w:p w:rsidR="00205CE9" w:rsidRPr="00275D10" w:rsidRDefault="00205CE9" w:rsidP="00873235">
      <w:pPr>
        <w:numPr>
          <w:ilvl w:val="0"/>
          <w:numId w:val="36"/>
        </w:numPr>
        <w:contextualSpacing/>
        <w:jc w:val="both"/>
        <w:rPr>
          <w:sz w:val="22"/>
          <w:szCs w:val="22"/>
        </w:rPr>
      </w:pPr>
      <w:r w:rsidRPr="00275D10">
        <w:rPr>
          <w:sz w:val="22"/>
          <w:szCs w:val="22"/>
        </w:rPr>
        <w:t xml:space="preserve">провеждане на срещи и други събития, вкл. и международни, на </w:t>
      </w:r>
      <w:proofErr w:type="spellStart"/>
      <w:r w:rsidRPr="00275D10">
        <w:rPr>
          <w:sz w:val="22"/>
          <w:szCs w:val="22"/>
        </w:rPr>
        <w:t>ad-hoc</w:t>
      </w:r>
      <w:proofErr w:type="spellEnd"/>
      <w:r w:rsidRPr="00275D10">
        <w:rPr>
          <w:sz w:val="22"/>
          <w:szCs w:val="22"/>
        </w:rPr>
        <w:t xml:space="preserve"> работни групи по различни теми в областта на етническите и интеграционните въпроси;</w:t>
      </w:r>
    </w:p>
    <w:p w:rsidR="00205CE9" w:rsidRPr="00275D10" w:rsidRDefault="00205CE9" w:rsidP="00873235">
      <w:pPr>
        <w:numPr>
          <w:ilvl w:val="0"/>
          <w:numId w:val="36"/>
        </w:numPr>
        <w:contextualSpacing/>
        <w:jc w:val="both"/>
        <w:rPr>
          <w:sz w:val="22"/>
          <w:szCs w:val="22"/>
        </w:rPr>
      </w:pPr>
      <w:r w:rsidRPr="00275D10">
        <w:rPr>
          <w:sz w:val="22"/>
          <w:szCs w:val="22"/>
        </w:rPr>
        <w:t xml:space="preserve">мероприятия с международно и национално участие (посещения на делегации от международни организации и други държави, посещения от представители на териториални органи на държавната власт и от органи на местната власт и местното самоуправление, др.) във връзка с изпълнение на конвенции, резолюции, международни документи, свързани с интеграционна политика; </w:t>
      </w:r>
    </w:p>
    <w:p w:rsidR="00205CE9" w:rsidRPr="00275D10" w:rsidRDefault="00205CE9" w:rsidP="00873235">
      <w:pPr>
        <w:numPr>
          <w:ilvl w:val="0"/>
          <w:numId w:val="41"/>
        </w:numPr>
        <w:ind w:left="426" w:hanging="426"/>
        <w:contextualSpacing/>
        <w:jc w:val="both"/>
        <w:rPr>
          <w:sz w:val="22"/>
          <w:szCs w:val="22"/>
        </w:rPr>
      </w:pPr>
      <w:r w:rsidRPr="00275D10">
        <w:rPr>
          <w:sz w:val="22"/>
          <w:szCs w:val="22"/>
        </w:rPr>
        <w:t>Дейности по изпълнение и мониторинг на Националната стратегия  на Република България за равенство, приобщаване и участие на ромите 2021-2030 г. и националните планове за действие по нея:</w:t>
      </w:r>
    </w:p>
    <w:p w:rsidR="00205CE9" w:rsidRPr="00275D10" w:rsidRDefault="00205CE9" w:rsidP="00873235">
      <w:pPr>
        <w:numPr>
          <w:ilvl w:val="0"/>
          <w:numId w:val="36"/>
        </w:numPr>
        <w:tabs>
          <w:tab w:val="left" w:pos="142"/>
        </w:tabs>
        <w:contextualSpacing/>
        <w:jc w:val="both"/>
        <w:rPr>
          <w:sz w:val="22"/>
          <w:szCs w:val="22"/>
        </w:rPr>
      </w:pPr>
      <w:r w:rsidRPr="00275D10">
        <w:rPr>
          <w:sz w:val="22"/>
          <w:szCs w:val="22"/>
        </w:rPr>
        <w:t>функциониране на Системата за мониторинг, оценка и контрол за изпълнение на Националната стратегия  на Република България за равенство, приобщаване и участие на ромите 2021-2030 г., разработена с финансиране по ОПРЧР 2014-2020;</w:t>
      </w:r>
    </w:p>
    <w:p w:rsidR="00205CE9" w:rsidRPr="00275D10" w:rsidRDefault="00205CE9" w:rsidP="00873235">
      <w:pPr>
        <w:numPr>
          <w:ilvl w:val="0"/>
          <w:numId w:val="41"/>
        </w:numPr>
        <w:tabs>
          <w:tab w:val="left" w:pos="142"/>
        </w:tabs>
        <w:contextualSpacing/>
        <w:jc w:val="both"/>
        <w:rPr>
          <w:sz w:val="22"/>
          <w:szCs w:val="22"/>
        </w:rPr>
      </w:pPr>
      <w:r w:rsidRPr="00275D10">
        <w:rPr>
          <w:sz w:val="22"/>
          <w:szCs w:val="22"/>
        </w:rPr>
        <w:t>Актуализиране на областните стратегии и общинските планове за действие в съответствие с целите и приоритетите на Национална стратегия  на Република България за равенство, приобщаване и участие на ромите 2021-2030 г.;</w:t>
      </w:r>
    </w:p>
    <w:p w:rsidR="00205CE9" w:rsidRPr="00275D10" w:rsidRDefault="00205CE9" w:rsidP="00873235">
      <w:pPr>
        <w:numPr>
          <w:ilvl w:val="0"/>
          <w:numId w:val="41"/>
        </w:numPr>
        <w:tabs>
          <w:tab w:val="left" w:pos="142"/>
        </w:tabs>
        <w:ind w:left="426" w:hanging="426"/>
        <w:contextualSpacing/>
        <w:jc w:val="both"/>
        <w:rPr>
          <w:sz w:val="22"/>
          <w:szCs w:val="22"/>
        </w:rPr>
      </w:pPr>
      <w:r w:rsidRPr="00275D10">
        <w:rPr>
          <w:sz w:val="22"/>
          <w:szCs w:val="22"/>
        </w:rPr>
        <w:t>Работа с институции и организации, които имат отношение към формиране на медийната среда; работа с журналисти, активно отразяващи етническите въпроси на национално и местно ниво (дискусии, срещи, семинари, пресконференции); сътрудничество с други държави, които са отворили своя трудов пазар за български граждани от 2014 г.;</w:t>
      </w:r>
    </w:p>
    <w:p w:rsidR="00205CE9" w:rsidRPr="00275D10" w:rsidRDefault="00205CE9" w:rsidP="00873235">
      <w:pPr>
        <w:numPr>
          <w:ilvl w:val="0"/>
          <w:numId w:val="41"/>
        </w:numPr>
        <w:tabs>
          <w:tab w:val="left" w:pos="142"/>
        </w:tabs>
        <w:ind w:left="426" w:hanging="426"/>
        <w:contextualSpacing/>
        <w:jc w:val="both"/>
        <w:rPr>
          <w:sz w:val="22"/>
          <w:szCs w:val="22"/>
        </w:rPr>
      </w:pPr>
      <w:r w:rsidRPr="00275D10">
        <w:rPr>
          <w:sz w:val="22"/>
          <w:szCs w:val="22"/>
        </w:rPr>
        <w:lastRenderedPageBreak/>
        <w:t xml:space="preserve">Разработки на проекти на анализи, доклади и други документи; </w:t>
      </w:r>
    </w:p>
    <w:p w:rsidR="00205CE9" w:rsidRPr="00275D10" w:rsidRDefault="00205CE9" w:rsidP="00873235">
      <w:pPr>
        <w:numPr>
          <w:ilvl w:val="0"/>
          <w:numId w:val="41"/>
        </w:numPr>
        <w:tabs>
          <w:tab w:val="left" w:pos="142"/>
        </w:tabs>
        <w:ind w:left="426" w:hanging="426"/>
        <w:contextualSpacing/>
        <w:jc w:val="both"/>
        <w:rPr>
          <w:sz w:val="22"/>
          <w:szCs w:val="22"/>
        </w:rPr>
      </w:pPr>
      <w:r w:rsidRPr="00275D10">
        <w:rPr>
          <w:sz w:val="22"/>
          <w:szCs w:val="22"/>
        </w:rPr>
        <w:t>Подкрепа за осъществяване на изследователска, аналитична и проучвателна дейност;</w:t>
      </w:r>
    </w:p>
    <w:p w:rsidR="00205CE9" w:rsidRPr="00275D10" w:rsidRDefault="00205CE9" w:rsidP="00873235">
      <w:pPr>
        <w:numPr>
          <w:ilvl w:val="0"/>
          <w:numId w:val="41"/>
        </w:numPr>
        <w:tabs>
          <w:tab w:val="left" w:pos="142"/>
        </w:tabs>
        <w:ind w:left="426" w:hanging="426"/>
        <w:contextualSpacing/>
        <w:jc w:val="both"/>
        <w:rPr>
          <w:sz w:val="22"/>
          <w:szCs w:val="22"/>
        </w:rPr>
      </w:pPr>
      <w:r w:rsidRPr="00275D10">
        <w:rPr>
          <w:sz w:val="22"/>
          <w:szCs w:val="22"/>
        </w:rPr>
        <w:t>Популяризиране на дейността на НССЕИВ и повишаване на обществената информираност по въпросите на интеграция на етническите малцинствата:</w:t>
      </w:r>
    </w:p>
    <w:p w:rsidR="00205CE9" w:rsidRPr="00275D10" w:rsidRDefault="00205CE9" w:rsidP="00873235">
      <w:pPr>
        <w:numPr>
          <w:ilvl w:val="0"/>
          <w:numId w:val="38"/>
        </w:numPr>
        <w:ind w:left="709" w:hanging="283"/>
        <w:contextualSpacing/>
        <w:jc w:val="both"/>
        <w:rPr>
          <w:sz w:val="22"/>
          <w:szCs w:val="22"/>
        </w:rPr>
      </w:pPr>
      <w:r w:rsidRPr="00275D10">
        <w:rPr>
          <w:sz w:val="22"/>
          <w:szCs w:val="22"/>
        </w:rPr>
        <w:t xml:space="preserve">поддръжка на информационната система на НССЕИВ, </w:t>
      </w:r>
      <w:r w:rsidRPr="00275D10">
        <w:rPr>
          <w:bCs/>
          <w:sz w:val="22"/>
          <w:szCs w:val="22"/>
        </w:rPr>
        <w:t>чрез електронната страница на НССЕИВ в интернет</w:t>
      </w:r>
      <w:r w:rsidRPr="00275D10">
        <w:rPr>
          <w:sz w:val="22"/>
          <w:szCs w:val="22"/>
        </w:rPr>
        <w:t>;</w:t>
      </w:r>
    </w:p>
    <w:p w:rsidR="00205CE9" w:rsidRPr="00275D10" w:rsidRDefault="00205CE9" w:rsidP="00873235">
      <w:pPr>
        <w:numPr>
          <w:ilvl w:val="0"/>
          <w:numId w:val="38"/>
        </w:numPr>
        <w:ind w:left="709" w:hanging="283"/>
        <w:contextualSpacing/>
        <w:jc w:val="both"/>
        <w:rPr>
          <w:sz w:val="22"/>
          <w:szCs w:val="22"/>
        </w:rPr>
      </w:pPr>
      <w:r w:rsidRPr="00275D10">
        <w:rPr>
          <w:sz w:val="22"/>
          <w:szCs w:val="22"/>
        </w:rPr>
        <w:t>медийно отразяване на политиките по междуетнически отношения и интеграция на етнически малцинства в обществото (пресконференции, публикации в печатни и електронни медии), партньорства;</w:t>
      </w:r>
    </w:p>
    <w:p w:rsidR="00205CE9" w:rsidRPr="00275D10" w:rsidRDefault="00205CE9" w:rsidP="00873235">
      <w:pPr>
        <w:numPr>
          <w:ilvl w:val="0"/>
          <w:numId w:val="41"/>
        </w:numPr>
        <w:tabs>
          <w:tab w:val="left" w:pos="142"/>
          <w:tab w:val="num" w:pos="709"/>
        </w:tabs>
        <w:ind w:left="426" w:hanging="426"/>
        <w:contextualSpacing/>
        <w:jc w:val="both"/>
        <w:rPr>
          <w:sz w:val="22"/>
          <w:szCs w:val="22"/>
        </w:rPr>
      </w:pPr>
      <w:r w:rsidRPr="00275D10">
        <w:rPr>
          <w:sz w:val="22"/>
          <w:szCs w:val="22"/>
        </w:rPr>
        <w:t>Стажантски програми с цел подкрепа включването в публичната администрация на студенти, чиято специализация е свързана и има отношение към функциите на НССЕИВ.</w:t>
      </w:r>
    </w:p>
    <w:p w:rsidR="00205CE9" w:rsidRPr="00275D10" w:rsidRDefault="00205CE9" w:rsidP="00873235">
      <w:pPr>
        <w:numPr>
          <w:ilvl w:val="0"/>
          <w:numId w:val="41"/>
        </w:numPr>
        <w:tabs>
          <w:tab w:val="left" w:pos="142"/>
          <w:tab w:val="num" w:pos="709"/>
        </w:tabs>
        <w:ind w:left="426" w:hanging="426"/>
        <w:contextualSpacing/>
        <w:jc w:val="both"/>
        <w:rPr>
          <w:sz w:val="22"/>
          <w:szCs w:val="22"/>
        </w:rPr>
      </w:pPr>
      <w:r w:rsidRPr="00275D10">
        <w:rPr>
          <w:sz w:val="22"/>
          <w:szCs w:val="22"/>
        </w:rPr>
        <w:t>Изпълнение на текущи и разработване на нови проекти по програми на Европейския съюз и други донори – до три проекта на година:</w:t>
      </w:r>
    </w:p>
    <w:p w:rsidR="00205CE9" w:rsidRPr="00275D10" w:rsidRDefault="00205CE9" w:rsidP="00205CE9">
      <w:pPr>
        <w:ind w:left="1080"/>
        <w:contextualSpacing/>
        <w:jc w:val="both"/>
        <w:rPr>
          <w:bCs/>
          <w:sz w:val="22"/>
          <w:szCs w:val="22"/>
        </w:rPr>
      </w:pPr>
      <w:r w:rsidRPr="00275D10">
        <w:rPr>
          <w:bCs/>
          <w:sz w:val="22"/>
          <w:szCs w:val="22"/>
        </w:rPr>
        <w:t>Напр. Кандидатстване към Генерална дирекция „Правосъдие и потребители“ на Европейската комисия (ЕК) по обявена ограничена Покана за набиране на предложения от Националните контактни точки по изпълнение на Националните ромски стратегии за продължаване и надграждане на националните ромски платформи (при сключване на споразумение с ЕС следва да се осигури съфинансиране от бенефициента, който е СНССЕИВ чрез АМС).</w:t>
      </w:r>
    </w:p>
    <w:p w:rsidR="00205CE9" w:rsidRPr="00275D10" w:rsidRDefault="00205CE9" w:rsidP="00205CE9">
      <w:pPr>
        <w:ind w:left="360"/>
        <w:jc w:val="both"/>
        <w:rPr>
          <w:sz w:val="22"/>
          <w:szCs w:val="22"/>
        </w:rPr>
      </w:pPr>
    </w:p>
    <w:p w:rsidR="00205CE9" w:rsidRPr="00275D10" w:rsidRDefault="00205CE9" w:rsidP="00205CE9">
      <w:pPr>
        <w:jc w:val="both"/>
        <w:rPr>
          <w:sz w:val="22"/>
          <w:szCs w:val="22"/>
        </w:rPr>
      </w:pPr>
      <w:r w:rsidRPr="00275D10">
        <w:rPr>
          <w:b/>
          <w:i/>
          <w:sz w:val="22"/>
          <w:szCs w:val="22"/>
        </w:rPr>
        <w:t>Продукт/услуга:</w:t>
      </w:r>
    </w:p>
    <w:p w:rsidR="00205CE9" w:rsidRPr="00275D10" w:rsidRDefault="00205CE9" w:rsidP="00205CE9">
      <w:pPr>
        <w:widowControl w:val="0"/>
        <w:numPr>
          <w:ilvl w:val="0"/>
          <w:numId w:val="2"/>
        </w:numPr>
        <w:spacing w:after="120"/>
        <w:ind w:hanging="357"/>
        <w:outlineLvl w:val="2"/>
        <w:rPr>
          <w:b/>
          <w:bCs/>
          <w:i/>
          <w:color w:val="0000FF"/>
          <w:sz w:val="22"/>
          <w:szCs w:val="22"/>
        </w:rPr>
      </w:pPr>
      <w:r w:rsidRPr="00275D10">
        <w:rPr>
          <w:b/>
          <w:bCs/>
          <w:i/>
          <w:color w:val="0000FF"/>
          <w:sz w:val="22"/>
          <w:szCs w:val="22"/>
        </w:rPr>
        <w:t>Координация по въпросите на отбранителната индустрия и мобилизационната готовност на страната - Секретариат на Междуведомствения съвет по отбранителна индустрия и сигурност на доставките /МСОИСД/</w:t>
      </w:r>
    </w:p>
    <w:p w:rsidR="00205CE9" w:rsidRPr="00275D10" w:rsidRDefault="00205CE9" w:rsidP="00205CE9">
      <w:pPr>
        <w:spacing w:before="100" w:beforeAutospacing="1" w:after="100" w:afterAutospacing="1"/>
        <w:ind w:firstLine="708"/>
        <w:jc w:val="both"/>
        <w:rPr>
          <w:sz w:val="22"/>
          <w:szCs w:val="22"/>
        </w:rPr>
      </w:pPr>
      <w:r w:rsidRPr="00275D10">
        <w:rPr>
          <w:sz w:val="22"/>
          <w:szCs w:val="22"/>
        </w:rPr>
        <w:t xml:space="preserve">Междуведомственият съвет по отбранителна индустрия и сигурност на доставките към Министерския съвет е създаден с Постановление № 120 на МС от 25.06.2012 г. Съветът е консултативен орган за разработване на принципи и за осъществяване на координация при провеждането на държавната политика в областта на отбранителната индустрия, на експортния контрол на продукти, свързани с отбраната, на отбранително-мобилизационната подготовка на страната и на международното отбранително-икономическо и научно-техническо сътрудничество във връзка с отбраната и сигурността на страната. Междуведомственият съвет осъществява контрол по изпълнението на Закона за експортния контрол на продукти, свързани с отбраната, и на изделия и технологии с двойна употреба. </w:t>
      </w:r>
    </w:p>
    <w:p w:rsidR="00205CE9" w:rsidRPr="00275D10" w:rsidRDefault="00205CE9" w:rsidP="00205CE9">
      <w:pPr>
        <w:spacing w:after="120"/>
        <w:jc w:val="both"/>
        <w:outlineLvl w:val="3"/>
        <w:rPr>
          <w:b/>
          <w:i/>
          <w:color w:val="800000"/>
          <w:sz w:val="22"/>
          <w:szCs w:val="22"/>
        </w:rPr>
      </w:pPr>
      <w:r w:rsidRPr="00275D10">
        <w:rPr>
          <w:b/>
          <w:i/>
          <w:color w:val="800000"/>
          <w:sz w:val="22"/>
          <w:szCs w:val="22"/>
        </w:rPr>
        <w:t>Цели:</w:t>
      </w:r>
    </w:p>
    <w:p w:rsidR="00205CE9" w:rsidRPr="00275D10" w:rsidRDefault="00205CE9" w:rsidP="00F225DA">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Да осигурява организацията на дейността, техническото и административното обслужване на МСОИСД;</w:t>
      </w:r>
    </w:p>
    <w:p w:rsidR="00205CE9" w:rsidRPr="00275D10" w:rsidRDefault="00205CE9" w:rsidP="00F225DA">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Да осъществява контрол по изпълнението на Закона за експортния контрол на продукти, свързани с отбраната, и на изделия и технологии с двойна употреба;</w:t>
      </w:r>
    </w:p>
    <w:p w:rsidR="00205CE9" w:rsidRPr="00275D10" w:rsidRDefault="00205CE9" w:rsidP="00F225DA">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shd w:val="clear" w:color="auto" w:fill="FEFEFE"/>
        </w:rPr>
        <w:t xml:space="preserve">Да </w:t>
      </w:r>
      <w:r w:rsidRPr="00275D10">
        <w:rPr>
          <w:sz w:val="22"/>
          <w:szCs w:val="22"/>
        </w:rPr>
        <w:t>осигурява прозрачност в работата на МСОИСД и информираност на бизнеса и гражданите,  при обсъждане на въпроси, свързани със функционалните области на съвета.</w:t>
      </w:r>
    </w:p>
    <w:p w:rsidR="001B6D4B" w:rsidRDefault="001B6D4B" w:rsidP="000F122D">
      <w:pPr>
        <w:jc w:val="both"/>
        <w:outlineLvl w:val="3"/>
        <w:rPr>
          <w:b/>
          <w:i/>
          <w:color w:val="800000"/>
          <w:sz w:val="22"/>
          <w:szCs w:val="22"/>
        </w:rPr>
      </w:pPr>
    </w:p>
    <w:p w:rsidR="00205CE9" w:rsidRPr="00275D10" w:rsidRDefault="00205CE9" w:rsidP="000F122D">
      <w:pPr>
        <w:jc w:val="both"/>
        <w:outlineLvl w:val="3"/>
        <w:rPr>
          <w:b/>
          <w:i/>
          <w:color w:val="800000"/>
          <w:sz w:val="22"/>
          <w:szCs w:val="22"/>
        </w:rPr>
      </w:pPr>
      <w:r w:rsidRPr="00275D10">
        <w:rPr>
          <w:b/>
          <w:i/>
          <w:color w:val="800000"/>
          <w:sz w:val="22"/>
          <w:szCs w:val="22"/>
        </w:rPr>
        <w:t>Дейности за предоставяне на продукта/услугата:</w:t>
      </w:r>
    </w:p>
    <w:p w:rsidR="00205CE9" w:rsidRPr="00275D10" w:rsidRDefault="00205CE9" w:rsidP="000F122D">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shd w:val="clear" w:color="auto" w:fill="FEFEFE"/>
        </w:rPr>
        <w:t>Координира разработването и приема проекти на национални и отраслови програми за развитие на отбранителната индустрия и нейното участие в програмите за модернизация на българската армия;</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shd w:val="clear" w:color="auto" w:fill="FEFEFE"/>
        </w:rPr>
        <w:t>Приема проекти на национални стратегически документи за развитие на отбранителната технологично-индустриална база и научните изследвания в областта на отбраната и сигурността и извършва периодични прегледи за тяхното изпълнение;</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shd w:val="clear" w:color="auto" w:fill="FEFEFE"/>
        </w:rPr>
        <w:t>Приема годишни програми и отчети за работата на Индустриалния форум, чрез който се провежда постоянен диалог с националния научен и производствен потенциал относно създаването на предпоставки и условия за успешното развитие на българската отбранителна индустрия;</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shd w:val="clear" w:color="auto" w:fill="FEFEFE"/>
        </w:rPr>
        <w:t xml:space="preserve">Координира дейността на министерствата и ведомствата по запазване на съществуващите и развитие на нови ключови конкурентни способности на отбранителната индустрия, отговарящи на </w:t>
      </w:r>
      <w:r w:rsidRPr="00275D10">
        <w:rPr>
          <w:sz w:val="22"/>
          <w:szCs w:val="22"/>
          <w:shd w:val="clear" w:color="auto" w:fill="FEFEFE"/>
        </w:rPr>
        <w:lastRenderedPageBreak/>
        <w:t>потребностите на националната сигурност и отбрана на страната и допринасящи за укрепване на отбраната и сигурността в рамките на ангажиментите на България в НАТО и Европейската агенция по отбрана;</w:t>
      </w:r>
    </w:p>
    <w:p w:rsidR="00205CE9" w:rsidRPr="00275D10" w:rsidRDefault="00205CE9" w:rsidP="00873235">
      <w:pPr>
        <w:numPr>
          <w:ilvl w:val="0"/>
          <w:numId w:val="56"/>
        </w:numPr>
        <w:ind w:left="357" w:hanging="357"/>
        <w:contextualSpacing/>
        <w:jc w:val="both"/>
        <w:rPr>
          <w:sz w:val="22"/>
          <w:szCs w:val="22"/>
        </w:rPr>
      </w:pPr>
      <w:r w:rsidRPr="00275D10">
        <w:rPr>
          <w:sz w:val="22"/>
          <w:szCs w:val="22"/>
        </w:rPr>
        <w:t>Координира дейността на министерствата и ведомствата за разработване и прилагане на национални механизми във връзка с участието на отбранителната индустрия в програми и инициативи на Европейската агенция по отбрана и агенциите на НАТО;</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shd w:val="clear" w:color="auto" w:fill="FEFEFE"/>
        </w:rPr>
        <w:t xml:space="preserve">Изготвя становища и препоръки относно разработването и внедряването на отбранителни продукти от звената на българската отбранителна индустрия, което да се извършва в съответствие с нормативните актове от системата за отбранителна </w:t>
      </w:r>
      <w:proofErr w:type="spellStart"/>
      <w:r w:rsidRPr="00275D10">
        <w:rPr>
          <w:sz w:val="22"/>
          <w:szCs w:val="22"/>
          <w:shd w:val="clear" w:color="auto" w:fill="FEFEFE"/>
        </w:rPr>
        <w:t>аквизиция</w:t>
      </w:r>
      <w:proofErr w:type="spellEnd"/>
      <w:r w:rsidRPr="00275D10">
        <w:rPr>
          <w:sz w:val="22"/>
          <w:szCs w:val="22"/>
          <w:shd w:val="clear" w:color="auto" w:fill="FEFEFE"/>
        </w:rPr>
        <w:t xml:space="preserve"> на Министерството на отбраната;</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Дава насоки и указания на националния научен и производствен потенциал за целесъобразно трансфериране на технологии и продукти с военно предназначение към високотехнологични производства в гражданската сфера;</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shd w:val="clear" w:color="auto" w:fill="FEFEFE"/>
        </w:rPr>
        <w:t>Координира дейността на министерствата и ведомствата по разработване на национална програма за обучение на специалисти по заявка на общини или на предприятия от отбранителната индустрия;</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 xml:space="preserve">Приема и координира изпълнението на Национална програма за отбранителни изследвания и технологии; </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Координира научните изследвания в областта на отбраната и сигурността в Република България;</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shd w:val="clear" w:color="auto" w:fill="FEFEFE"/>
        </w:rPr>
        <w:t>Предлага на Министерския съвет проекти на актове относно държавната политика в областта на експортния контрол на продукти, свързани с отбраната;</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Издава, отказва, изменя, спира, възстановява, прекратява и отнема лицензи за износ и внос на продукти, свързани с отбраната /ПСО/;</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Издава, отказва, изменя, спира, възстановява, прекратява и отнема лицензи за транспортиране на продукти, свързани с отбраната, от територията на една трета държава за територията на друга трета държава без влизане на територията на Република България;</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Издава, отказва, изменя, спира, възстановява, прекратява и отнема сертификати за получател на продукти, свързани с отбраната;</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Издава, отказва, изменя, спира, възстановява, прекратява и заличава удостоверения за регистрация за трансфер на продукти, свързани с отбраната;</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Издава, отказва, изменя, спира, възстановява,  прекратява и заличава удостоверения за регистрация за брокерска дейност с продукти, свързани с отбраната, между две трети страни;</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Води публичен регистър на лицата, притежаващи:  лицензи за износ и внос на ПСО, лицензи за транспортиране на ПСО, сертификати за получател на ПСО, удостоверения за регистрация за трансфер на ПСО и удостоверения за регистрация за брокерска дейност с ПСО;</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Разглежда информации от Междуведомствената комисия за експортен контрол и неразпространение на оръжията за масово унищожение към министъра на икономиката и индустрията и други контролни органи по Закона за експортния контрол на продукти, свързани с отбраната, и на изделия и технологии с двойна употреба;</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Представя в Министерския съвет годишен доклад за изпълнението на Закона за експортния контрол на продукти, свързани с отбраната, и на изделия и технологии с двойна употреба;</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 xml:space="preserve">Издава, отказва, изменя, прекратява и отнема разрешение за освобождаване от прилагането на дял II, III, VI, VII, VIII и/или IX от Регламент (ЕО) № 1907/2006 (REACH) по чл. 3а и чл. 20а-г от Закона за </w:t>
      </w:r>
      <w:r w:rsidRPr="00275D10">
        <w:rPr>
          <w:bCs/>
          <w:sz w:val="22"/>
          <w:szCs w:val="22"/>
        </w:rPr>
        <w:t>защита от вредното въздействие на химичните вещества и смеси, когато се използват в интерес на отбраната;</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Внася в Министерския съвет чрез министъра на отбраната проекти на актове по поддържането и използването на системата за управление на централната и териториалната администрация във военно време;</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Приема годишни методически указания за дейността по отбранително-мобилизационна подготовка на страната;</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Приема годишен план за контрол на министерствата, областните управи, органите на местното самоуправление и търговските дружества по изпълнение на задачите им по отбранително-мобилизационна подготовка на страната;</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Приема методически указания за изготвяне, актуализация и изпълнение на държавния военновременен план и другите военновременни планове;</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lastRenderedPageBreak/>
        <w:t>Одобрява и предлага на Министерския съвет за приемане методика за изготвяне и изпълнение на военновременния бюджет, внесена от министъра на финансите;</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Одобрява и чрез министъра на отбраната предлага на Министерския съвет за приемане проект на държавен военновременен план;</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Внася в Министерския съвет чрез министъра на отбраната и министъра на икономиката и индустрията проект на програма за усвояване производство (ремонт) на военни изделия и за изработване на контролни (тренировъчни) серии за производство (ремонт) на военна продукция от юридическите лица;</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Анализира състоянието на държавните резерви и военновременните запаси;</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Внася в Министерския съвет чрез министъра на отбраната и министъра на икономиката и индустрията проекти на актове относно реда за създаване, поддържане и използване на производствените мощности по военновременния план;</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Одобрява внесените от Министерството на отбраната заявки за финансиране на дейностите по отбранително-мобилизационна подготовка;</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Взема решения за освобождаване и обновяване на държавни резерви и военновременни запаси и осъществява контрол върху сделките с тях чрез свой работен орган, чиито състав и ред за работа се определят с акт на Министерския съвет;</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Предлага чрез министъра на отбраната за приемане с акт на Министерския съвет на условията и реда за привеждане на централната и териториалната администрация от мирно във военно положение.</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Приема и внася за утвърждаване от Министерския съвет чрез министъра на отбраната и министъра на икономиката и индустрията предложения за международното отбранително-икономическо и научно-техническо сътрудничество в отбранителната промишленост и координира дейността на министерствата и другите ведомства за провеждане на държавната политика в тази област;</w:t>
      </w:r>
    </w:p>
    <w:p w:rsidR="00205CE9" w:rsidRPr="00275D10" w:rsidRDefault="00205CE9" w:rsidP="00873235">
      <w:pPr>
        <w:widowControl w:val="0"/>
        <w:numPr>
          <w:ilvl w:val="0"/>
          <w:numId w:val="56"/>
        </w:numPr>
        <w:autoSpaceDE w:val="0"/>
        <w:autoSpaceDN w:val="0"/>
        <w:adjustRightInd w:val="0"/>
        <w:ind w:left="357" w:hanging="357"/>
        <w:jc w:val="both"/>
        <w:rPr>
          <w:sz w:val="22"/>
          <w:szCs w:val="22"/>
          <w:shd w:val="clear" w:color="auto" w:fill="FEFEFE"/>
        </w:rPr>
      </w:pPr>
      <w:r w:rsidRPr="00275D10">
        <w:rPr>
          <w:sz w:val="22"/>
          <w:szCs w:val="22"/>
        </w:rPr>
        <w:t>Координира дейността на министерствата, ведомствата и научните организации за участието им в научни и научноизследователски програми на Европейската агенция по отбрана и</w:t>
      </w:r>
      <w:r w:rsidRPr="00275D10">
        <w:rPr>
          <w:sz w:val="22"/>
          <w:szCs w:val="22"/>
          <w:shd w:val="clear" w:color="auto" w:fill="FEFEFE"/>
        </w:rPr>
        <w:t xml:space="preserve"> на </w:t>
      </w:r>
      <w:r w:rsidRPr="00275D10">
        <w:rPr>
          <w:sz w:val="22"/>
          <w:szCs w:val="22"/>
        </w:rPr>
        <w:t>НАТО;</w:t>
      </w:r>
    </w:p>
    <w:p w:rsidR="00205CE9" w:rsidRPr="00275D10" w:rsidRDefault="00205CE9" w:rsidP="00873235">
      <w:pPr>
        <w:widowControl w:val="0"/>
        <w:numPr>
          <w:ilvl w:val="0"/>
          <w:numId w:val="56"/>
        </w:numPr>
        <w:autoSpaceDE w:val="0"/>
        <w:autoSpaceDN w:val="0"/>
        <w:adjustRightInd w:val="0"/>
        <w:ind w:left="357" w:hanging="357"/>
        <w:jc w:val="both"/>
        <w:outlineLvl w:val="3"/>
        <w:rPr>
          <w:sz w:val="22"/>
          <w:szCs w:val="22"/>
          <w:lang w:val="ru-RU"/>
        </w:rPr>
      </w:pPr>
      <w:r w:rsidRPr="00275D10">
        <w:rPr>
          <w:sz w:val="22"/>
          <w:szCs w:val="22"/>
        </w:rPr>
        <w:t>Анализира чрез постоянно действащата контактна експертна група опита и работата на международните организации и чуждестранното законодателство, извършва проучвания по въпроси от международен характер, обменя опит със сходни чуждестранни и международни проекти.</w:t>
      </w:r>
    </w:p>
    <w:p w:rsidR="00205CE9" w:rsidRPr="00275D10" w:rsidRDefault="00205CE9" w:rsidP="00205CE9">
      <w:pPr>
        <w:spacing w:after="120"/>
        <w:rPr>
          <w:sz w:val="22"/>
          <w:szCs w:val="22"/>
        </w:rPr>
      </w:pPr>
    </w:p>
    <w:p w:rsidR="00205CE9" w:rsidRPr="00275D10" w:rsidRDefault="00205CE9" w:rsidP="00205CE9">
      <w:pPr>
        <w:jc w:val="both"/>
        <w:rPr>
          <w:b/>
          <w:i/>
          <w:sz w:val="22"/>
          <w:szCs w:val="22"/>
        </w:rPr>
      </w:pPr>
      <w:r w:rsidRPr="00275D10">
        <w:rPr>
          <w:b/>
          <w:i/>
          <w:sz w:val="22"/>
          <w:szCs w:val="22"/>
        </w:rPr>
        <w:t>Продукт/услуга:</w:t>
      </w:r>
    </w:p>
    <w:p w:rsidR="00205CE9" w:rsidRPr="00275D10" w:rsidRDefault="00205CE9" w:rsidP="00205CE9">
      <w:pPr>
        <w:widowControl w:val="0"/>
        <w:numPr>
          <w:ilvl w:val="0"/>
          <w:numId w:val="2"/>
        </w:numPr>
        <w:tabs>
          <w:tab w:val="left" w:pos="426"/>
        </w:tabs>
        <w:spacing w:after="120"/>
        <w:jc w:val="both"/>
        <w:outlineLvl w:val="2"/>
        <w:rPr>
          <w:b/>
          <w:bCs/>
          <w:i/>
          <w:color w:val="0000FF"/>
          <w:sz w:val="22"/>
          <w:szCs w:val="22"/>
        </w:rPr>
      </w:pPr>
      <w:bookmarkStart w:id="15" w:name="_Toc269978178"/>
      <w:r w:rsidRPr="00275D10">
        <w:rPr>
          <w:b/>
          <w:bCs/>
          <w:i/>
          <w:color w:val="0000FF"/>
          <w:sz w:val="22"/>
          <w:szCs w:val="22"/>
        </w:rPr>
        <w:t xml:space="preserve">Координация по въпросите на </w:t>
      </w:r>
      <w:bookmarkEnd w:id="15"/>
      <w:r w:rsidRPr="00275D10">
        <w:rPr>
          <w:b/>
          <w:bCs/>
          <w:i/>
          <w:color w:val="0000FF"/>
          <w:sz w:val="22"/>
          <w:szCs w:val="22"/>
        </w:rPr>
        <w:t>сигурността – Секретариат на Съвета по сигурността</w:t>
      </w:r>
    </w:p>
    <w:p w:rsidR="00205CE9" w:rsidRPr="00275D10" w:rsidRDefault="00205CE9" w:rsidP="00205CE9">
      <w:pPr>
        <w:spacing w:after="120"/>
        <w:ind w:firstLine="708"/>
        <w:jc w:val="both"/>
        <w:rPr>
          <w:sz w:val="22"/>
          <w:szCs w:val="22"/>
        </w:rPr>
      </w:pPr>
      <w:r w:rsidRPr="00275D10">
        <w:rPr>
          <w:sz w:val="22"/>
          <w:szCs w:val="22"/>
        </w:rPr>
        <w:t>Секретариатът на Съвета по сигурността е създаден с Постановление № 336 на МС от 14.10.2021 г. за изменение и допълнение на Устройствения правилник на Министерския съвет и на неговата администрация, приет с Постановление № 229 на Министерския съвет от 2009 г. (ДВ, бр. 87 от 19.10.2021 г.). Секретариатът е самостоятелно структурно звено в администрацията на Министерския съвет (АМС) и подпомага Съвета по сигурността при изпълнение на заложените в чл. 9 от Закона за управление и функциониране на системата за защита на националната сигурност функции.</w:t>
      </w:r>
    </w:p>
    <w:p w:rsidR="00205CE9" w:rsidRPr="00275D10" w:rsidRDefault="00205CE9" w:rsidP="00205CE9">
      <w:pPr>
        <w:spacing w:after="120"/>
        <w:jc w:val="both"/>
        <w:outlineLvl w:val="3"/>
        <w:rPr>
          <w:b/>
          <w:i/>
          <w:color w:val="800000"/>
          <w:sz w:val="22"/>
          <w:szCs w:val="22"/>
        </w:rPr>
      </w:pPr>
      <w:r w:rsidRPr="00275D10">
        <w:rPr>
          <w:b/>
          <w:i/>
          <w:color w:val="800000"/>
          <w:sz w:val="22"/>
          <w:szCs w:val="22"/>
        </w:rPr>
        <w:t>Дейности за предоставяне на продукта/услугата:</w:t>
      </w:r>
    </w:p>
    <w:p w:rsidR="00205CE9" w:rsidRPr="00275D10" w:rsidRDefault="00205CE9" w:rsidP="00205CE9">
      <w:pPr>
        <w:spacing w:after="120"/>
        <w:ind w:firstLine="709"/>
        <w:jc w:val="both"/>
        <w:outlineLvl w:val="3"/>
        <w:rPr>
          <w:sz w:val="22"/>
          <w:szCs w:val="22"/>
        </w:rPr>
      </w:pPr>
      <w:r w:rsidRPr="00275D10">
        <w:rPr>
          <w:sz w:val="22"/>
          <w:szCs w:val="22"/>
        </w:rPr>
        <w:t>Дейностите за из</w:t>
      </w:r>
      <w:r w:rsidR="001B6D4B">
        <w:rPr>
          <w:sz w:val="22"/>
          <w:szCs w:val="22"/>
        </w:rPr>
        <w:t>пълнението на продукта/услугата</w:t>
      </w:r>
      <w:r w:rsidRPr="00275D10">
        <w:rPr>
          <w:sz w:val="22"/>
          <w:szCs w:val="22"/>
        </w:rPr>
        <w:t xml:space="preserve"> са:</w:t>
      </w:r>
    </w:p>
    <w:p w:rsidR="00205CE9" w:rsidRPr="00275D10" w:rsidRDefault="00205CE9" w:rsidP="00873235">
      <w:pPr>
        <w:widowControl w:val="0"/>
        <w:numPr>
          <w:ilvl w:val="0"/>
          <w:numId w:val="56"/>
        </w:numPr>
        <w:autoSpaceDE w:val="0"/>
        <w:autoSpaceDN w:val="0"/>
        <w:adjustRightInd w:val="0"/>
        <w:ind w:left="357" w:hanging="357"/>
        <w:jc w:val="both"/>
        <w:outlineLvl w:val="3"/>
        <w:rPr>
          <w:sz w:val="22"/>
          <w:szCs w:val="22"/>
        </w:rPr>
      </w:pPr>
      <w:r w:rsidRPr="00275D10">
        <w:rPr>
          <w:sz w:val="22"/>
          <w:szCs w:val="22"/>
        </w:rPr>
        <w:t>Организира техническото и административното обслужване на редовните и извънредните заседания на Съвета по сигурността;</w:t>
      </w:r>
    </w:p>
    <w:p w:rsidR="00205CE9" w:rsidRPr="00275D10" w:rsidRDefault="00205CE9" w:rsidP="00873235">
      <w:pPr>
        <w:widowControl w:val="0"/>
        <w:numPr>
          <w:ilvl w:val="0"/>
          <w:numId w:val="56"/>
        </w:numPr>
        <w:autoSpaceDE w:val="0"/>
        <w:autoSpaceDN w:val="0"/>
        <w:adjustRightInd w:val="0"/>
        <w:ind w:left="357" w:hanging="357"/>
        <w:jc w:val="both"/>
        <w:outlineLvl w:val="3"/>
        <w:rPr>
          <w:sz w:val="22"/>
          <w:szCs w:val="22"/>
        </w:rPr>
      </w:pPr>
      <w:r w:rsidRPr="00275D10">
        <w:rPr>
          <w:sz w:val="22"/>
          <w:szCs w:val="22"/>
        </w:rPr>
        <w:t>Осигурява оперативната междуинституционална координация с членовете на Съвета по сигурността;</w:t>
      </w:r>
    </w:p>
    <w:p w:rsidR="00205CE9" w:rsidRPr="00275D10" w:rsidRDefault="00205CE9" w:rsidP="00873235">
      <w:pPr>
        <w:widowControl w:val="0"/>
        <w:numPr>
          <w:ilvl w:val="0"/>
          <w:numId w:val="56"/>
        </w:numPr>
        <w:autoSpaceDE w:val="0"/>
        <w:autoSpaceDN w:val="0"/>
        <w:adjustRightInd w:val="0"/>
        <w:ind w:left="357" w:hanging="357"/>
        <w:jc w:val="both"/>
        <w:outlineLvl w:val="3"/>
        <w:rPr>
          <w:sz w:val="22"/>
          <w:szCs w:val="22"/>
        </w:rPr>
      </w:pPr>
      <w:r w:rsidRPr="00275D10">
        <w:rPr>
          <w:sz w:val="22"/>
          <w:szCs w:val="22"/>
        </w:rPr>
        <w:t>Подпомага Секретаря на Съвета по сигурността в организацията и обмена на информация, свързана с дейността на Съвета и на разузнавателната общност;</w:t>
      </w:r>
    </w:p>
    <w:p w:rsidR="00205CE9" w:rsidRPr="00275D10" w:rsidRDefault="00205CE9" w:rsidP="00873235">
      <w:pPr>
        <w:widowControl w:val="0"/>
        <w:numPr>
          <w:ilvl w:val="0"/>
          <w:numId w:val="56"/>
        </w:numPr>
        <w:autoSpaceDE w:val="0"/>
        <w:autoSpaceDN w:val="0"/>
        <w:adjustRightInd w:val="0"/>
        <w:ind w:left="357" w:hanging="357"/>
        <w:jc w:val="both"/>
        <w:outlineLvl w:val="3"/>
        <w:rPr>
          <w:sz w:val="22"/>
          <w:szCs w:val="22"/>
        </w:rPr>
      </w:pPr>
      <w:r w:rsidRPr="00275D10">
        <w:rPr>
          <w:sz w:val="22"/>
          <w:szCs w:val="22"/>
        </w:rPr>
        <w:t>Подпомага Секретаря на Съвета по сигурността при осъществяването на координация с държавните органи и организации, с органите на местното самоуправление, с юридически лица, както и със сродни структури в други държави и международни организации;</w:t>
      </w:r>
    </w:p>
    <w:p w:rsidR="00205CE9" w:rsidRPr="00275D10" w:rsidRDefault="00205CE9" w:rsidP="00873235">
      <w:pPr>
        <w:widowControl w:val="0"/>
        <w:numPr>
          <w:ilvl w:val="0"/>
          <w:numId w:val="56"/>
        </w:numPr>
        <w:autoSpaceDE w:val="0"/>
        <w:autoSpaceDN w:val="0"/>
        <w:adjustRightInd w:val="0"/>
        <w:ind w:left="357" w:hanging="357"/>
        <w:jc w:val="both"/>
        <w:outlineLvl w:val="3"/>
        <w:rPr>
          <w:sz w:val="22"/>
          <w:szCs w:val="22"/>
        </w:rPr>
      </w:pPr>
      <w:r w:rsidRPr="00275D10">
        <w:rPr>
          <w:sz w:val="22"/>
          <w:szCs w:val="22"/>
        </w:rPr>
        <w:t xml:space="preserve">Координира междуинституционалната комуникация и дейността по изготвянето на Годишен доклад за състоянието на националната сигурност; </w:t>
      </w:r>
    </w:p>
    <w:p w:rsidR="00205CE9" w:rsidRPr="00275D10" w:rsidRDefault="00205CE9" w:rsidP="00873235">
      <w:pPr>
        <w:widowControl w:val="0"/>
        <w:numPr>
          <w:ilvl w:val="0"/>
          <w:numId w:val="56"/>
        </w:numPr>
        <w:autoSpaceDE w:val="0"/>
        <w:autoSpaceDN w:val="0"/>
        <w:adjustRightInd w:val="0"/>
        <w:ind w:left="357" w:hanging="357"/>
        <w:jc w:val="both"/>
        <w:outlineLvl w:val="3"/>
        <w:rPr>
          <w:sz w:val="22"/>
          <w:szCs w:val="22"/>
        </w:rPr>
      </w:pPr>
      <w:r w:rsidRPr="00275D10">
        <w:rPr>
          <w:sz w:val="22"/>
          <w:szCs w:val="22"/>
        </w:rPr>
        <w:t xml:space="preserve">Инициира изготвянето на проекти и на други нормативни актове, свързани с провеждането на </w:t>
      </w:r>
      <w:r w:rsidRPr="00275D10">
        <w:rPr>
          <w:sz w:val="22"/>
          <w:szCs w:val="22"/>
        </w:rPr>
        <w:lastRenderedPageBreak/>
        <w:t>държавната политика в сферата на националната сигурност;</w:t>
      </w:r>
    </w:p>
    <w:p w:rsidR="00205CE9" w:rsidRPr="00275D10" w:rsidRDefault="00205CE9" w:rsidP="00873235">
      <w:pPr>
        <w:widowControl w:val="0"/>
        <w:numPr>
          <w:ilvl w:val="0"/>
          <w:numId w:val="56"/>
        </w:numPr>
        <w:autoSpaceDE w:val="0"/>
        <w:autoSpaceDN w:val="0"/>
        <w:adjustRightInd w:val="0"/>
        <w:ind w:left="357" w:hanging="357"/>
        <w:jc w:val="both"/>
        <w:outlineLvl w:val="3"/>
        <w:rPr>
          <w:sz w:val="22"/>
          <w:szCs w:val="22"/>
        </w:rPr>
      </w:pPr>
      <w:r w:rsidRPr="00275D10">
        <w:rPr>
          <w:sz w:val="22"/>
          <w:szCs w:val="22"/>
        </w:rPr>
        <w:t xml:space="preserve">Изготвя проекти на анализи, доклади и други документи, </w:t>
      </w:r>
      <w:proofErr w:type="spellStart"/>
      <w:r w:rsidRPr="00275D10">
        <w:rPr>
          <w:sz w:val="22"/>
          <w:szCs w:val="22"/>
        </w:rPr>
        <w:t>относими</w:t>
      </w:r>
      <w:proofErr w:type="spellEnd"/>
      <w:r w:rsidRPr="00275D10">
        <w:rPr>
          <w:sz w:val="22"/>
          <w:szCs w:val="22"/>
        </w:rPr>
        <w:t xml:space="preserve"> към дейността на Секретариата;</w:t>
      </w:r>
    </w:p>
    <w:p w:rsidR="00205CE9" w:rsidRDefault="00205CE9" w:rsidP="00873235">
      <w:pPr>
        <w:widowControl w:val="0"/>
        <w:numPr>
          <w:ilvl w:val="0"/>
          <w:numId w:val="56"/>
        </w:numPr>
        <w:autoSpaceDE w:val="0"/>
        <w:autoSpaceDN w:val="0"/>
        <w:adjustRightInd w:val="0"/>
        <w:ind w:left="357" w:hanging="357"/>
        <w:jc w:val="both"/>
        <w:outlineLvl w:val="3"/>
        <w:rPr>
          <w:sz w:val="22"/>
          <w:szCs w:val="22"/>
        </w:rPr>
      </w:pPr>
      <w:r w:rsidRPr="00275D10">
        <w:rPr>
          <w:sz w:val="22"/>
          <w:szCs w:val="22"/>
        </w:rPr>
        <w:t>Инициира създаването на междуведомствени работни групи и координира провеждането на техните заседания по проблеми в сферата на сигурността.</w:t>
      </w:r>
    </w:p>
    <w:p w:rsidR="002D19CA" w:rsidRPr="00275D10" w:rsidRDefault="002D19CA" w:rsidP="002D19CA">
      <w:pPr>
        <w:widowControl w:val="0"/>
        <w:autoSpaceDE w:val="0"/>
        <w:autoSpaceDN w:val="0"/>
        <w:adjustRightInd w:val="0"/>
        <w:ind w:left="357"/>
        <w:jc w:val="both"/>
        <w:outlineLvl w:val="3"/>
        <w:rPr>
          <w:sz w:val="22"/>
          <w:szCs w:val="22"/>
        </w:rPr>
      </w:pPr>
    </w:p>
    <w:p w:rsidR="00205CE9" w:rsidRDefault="00205CE9" w:rsidP="00205CE9">
      <w:pPr>
        <w:tabs>
          <w:tab w:val="num" w:pos="993"/>
        </w:tabs>
        <w:rPr>
          <w:sz w:val="22"/>
          <w:szCs w:val="22"/>
          <w:lang w:val="ru-RU"/>
        </w:rPr>
      </w:pPr>
    </w:p>
    <w:tbl>
      <w:tblPr>
        <w:tblW w:w="10632" w:type="dxa"/>
        <w:tblInd w:w="-142" w:type="dxa"/>
        <w:tblLayout w:type="fixed"/>
        <w:tblCellMar>
          <w:left w:w="70" w:type="dxa"/>
          <w:right w:w="70" w:type="dxa"/>
        </w:tblCellMar>
        <w:tblLook w:val="04A0" w:firstRow="1" w:lastRow="0" w:firstColumn="1" w:lastColumn="0" w:noHBand="0" w:noVBand="1"/>
      </w:tblPr>
      <w:tblGrid>
        <w:gridCol w:w="426"/>
        <w:gridCol w:w="5245"/>
        <w:gridCol w:w="850"/>
        <w:gridCol w:w="851"/>
        <w:gridCol w:w="850"/>
        <w:gridCol w:w="851"/>
        <w:gridCol w:w="992"/>
        <w:gridCol w:w="567"/>
      </w:tblGrid>
      <w:tr w:rsidR="00450A6F" w:rsidRPr="00450A6F" w:rsidTr="00450A6F">
        <w:trPr>
          <w:trHeight w:val="285"/>
        </w:trPr>
        <w:tc>
          <w:tcPr>
            <w:tcW w:w="10632" w:type="dxa"/>
            <w:gridSpan w:val="8"/>
            <w:tcBorders>
              <w:top w:val="nil"/>
              <w:left w:val="nil"/>
              <w:bottom w:val="nil"/>
              <w:right w:val="nil"/>
            </w:tcBorders>
            <w:shd w:val="clear" w:color="auto" w:fill="auto"/>
            <w:noWrap/>
            <w:vAlign w:val="center"/>
            <w:hideMark/>
          </w:tcPr>
          <w:p w:rsidR="00450A6F" w:rsidRPr="00450A6F" w:rsidRDefault="00450A6F" w:rsidP="00450A6F">
            <w:pPr>
              <w:rPr>
                <w:b/>
                <w:bCs/>
                <w:i/>
                <w:iCs/>
              </w:rPr>
            </w:pPr>
            <w:r w:rsidRPr="00450A6F">
              <w:rPr>
                <w:b/>
                <w:bCs/>
                <w:i/>
                <w:iCs/>
              </w:rPr>
              <w:t>Бюджетна прогноза по ведомствени и администрирани разходни параграфи на програмата    (в хил. лв.)</w:t>
            </w:r>
          </w:p>
        </w:tc>
      </w:tr>
      <w:tr w:rsidR="001B6D4B" w:rsidRPr="00450A6F" w:rsidTr="008526F1">
        <w:trPr>
          <w:gridAfter w:val="1"/>
          <w:wAfter w:w="567" w:type="dxa"/>
          <w:trHeight w:val="255"/>
        </w:trPr>
        <w:tc>
          <w:tcPr>
            <w:tcW w:w="426" w:type="dxa"/>
            <w:vMerge w:val="restart"/>
            <w:tcBorders>
              <w:top w:val="single" w:sz="8" w:space="0" w:color="auto"/>
              <w:left w:val="single" w:sz="8" w:space="0" w:color="auto"/>
              <w:bottom w:val="single" w:sz="4" w:space="0" w:color="auto"/>
              <w:right w:val="single" w:sz="4" w:space="0" w:color="auto"/>
            </w:tcBorders>
            <w:shd w:val="clear" w:color="000000" w:fill="FFCC99"/>
            <w:noWrap/>
            <w:vAlign w:val="center"/>
            <w:hideMark/>
          </w:tcPr>
          <w:p w:rsidR="001B6D4B" w:rsidRPr="00450A6F" w:rsidRDefault="001B6D4B" w:rsidP="00450A6F">
            <w:pPr>
              <w:jc w:val="center"/>
              <w:rPr>
                <w:b/>
                <w:bCs/>
                <w:sz w:val="16"/>
                <w:szCs w:val="16"/>
              </w:rPr>
            </w:pPr>
            <w:r w:rsidRPr="00450A6F">
              <w:rPr>
                <w:b/>
                <w:bCs/>
                <w:sz w:val="16"/>
                <w:szCs w:val="16"/>
              </w:rPr>
              <w:t>№</w:t>
            </w:r>
          </w:p>
        </w:tc>
        <w:tc>
          <w:tcPr>
            <w:tcW w:w="5245" w:type="dxa"/>
            <w:tcBorders>
              <w:top w:val="single" w:sz="8" w:space="0" w:color="auto"/>
              <w:left w:val="nil"/>
              <w:bottom w:val="single" w:sz="4" w:space="0" w:color="auto"/>
              <w:right w:val="single" w:sz="4" w:space="0" w:color="auto"/>
            </w:tcBorders>
            <w:shd w:val="clear" w:color="000000" w:fill="FFCC99"/>
            <w:noWrap/>
            <w:vAlign w:val="center"/>
            <w:hideMark/>
          </w:tcPr>
          <w:p w:rsidR="001B6D4B" w:rsidRPr="00450A6F" w:rsidRDefault="001B6D4B" w:rsidP="00450A6F">
            <w:pPr>
              <w:rPr>
                <w:b/>
                <w:bCs/>
                <w:sz w:val="16"/>
                <w:szCs w:val="16"/>
              </w:rPr>
            </w:pPr>
            <w:r w:rsidRPr="00450A6F">
              <w:rPr>
                <w:b/>
                <w:bCs/>
                <w:sz w:val="16"/>
                <w:szCs w:val="16"/>
              </w:rPr>
              <w:t>Бюджетна програма</w:t>
            </w:r>
          </w:p>
        </w:tc>
        <w:tc>
          <w:tcPr>
            <w:tcW w:w="850" w:type="dxa"/>
            <w:vMerge w:val="restart"/>
            <w:tcBorders>
              <w:top w:val="single" w:sz="8" w:space="0" w:color="auto"/>
              <w:left w:val="nil"/>
              <w:right w:val="single" w:sz="4" w:space="0" w:color="auto"/>
            </w:tcBorders>
            <w:shd w:val="clear" w:color="000000" w:fill="FFCC99"/>
            <w:noWrap/>
            <w:vAlign w:val="bottom"/>
            <w:hideMark/>
          </w:tcPr>
          <w:p w:rsidR="001B6D4B" w:rsidRPr="00450A6F" w:rsidRDefault="001B6D4B" w:rsidP="00450A6F">
            <w:pPr>
              <w:jc w:val="center"/>
              <w:rPr>
                <w:b/>
                <w:bCs/>
                <w:sz w:val="16"/>
                <w:szCs w:val="16"/>
              </w:rPr>
            </w:pPr>
            <w:r w:rsidRPr="00450A6F">
              <w:rPr>
                <w:b/>
                <w:bCs/>
                <w:sz w:val="16"/>
                <w:szCs w:val="16"/>
              </w:rPr>
              <w:t>Отчет</w:t>
            </w:r>
          </w:p>
          <w:p w:rsidR="001B6D4B" w:rsidRPr="00450A6F" w:rsidRDefault="001B6D4B" w:rsidP="00450A6F">
            <w:pPr>
              <w:jc w:val="center"/>
              <w:rPr>
                <w:b/>
                <w:bCs/>
                <w:sz w:val="16"/>
                <w:szCs w:val="16"/>
              </w:rPr>
            </w:pPr>
            <w:r w:rsidRPr="00450A6F">
              <w:rPr>
                <w:b/>
                <w:bCs/>
                <w:sz w:val="16"/>
                <w:szCs w:val="16"/>
              </w:rPr>
              <w:t xml:space="preserve"> 2021 г.</w:t>
            </w:r>
          </w:p>
        </w:tc>
        <w:tc>
          <w:tcPr>
            <w:tcW w:w="851" w:type="dxa"/>
            <w:vMerge w:val="restart"/>
            <w:tcBorders>
              <w:top w:val="single" w:sz="8" w:space="0" w:color="auto"/>
              <w:left w:val="nil"/>
              <w:right w:val="single" w:sz="4" w:space="0" w:color="auto"/>
            </w:tcBorders>
            <w:shd w:val="clear" w:color="000000" w:fill="FFCC99"/>
            <w:noWrap/>
            <w:vAlign w:val="bottom"/>
            <w:hideMark/>
          </w:tcPr>
          <w:p w:rsidR="001B6D4B" w:rsidRPr="00450A6F" w:rsidRDefault="001B6D4B" w:rsidP="00450A6F">
            <w:pPr>
              <w:jc w:val="center"/>
              <w:rPr>
                <w:b/>
                <w:bCs/>
                <w:sz w:val="16"/>
                <w:szCs w:val="16"/>
              </w:rPr>
            </w:pPr>
            <w:r w:rsidRPr="00450A6F">
              <w:rPr>
                <w:b/>
                <w:bCs/>
                <w:sz w:val="16"/>
                <w:szCs w:val="16"/>
              </w:rPr>
              <w:t>Отчет</w:t>
            </w:r>
          </w:p>
          <w:p w:rsidR="001B6D4B" w:rsidRPr="00450A6F" w:rsidRDefault="001B6D4B" w:rsidP="00450A6F">
            <w:pPr>
              <w:jc w:val="center"/>
              <w:rPr>
                <w:b/>
                <w:bCs/>
                <w:sz w:val="16"/>
                <w:szCs w:val="16"/>
              </w:rPr>
            </w:pPr>
            <w:r w:rsidRPr="00450A6F">
              <w:rPr>
                <w:b/>
                <w:bCs/>
                <w:sz w:val="16"/>
                <w:szCs w:val="16"/>
              </w:rPr>
              <w:t xml:space="preserve"> 2022 г.</w:t>
            </w:r>
          </w:p>
        </w:tc>
        <w:tc>
          <w:tcPr>
            <w:tcW w:w="850" w:type="dxa"/>
            <w:vMerge w:val="restart"/>
            <w:tcBorders>
              <w:top w:val="single" w:sz="8" w:space="0" w:color="auto"/>
              <w:left w:val="nil"/>
              <w:right w:val="single" w:sz="4" w:space="0" w:color="auto"/>
            </w:tcBorders>
            <w:shd w:val="clear" w:color="000000" w:fill="FFCC99"/>
            <w:noWrap/>
            <w:vAlign w:val="bottom"/>
            <w:hideMark/>
          </w:tcPr>
          <w:p w:rsidR="001B6D4B" w:rsidRPr="00450A6F" w:rsidRDefault="008526F1" w:rsidP="00450A6F">
            <w:pPr>
              <w:jc w:val="center"/>
              <w:rPr>
                <w:b/>
                <w:bCs/>
                <w:sz w:val="16"/>
                <w:szCs w:val="16"/>
              </w:rPr>
            </w:pPr>
            <w:r w:rsidRPr="008526F1">
              <w:rPr>
                <w:b/>
                <w:bCs/>
                <w:sz w:val="16"/>
                <w:szCs w:val="16"/>
              </w:rPr>
              <w:t>Бюджет</w:t>
            </w:r>
            <w:r w:rsidR="001B6D4B" w:rsidRPr="00450A6F">
              <w:rPr>
                <w:b/>
                <w:bCs/>
                <w:sz w:val="16"/>
                <w:szCs w:val="16"/>
              </w:rPr>
              <w:t xml:space="preserve"> </w:t>
            </w:r>
          </w:p>
          <w:p w:rsidR="001B6D4B" w:rsidRPr="00450A6F" w:rsidRDefault="001B6D4B" w:rsidP="00450A6F">
            <w:pPr>
              <w:jc w:val="center"/>
              <w:rPr>
                <w:b/>
                <w:bCs/>
                <w:sz w:val="16"/>
                <w:szCs w:val="16"/>
              </w:rPr>
            </w:pPr>
            <w:r w:rsidRPr="00450A6F">
              <w:rPr>
                <w:b/>
                <w:bCs/>
                <w:sz w:val="16"/>
                <w:szCs w:val="16"/>
              </w:rPr>
              <w:t>2023 г.</w:t>
            </w:r>
          </w:p>
        </w:tc>
        <w:tc>
          <w:tcPr>
            <w:tcW w:w="851" w:type="dxa"/>
            <w:vMerge w:val="restart"/>
            <w:tcBorders>
              <w:top w:val="single" w:sz="8" w:space="0" w:color="auto"/>
              <w:left w:val="nil"/>
              <w:right w:val="single" w:sz="4" w:space="0" w:color="auto"/>
            </w:tcBorders>
            <w:shd w:val="clear" w:color="000000" w:fill="FFCC99"/>
            <w:vAlign w:val="center"/>
            <w:hideMark/>
          </w:tcPr>
          <w:p w:rsidR="001B6D4B" w:rsidRDefault="001B6D4B" w:rsidP="00450A6F">
            <w:pPr>
              <w:jc w:val="center"/>
              <w:rPr>
                <w:b/>
                <w:bCs/>
                <w:sz w:val="16"/>
                <w:szCs w:val="16"/>
              </w:rPr>
            </w:pPr>
          </w:p>
          <w:p w:rsidR="001B6D4B" w:rsidRPr="00450A6F" w:rsidRDefault="001B6D4B" w:rsidP="00450A6F">
            <w:pPr>
              <w:jc w:val="center"/>
              <w:rPr>
                <w:b/>
                <w:bCs/>
                <w:sz w:val="16"/>
                <w:szCs w:val="16"/>
              </w:rPr>
            </w:pPr>
            <w:r w:rsidRPr="00450A6F">
              <w:rPr>
                <w:b/>
                <w:bCs/>
                <w:sz w:val="16"/>
                <w:szCs w:val="16"/>
              </w:rPr>
              <w:t>Прогноза</w:t>
            </w:r>
          </w:p>
          <w:p w:rsidR="001B6D4B" w:rsidRPr="00450A6F" w:rsidRDefault="001B6D4B" w:rsidP="00450A6F">
            <w:pPr>
              <w:jc w:val="center"/>
              <w:rPr>
                <w:b/>
                <w:bCs/>
                <w:sz w:val="16"/>
                <w:szCs w:val="16"/>
              </w:rPr>
            </w:pPr>
            <w:r w:rsidRPr="00450A6F">
              <w:rPr>
                <w:b/>
                <w:bCs/>
                <w:sz w:val="16"/>
                <w:szCs w:val="16"/>
              </w:rPr>
              <w:t>2024 г.</w:t>
            </w:r>
          </w:p>
        </w:tc>
        <w:tc>
          <w:tcPr>
            <w:tcW w:w="992" w:type="dxa"/>
            <w:vMerge w:val="restart"/>
            <w:tcBorders>
              <w:top w:val="single" w:sz="8" w:space="0" w:color="auto"/>
              <w:left w:val="nil"/>
              <w:right w:val="single" w:sz="4" w:space="0" w:color="auto"/>
            </w:tcBorders>
            <w:shd w:val="clear" w:color="000000" w:fill="FFCC99"/>
            <w:vAlign w:val="center"/>
            <w:hideMark/>
          </w:tcPr>
          <w:p w:rsidR="001B6D4B" w:rsidRDefault="001B6D4B" w:rsidP="00450A6F">
            <w:pPr>
              <w:jc w:val="center"/>
              <w:rPr>
                <w:b/>
                <w:bCs/>
                <w:sz w:val="16"/>
                <w:szCs w:val="16"/>
              </w:rPr>
            </w:pPr>
          </w:p>
          <w:p w:rsidR="001B6D4B" w:rsidRPr="00450A6F" w:rsidRDefault="001B6D4B" w:rsidP="00450A6F">
            <w:pPr>
              <w:jc w:val="center"/>
              <w:rPr>
                <w:b/>
                <w:bCs/>
                <w:sz w:val="16"/>
                <w:szCs w:val="16"/>
              </w:rPr>
            </w:pPr>
            <w:r w:rsidRPr="00450A6F">
              <w:rPr>
                <w:b/>
                <w:bCs/>
                <w:sz w:val="16"/>
                <w:szCs w:val="16"/>
              </w:rPr>
              <w:t>Прогноза</w:t>
            </w:r>
          </w:p>
          <w:p w:rsidR="001B6D4B" w:rsidRPr="00450A6F" w:rsidRDefault="001B6D4B" w:rsidP="00450A6F">
            <w:pPr>
              <w:jc w:val="center"/>
              <w:rPr>
                <w:b/>
                <w:bCs/>
                <w:sz w:val="16"/>
                <w:szCs w:val="16"/>
              </w:rPr>
            </w:pPr>
            <w:r w:rsidRPr="00450A6F">
              <w:rPr>
                <w:b/>
                <w:bCs/>
                <w:sz w:val="16"/>
                <w:szCs w:val="16"/>
              </w:rPr>
              <w:t>2025 г.</w:t>
            </w:r>
          </w:p>
        </w:tc>
      </w:tr>
      <w:tr w:rsidR="001B6D4B" w:rsidRPr="00450A6F" w:rsidTr="008526F1">
        <w:trPr>
          <w:gridAfter w:val="1"/>
          <w:wAfter w:w="567" w:type="dxa"/>
          <w:trHeight w:val="255"/>
        </w:trPr>
        <w:tc>
          <w:tcPr>
            <w:tcW w:w="426" w:type="dxa"/>
            <w:vMerge/>
            <w:tcBorders>
              <w:top w:val="single" w:sz="8" w:space="0" w:color="auto"/>
              <w:left w:val="single" w:sz="8" w:space="0" w:color="auto"/>
              <w:bottom w:val="single" w:sz="4" w:space="0" w:color="auto"/>
              <w:right w:val="single" w:sz="4" w:space="0" w:color="auto"/>
            </w:tcBorders>
            <w:vAlign w:val="center"/>
            <w:hideMark/>
          </w:tcPr>
          <w:p w:rsidR="001B6D4B" w:rsidRPr="00450A6F" w:rsidRDefault="001B6D4B" w:rsidP="00450A6F">
            <w:pPr>
              <w:rPr>
                <w:b/>
                <w:bCs/>
                <w:sz w:val="16"/>
                <w:szCs w:val="16"/>
              </w:rPr>
            </w:pPr>
          </w:p>
        </w:tc>
        <w:tc>
          <w:tcPr>
            <w:tcW w:w="5245" w:type="dxa"/>
            <w:tcBorders>
              <w:top w:val="nil"/>
              <w:left w:val="nil"/>
              <w:bottom w:val="single" w:sz="4" w:space="0" w:color="auto"/>
              <w:right w:val="single" w:sz="4" w:space="0" w:color="auto"/>
            </w:tcBorders>
            <w:shd w:val="clear" w:color="000000" w:fill="FFCC99"/>
            <w:noWrap/>
            <w:vAlign w:val="center"/>
            <w:hideMark/>
          </w:tcPr>
          <w:p w:rsidR="001B6D4B" w:rsidRPr="00450A6F" w:rsidRDefault="001B6D4B" w:rsidP="00450A6F">
            <w:pPr>
              <w:rPr>
                <w:b/>
                <w:bCs/>
                <w:sz w:val="16"/>
                <w:szCs w:val="16"/>
              </w:rPr>
            </w:pPr>
            <w:r w:rsidRPr="00450A6F">
              <w:rPr>
                <w:b/>
                <w:bCs/>
                <w:sz w:val="16"/>
                <w:szCs w:val="16"/>
              </w:rPr>
              <w:t xml:space="preserve">0300.01.02 – „Координация и мониторинг на хоризонтални политики” </w:t>
            </w:r>
          </w:p>
        </w:tc>
        <w:tc>
          <w:tcPr>
            <w:tcW w:w="850" w:type="dxa"/>
            <w:vMerge/>
            <w:tcBorders>
              <w:left w:val="nil"/>
              <w:bottom w:val="single" w:sz="4" w:space="0" w:color="auto"/>
              <w:right w:val="single" w:sz="4" w:space="0" w:color="auto"/>
            </w:tcBorders>
            <w:shd w:val="clear" w:color="000000" w:fill="FFCC99"/>
            <w:noWrap/>
            <w:vAlign w:val="center"/>
            <w:hideMark/>
          </w:tcPr>
          <w:p w:rsidR="001B6D4B" w:rsidRPr="00450A6F" w:rsidRDefault="001B6D4B" w:rsidP="00450A6F">
            <w:pPr>
              <w:jc w:val="center"/>
              <w:rPr>
                <w:b/>
                <w:bCs/>
                <w:sz w:val="16"/>
                <w:szCs w:val="16"/>
              </w:rPr>
            </w:pPr>
          </w:p>
        </w:tc>
        <w:tc>
          <w:tcPr>
            <w:tcW w:w="851" w:type="dxa"/>
            <w:vMerge/>
            <w:tcBorders>
              <w:left w:val="nil"/>
              <w:bottom w:val="single" w:sz="4" w:space="0" w:color="auto"/>
              <w:right w:val="single" w:sz="4" w:space="0" w:color="auto"/>
            </w:tcBorders>
            <w:shd w:val="clear" w:color="000000" w:fill="FFCC99"/>
            <w:noWrap/>
            <w:vAlign w:val="center"/>
            <w:hideMark/>
          </w:tcPr>
          <w:p w:rsidR="001B6D4B" w:rsidRPr="00450A6F" w:rsidRDefault="001B6D4B" w:rsidP="00450A6F">
            <w:pPr>
              <w:jc w:val="center"/>
              <w:rPr>
                <w:b/>
                <w:bCs/>
                <w:sz w:val="16"/>
                <w:szCs w:val="16"/>
              </w:rPr>
            </w:pPr>
          </w:p>
        </w:tc>
        <w:tc>
          <w:tcPr>
            <w:tcW w:w="850" w:type="dxa"/>
            <w:vMerge/>
            <w:tcBorders>
              <w:left w:val="nil"/>
              <w:bottom w:val="single" w:sz="4" w:space="0" w:color="auto"/>
              <w:right w:val="single" w:sz="4" w:space="0" w:color="auto"/>
            </w:tcBorders>
            <w:shd w:val="clear" w:color="000000" w:fill="FFCC99"/>
            <w:noWrap/>
            <w:vAlign w:val="center"/>
            <w:hideMark/>
          </w:tcPr>
          <w:p w:rsidR="001B6D4B" w:rsidRPr="00450A6F" w:rsidRDefault="001B6D4B" w:rsidP="00450A6F">
            <w:pPr>
              <w:jc w:val="center"/>
              <w:rPr>
                <w:b/>
                <w:bCs/>
                <w:sz w:val="16"/>
                <w:szCs w:val="16"/>
              </w:rPr>
            </w:pPr>
          </w:p>
        </w:tc>
        <w:tc>
          <w:tcPr>
            <w:tcW w:w="851" w:type="dxa"/>
            <w:vMerge/>
            <w:tcBorders>
              <w:left w:val="nil"/>
              <w:bottom w:val="single" w:sz="4" w:space="0" w:color="auto"/>
              <w:right w:val="single" w:sz="4" w:space="0" w:color="auto"/>
            </w:tcBorders>
            <w:shd w:val="clear" w:color="000000" w:fill="FFCC99"/>
            <w:vAlign w:val="center"/>
            <w:hideMark/>
          </w:tcPr>
          <w:p w:rsidR="001B6D4B" w:rsidRPr="00450A6F" w:rsidRDefault="001B6D4B" w:rsidP="00450A6F">
            <w:pPr>
              <w:jc w:val="center"/>
              <w:rPr>
                <w:b/>
                <w:bCs/>
                <w:sz w:val="16"/>
                <w:szCs w:val="16"/>
              </w:rPr>
            </w:pPr>
          </w:p>
        </w:tc>
        <w:tc>
          <w:tcPr>
            <w:tcW w:w="992" w:type="dxa"/>
            <w:vMerge/>
            <w:tcBorders>
              <w:left w:val="nil"/>
              <w:bottom w:val="single" w:sz="4" w:space="0" w:color="auto"/>
              <w:right w:val="single" w:sz="4" w:space="0" w:color="auto"/>
            </w:tcBorders>
            <w:shd w:val="clear" w:color="000000" w:fill="FFCC99"/>
            <w:vAlign w:val="center"/>
            <w:hideMark/>
          </w:tcPr>
          <w:p w:rsidR="001B6D4B" w:rsidRPr="00450A6F" w:rsidRDefault="001B6D4B" w:rsidP="00450A6F">
            <w:pPr>
              <w:jc w:val="center"/>
              <w:rPr>
                <w:b/>
                <w:bCs/>
                <w:sz w:val="16"/>
                <w:szCs w:val="16"/>
              </w:rPr>
            </w:pPr>
          </w:p>
        </w:tc>
      </w:tr>
      <w:tr w:rsidR="001B6D4B" w:rsidRPr="00450A6F" w:rsidTr="008526F1">
        <w:trPr>
          <w:gridAfter w:val="1"/>
          <w:wAfter w:w="567" w:type="dxa"/>
          <w:trHeight w:val="255"/>
        </w:trPr>
        <w:tc>
          <w:tcPr>
            <w:tcW w:w="426" w:type="dxa"/>
            <w:vMerge/>
            <w:tcBorders>
              <w:top w:val="single" w:sz="8" w:space="0" w:color="auto"/>
              <w:left w:val="single" w:sz="8" w:space="0" w:color="auto"/>
              <w:bottom w:val="single" w:sz="4" w:space="0" w:color="auto"/>
              <w:right w:val="single" w:sz="4" w:space="0" w:color="auto"/>
            </w:tcBorders>
            <w:vAlign w:val="center"/>
            <w:hideMark/>
          </w:tcPr>
          <w:p w:rsidR="001B6D4B" w:rsidRPr="00450A6F" w:rsidRDefault="001B6D4B" w:rsidP="00450A6F">
            <w:pPr>
              <w:rPr>
                <w:b/>
                <w:bCs/>
                <w:sz w:val="16"/>
                <w:szCs w:val="16"/>
              </w:rPr>
            </w:pPr>
          </w:p>
        </w:tc>
        <w:tc>
          <w:tcPr>
            <w:tcW w:w="5245" w:type="dxa"/>
            <w:tcBorders>
              <w:top w:val="nil"/>
              <w:left w:val="nil"/>
              <w:bottom w:val="single" w:sz="4" w:space="0" w:color="auto"/>
              <w:right w:val="single" w:sz="4" w:space="0" w:color="auto"/>
            </w:tcBorders>
            <w:shd w:val="clear" w:color="000000" w:fill="FFCC99"/>
            <w:noWrap/>
            <w:vAlign w:val="center"/>
            <w:hideMark/>
          </w:tcPr>
          <w:p w:rsidR="001B6D4B" w:rsidRPr="00450A6F" w:rsidRDefault="001B6D4B" w:rsidP="00450A6F">
            <w:pPr>
              <w:rPr>
                <w:i/>
                <w:iCs/>
                <w:sz w:val="16"/>
                <w:szCs w:val="16"/>
              </w:rPr>
            </w:pPr>
            <w:r w:rsidRPr="00450A6F">
              <w:rPr>
                <w:i/>
                <w:iCs/>
                <w:sz w:val="16"/>
                <w:szCs w:val="16"/>
              </w:rPr>
              <w:t>(класификационен код и наименование на бюджетната програма)</w:t>
            </w:r>
          </w:p>
        </w:tc>
        <w:tc>
          <w:tcPr>
            <w:tcW w:w="850" w:type="dxa"/>
            <w:tcBorders>
              <w:top w:val="nil"/>
              <w:left w:val="nil"/>
              <w:bottom w:val="single" w:sz="4" w:space="0" w:color="auto"/>
              <w:right w:val="single" w:sz="4" w:space="0" w:color="auto"/>
            </w:tcBorders>
            <w:shd w:val="clear" w:color="000000" w:fill="FFCC99"/>
            <w:noWrap/>
            <w:vAlign w:val="center"/>
            <w:hideMark/>
          </w:tcPr>
          <w:p w:rsidR="001B6D4B" w:rsidRPr="00450A6F" w:rsidRDefault="001B6D4B" w:rsidP="00450A6F">
            <w:pPr>
              <w:rPr>
                <w:i/>
                <w:iCs/>
                <w:sz w:val="16"/>
                <w:szCs w:val="16"/>
              </w:rPr>
            </w:pPr>
            <w:r w:rsidRPr="00450A6F">
              <w:rPr>
                <w:i/>
                <w:iCs/>
                <w:sz w:val="16"/>
                <w:szCs w:val="16"/>
              </w:rPr>
              <w:t> </w:t>
            </w:r>
          </w:p>
        </w:tc>
        <w:tc>
          <w:tcPr>
            <w:tcW w:w="851" w:type="dxa"/>
            <w:tcBorders>
              <w:top w:val="nil"/>
              <w:left w:val="nil"/>
              <w:bottom w:val="single" w:sz="4" w:space="0" w:color="auto"/>
              <w:right w:val="single" w:sz="4" w:space="0" w:color="auto"/>
            </w:tcBorders>
            <w:shd w:val="clear" w:color="000000" w:fill="FFCC99"/>
            <w:noWrap/>
            <w:vAlign w:val="center"/>
            <w:hideMark/>
          </w:tcPr>
          <w:p w:rsidR="001B6D4B" w:rsidRPr="00450A6F" w:rsidRDefault="001B6D4B" w:rsidP="00450A6F">
            <w:pPr>
              <w:rPr>
                <w:i/>
                <w:iCs/>
                <w:sz w:val="16"/>
                <w:szCs w:val="16"/>
              </w:rPr>
            </w:pPr>
            <w:r w:rsidRPr="00450A6F">
              <w:rPr>
                <w:i/>
                <w:iCs/>
                <w:sz w:val="16"/>
                <w:szCs w:val="16"/>
              </w:rPr>
              <w:t> </w:t>
            </w:r>
          </w:p>
        </w:tc>
        <w:tc>
          <w:tcPr>
            <w:tcW w:w="850" w:type="dxa"/>
            <w:tcBorders>
              <w:top w:val="nil"/>
              <w:left w:val="nil"/>
              <w:bottom w:val="single" w:sz="4" w:space="0" w:color="auto"/>
              <w:right w:val="single" w:sz="4" w:space="0" w:color="auto"/>
            </w:tcBorders>
            <w:shd w:val="clear" w:color="000000" w:fill="FFCC99"/>
            <w:noWrap/>
            <w:vAlign w:val="center"/>
            <w:hideMark/>
          </w:tcPr>
          <w:p w:rsidR="001B6D4B" w:rsidRPr="00450A6F" w:rsidRDefault="001B6D4B" w:rsidP="00450A6F">
            <w:pPr>
              <w:rPr>
                <w:i/>
                <w:iCs/>
                <w:sz w:val="16"/>
                <w:szCs w:val="16"/>
              </w:rPr>
            </w:pPr>
            <w:r w:rsidRPr="00450A6F">
              <w:rPr>
                <w:i/>
                <w:iCs/>
                <w:sz w:val="16"/>
                <w:szCs w:val="16"/>
              </w:rPr>
              <w:t> </w:t>
            </w:r>
          </w:p>
        </w:tc>
        <w:tc>
          <w:tcPr>
            <w:tcW w:w="851" w:type="dxa"/>
            <w:tcBorders>
              <w:top w:val="nil"/>
              <w:left w:val="nil"/>
              <w:bottom w:val="single" w:sz="4" w:space="0" w:color="auto"/>
              <w:right w:val="single" w:sz="4" w:space="0" w:color="auto"/>
            </w:tcBorders>
            <w:shd w:val="clear" w:color="000000" w:fill="FFCC99"/>
            <w:vAlign w:val="bottom"/>
            <w:hideMark/>
          </w:tcPr>
          <w:p w:rsidR="001B6D4B" w:rsidRPr="00450A6F" w:rsidRDefault="001B6D4B" w:rsidP="00450A6F">
            <w:pPr>
              <w:rPr>
                <w:rFonts w:ascii="Arial" w:hAnsi="Arial" w:cs="Arial"/>
              </w:rPr>
            </w:pPr>
            <w:r w:rsidRPr="00450A6F">
              <w:rPr>
                <w:rFonts w:ascii="Arial" w:hAnsi="Arial" w:cs="Arial"/>
              </w:rPr>
              <w:t> </w:t>
            </w:r>
          </w:p>
        </w:tc>
        <w:tc>
          <w:tcPr>
            <w:tcW w:w="992" w:type="dxa"/>
            <w:tcBorders>
              <w:top w:val="nil"/>
              <w:left w:val="nil"/>
              <w:bottom w:val="single" w:sz="4" w:space="0" w:color="auto"/>
              <w:right w:val="single" w:sz="4" w:space="0" w:color="auto"/>
            </w:tcBorders>
            <w:shd w:val="clear" w:color="000000" w:fill="FFCC99"/>
            <w:vAlign w:val="bottom"/>
            <w:hideMark/>
          </w:tcPr>
          <w:p w:rsidR="001B6D4B" w:rsidRPr="00450A6F" w:rsidRDefault="001B6D4B" w:rsidP="00450A6F">
            <w:pPr>
              <w:rPr>
                <w:rFonts w:ascii="Arial" w:hAnsi="Arial" w:cs="Arial"/>
              </w:rPr>
            </w:pPr>
            <w:r w:rsidRPr="00450A6F">
              <w:rPr>
                <w:rFonts w:ascii="Arial" w:hAnsi="Arial" w:cs="Arial"/>
              </w:rPr>
              <w:t> </w:t>
            </w:r>
          </w:p>
        </w:tc>
      </w:tr>
      <w:tr w:rsidR="001B6D4B" w:rsidRPr="00450A6F" w:rsidTr="008526F1">
        <w:trPr>
          <w:gridAfter w:val="1"/>
          <w:wAfter w:w="567" w:type="dxa"/>
          <w:trHeight w:val="79"/>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1B6D4B" w:rsidRPr="00450A6F" w:rsidRDefault="001B6D4B" w:rsidP="00450A6F">
            <w:pPr>
              <w:jc w:val="center"/>
              <w:rPr>
                <w:b/>
                <w:bCs/>
                <w:i/>
                <w:iCs/>
                <w:sz w:val="16"/>
                <w:szCs w:val="16"/>
              </w:rPr>
            </w:pPr>
            <w:r w:rsidRPr="00450A6F">
              <w:rPr>
                <w:b/>
                <w:bCs/>
                <w:i/>
                <w:iCs/>
                <w:sz w:val="16"/>
                <w:szCs w:val="16"/>
              </w:rPr>
              <w:t> </w:t>
            </w:r>
          </w:p>
        </w:tc>
        <w:tc>
          <w:tcPr>
            <w:tcW w:w="5245"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jc w:val="center"/>
              <w:rPr>
                <w:b/>
                <w:bCs/>
                <w:sz w:val="16"/>
                <w:szCs w:val="16"/>
              </w:rPr>
            </w:pPr>
            <w:r w:rsidRPr="00450A6F">
              <w:rPr>
                <w:b/>
                <w:bCs/>
                <w:sz w:val="16"/>
                <w:szCs w:val="16"/>
              </w:rPr>
              <w:t>1</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jc w:val="center"/>
              <w:rPr>
                <w:b/>
                <w:bCs/>
                <w:sz w:val="16"/>
                <w:szCs w:val="16"/>
              </w:rPr>
            </w:pPr>
            <w:r w:rsidRPr="00450A6F">
              <w:rPr>
                <w:b/>
                <w:bCs/>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jc w:val="center"/>
              <w:rPr>
                <w:b/>
                <w:bCs/>
                <w:sz w:val="16"/>
                <w:szCs w:val="16"/>
              </w:rPr>
            </w:pPr>
            <w:r w:rsidRPr="00450A6F">
              <w:rPr>
                <w:b/>
                <w:bCs/>
                <w:sz w:val="16"/>
                <w:szCs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jc w:val="center"/>
              <w:rPr>
                <w:b/>
                <w:bCs/>
                <w:sz w:val="16"/>
                <w:szCs w:val="16"/>
              </w:rPr>
            </w:pPr>
            <w:r w:rsidRPr="00450A6F">
              <w:rPr>
                <w:b/>
                <w:bCs/>
                <w:sz w:val="16"/>
                <w:szCs w:val="16"/>
              </w:rPr>
              <w:t>4</w:t>
            </w:r>
          </w:p>
        </w:tc>
        <w:tc>
          <w:tcPr>
            <w:tcW w:w="851" w:type="dxa"/>
            <w:tcBorders>
              <w:top w:val="nil"/>
              <w:left w:val="nil"/>
              <w:bottom w:val="single" w:sz="4" w:space="0" w:color="auto"/>
              <w:right w:val="single" w:sz="4" w:space="0" w:color="auto"/>
            </w:tcBorders>
            <w:shd w:val="clear" w:color="auto" w:fill="auto"/>
            <w:vAlign w:val="bottom"/>
            <w:hideMark/>
          </w:tcPr>
          <w:p w:rsidR="001B6D4B" w:rsidRPr="00450A6F" w:rsidRDefault="001B6D4B" w:rsidP="00450A6F">
            <w:pPr>
              <w:jc w:val="center"/>
              <w:rPr>
                <w:b/>
                <w:bCs/>
                <w:sz w:val="16"/>
                <w:szCs w:val="16"/>
              </w:rPr>
            </w:pPr>
            <w:r w:rsidRPr="00450A6F">
              <w:rPr>
                <w:b/>
                <w:bCs/>
                <w:sz w:val="16"/>
                <w:szCs w:val="16"/>
              </w:rPr>
              <w:t>5</w:t>
            </w:r>
          </w:p>
        </w:tc>
        <w:tc>
          <w:tcPr>
            <w:tcW w:w="992" w:type="dxa"/>
            <w:tcBorders>
              <w:top w:val="nil"/>
              <w:left w:val="nil"/>
              <w:bottom w:val="single" w:sz="4" w:space="0" w:color="auto"/>
              <w:right w:val="single" w:sz="4" w:space="0" w:color="auto"/>
            </w:tcBorders>
            <w:shd w:val="clear" w:color="auto" w:fill="auto"/>
            <w:vAlign w:val="bottom"/>
            <w:hideMark/>
          </w:tcPr>
          <w:p w:rsidR="001B6D4B" w:rsidRPr="00450A6F" w:rsidRDefault="001B6D4B" w:rsidP="00450A6F">
            <w:pPr>
              <w:jc w:val="center"/>
              <w:rPr>
                <w:b/>
                <w:bCs/>
                <w:sz w:val="16"/>
                <w:szCs w:val="16"/>
              </w:rPr>
            </w:pPr>
            <w:r w:rsidRPr="00450A6F">
              <w:rPr>
                <w:b/>
                <w:bCs/>
                <w:sz w:val="16"/>
                <w:szCs w:val="16"/>
              </w:rPr>
              <w:t>6</w:t>
            </w:r>
          </w:p>
        </w:tc>
      </w:tr>
      <w:tr w:rsidR="001B6D4B" w:rsidRPr="00450A6F" w:rsidTr="008526F1">
        <w:trPr>
          <w:gridAfter w:val="1"/>
          <w:wAfter w:w="567" w:type="dxa"/>
          <w:trHeight w:val="255"/>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450A6F" w:rsidRDefault="001B6D4B" w:rsidP="00450A6F">
            <w:pPr>
              <w:jc w:val="center"/>
              <w:rPr>
                <w:b/>
                <w:bCs/>
                <w:sz w:val="16"/>
                <w:szCs w:val="16"/>
              </w:rPr>
            </w:pPr>
            <w:r w:rsidRPr="00450A6F">
              <w:rPr>
                <w:b/>
                <w:bCs/>
                <w:sz w:val="16"/>
                <w:szCs w:val="16"/>
              </w:rPr>
              <w:t>І.</w:t>
            </w:r>
          </w:p>
        </w:tc>
        <w:tc>
          <w:tcPr>
            <w:tcW w:w="5245"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rPr>
                <w:b/>
                <w:bCs/>
                <w:sz w:val="16"/>
                <w:szCs w:val="16"/>
              </w:rPr>
            </w:pPr>
            <w:r w:rsidRPr="00450A6F">
              <w:rPr>
                <w:b/>
                <w:bCs/>
                <w:sz w:val="16"/>
                <w:szCs w:val="16"/>
              </w:rPr>
              <w:t>Общо ведомствени разходи:</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5 239,7</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5 269,6</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5 454,9</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6 264,1</w:t>
            </w:r>
          </w:p>
        </w:tc>
        <w:tc>
          <w:tcPr>
            <w:tcW w:w="992"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6 264,1</w:t>
            </w:r>
          </w:p>
        </w:tc>
      </w:tr>
      <w:tr w:rsidR="001B6D4B" w:rsidRPr="00450A6F" w:rsidTr="008526F1">
        <w:trPr>
          <w:gridAfter w:val="1"/>
          <w:wAfter w:w="567" w:type="dxa"/>
          <w:trHeight w:val="227"/>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450A6F" w:rsidRDefault="001B6D4B" w:rsidP="00450A6F">
            <w:pPr>
              <w:jc w:val="center"/>
              <w:rPr>
                <w:b/>
                <w:bCs/>
                <w:sz w:val="16"/>
                <w:szCs w:val="16"/>
              </w:rPr>
            </w:pPr>
            <w:r w:rsidRPr="00450A6F">
              <w:rPr>
                <w:b/>
                <w:bCs/>
                <w:sz w:val="16"/>
                <w:szCs w:val="16"/>
              </w:rPr>
              <w:t> </w:t>
            </w:r>
          </w:p>
        </w:tc>
        <w:tc>
          <w:tcPr>
            <w:tcW w:w="5245"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rPr>
                <w:b/>
                <w:bCs/>
                <w:sz w:val="16"/>
                <w:szCs w:val="16"/>
              </w:rPr>
            </w:pPr>
            <w:r w:rsidRPr="00450A6F">
              <w:rPr>
                <w:b/>
                <w:bCs/>
                <w:sz w:val="16"/>
                <w:szCs w:val="16"/>
              </w:rPr>
              <w:t xml:space="preserve">   Персонал</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4 394,9</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4 423,1</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4 799,9</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sz w:val="16"/>
                <w:szCs w:val="16"/>
              </w:rPr>
            </w:pPr>
            <w:r w:rsidRPr="00450A6F">
              <w:rPr>
                <w:sz w:val="16"/>
                <w:szCs w:val="16"/>
              </w:rPr>
              <w:t>5 609,1</w:t>
            </w:r>
          </w:p>
        </w:tc>
        <w:tc>
          <w:tcPr>
            <w:tcW w:w="992"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sz w:val="16"/>
                <w:szCs w:val="16"/>
              </w:rPr>
            </w:pPr>
            <w:r w:rsidRPr="00450A6F">
              <w:rPr>
                <w:sz w:val="16"/>
                <w:szCs w:val="16"/>
              </w:rPr>
              <w:t>5 609,1</w:t>
            </w:r>
          </w:p>
        </w:tc>
      </w:tr>
      <w:tr w:rsidR="001B6D4B" w:rsidRPr="00450A6F" w:rsidTr="008526F1">
        <w:trPr>
          <w:gridAfter w:val="1"/>
          <w:wAfter w:w="567" w:type="dxa"/>
          <w:trHeight w:val="131"/>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450A6F" w:rsidRDefault="001B6D4B" w:rsidP="00450A6F">
            <w:pPr>
              <w:jc w:val="center"/>
              <w:rPr>
                <w:b/>
                <w:bCs/>
                <w:sz w:val="16"/>
                <w:szCs w:val="16"/>
              </w:rPr>
            </w:pPr>
            <w:r w:rsidRPr="00450A6F">
              <w:rPr>
                <w:b/>
                <w:bCs/>
                <w:sz w:val="16"/>
                <w:szCs w:val="16"/>
              </w:rPr>
              <w:t> </w:t>
            </w:r>
          </w:p>
        </w:tc>
        <w:tc>
          <w:tcPr>
            <w:tcW w:w="5245"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rPr>
                <w:b/>
                <w:bCs/>
                <w:sz w:val="16"/>
                <w:szCs w:val="16"/>
              </w:rPr>
            </w:pPr>
            <w:r w:rsidRPr="00450A6F">
              <w:rPr>
                <w:b/>
                <w:bCs/>
                <w:sz w:val="16"/>
                <w:szCs w:val="16"/>
              </w:rPr>
              <w:t xml:space="preserve">   Издръжка</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801,0</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786,6</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655,0</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sz w:val="16"/>
                <w:szCs w:val="16"/>
              </w:rPr>
            </w:pPr>
            <w:r w:rsidRPr="00450A6F">
              <w:rPr>
                <w:sz w:val="16"/>
                <w:szCs w:val="16"/>
              </w:rPr>
              <w:t>655,0</w:t>
            </w:r>
          </w:p>
        </w:tc>
        <w:tc>
          <w:tcPr>
            <w:tcW w:w="992"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sz w:val="16"/>
                <w:szCs w:val="16"/>
              </w:rPr>
            </w:pPr>
            <w:r w:rsidRPr="00450A6F">
              <w:rPr>
                <w:sz w:val="16"/>
                <w:szCs w:val="16"/>
              </w:rPr>
              <w:t>655,0</w:t>
            </w:r>
          </w:p>
        </w:tc>
      </w:tr>
      <w:tr w:rsidR="001B6D4B" w:rsidRPr="00450A6F" w:rsidTr="008526F1">
        <w:trPr>
          <w:gridAfter w:val="1"/>
          <w:wAfter w:w="567" w:type="dxa"/>
          <w:trHeight w:val="77"/>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450A6F" w:rsidRDefault="001B6D4B" w:rsidP="00450A6F">
            <w:pPr>
              <w:jc w:val="center"/>
              <w:rPr>
                <w:b/>
                <w:bCs/>
                <w:sz w:val="16"/>
                <w:szCs w:val="16"/>
              </w:rPr>
            </w:pPr>
            <w:r w:rsidRPr="00450A6F">
              <w:rPr>
                <w:b/>
                <w:bCs/>
                <w:sz w:val="16"/>
                <w:szCs w:val="16"/>
              </w:rPr>
              <w:t> </w:t>
            </w:r>
          </w:p>
        </w:tc>
        <w:tc>
          <w:tcPr>
            <w:tcW w:w="5245"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rPr>
                <w:b/>
                <w:bCs/>
                <w:sz w:val="16"/>
                <w:szCs w:val="16"/>
              </w:rPr>
            </w:pPr>
            <w:r w:rsidRPr="00450A6F">
              <w:rPr>
                <w:b/>
                <w:bCs/>
                <w:sz w:val="16"/>
                <w:szCs w:val="16"/>
              </w:rPr>
              <w:t xml:space="preserve">   Капиталови разходи</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43,8</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59,9</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sz w:val="16"/>
                <w:szCs w:val="16"/>
              </w:rPr>
            </w:pPr>
            <w:r w:rsidRPr="00450A6F">
              <w:rPr>
                <w:sz w:val="16"/>
                <w:szCs w:val="16"/>
              </w:rPr>
              <w:t>0,0</w:t>
            </w:r>
          </w:p>
        </w:tc>
        <w:tc>
          <w:tcPr>
            <w:tcW w:w="992"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sz w:val="16"/>
                <w:szCs w:val="16"/>
              </w:rPr>
            </w:pPr>
            <w:r w:rsidRPr="00450A6F">
              <w:rPr>
                <w:sz w:val="16"/>
                <w:szCs w:val="16"/>
              </w:rPr>
              <w:t>0,0</w:t>
            </w:r>
          </w:p>
        </w:tc>
      </w:tr>
      <w:tr w:rsidR="001B6D4B" w:rsidRPr="00450A6F" w:rsidTr="008526F1">
        <w:trPr>
          <w:gridAfter w:val="1"/>
          <w:wAfter w:w="567" w:type="dxa"/>
          <w:trHeight w:val="25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1B6D4B" w:rsidRPr="00450A6F" w:rsidRDefault="001B6D4B" w:rsidP="00450A6F">
            <w:pPr>
              <w:jc w:val="center"/>
              <w:rPr>
                <w:b/>
                <w:bCs/>
                <w:sz w:val="16"/>
                <w:szCs w:val="16"/>
              </w:rPr>
            </w:pPr>
            <w:r w:rsidRPr="00450A6F">
              <w:rPr>
                <w:b/>
                <w:bCs/>
                <w:sz w:val="16"/>
                <w:szCs w:val="16"/>
              </w:rPr>
              <w:t> </w:t>
            </w:r>
          </w:p>
        </w:tc>
        <w:tc>
          <w:tcPr>
            <w:tcW w:w="5245"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b/>
                <w:bCs/>
                <w:sz w:val="16"/>
                <w:szCs w:val="16"/>
              </w:rPr>
            </w:pPr>
            <w:r w:rsidRPr="00450A6F">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b/>
                <w:bCs/>
                <w:sz w:val="16"/>
                <w:szCs w:val="16"/>
              </w:rPr>
            </w:pPr>
            <w:r w:rsidRPr="00450A6F">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b/>
                <w:bCs/>
                <w:sz w:val="16"/>
                <w:szCs w:val="16"/>
              </w:rPr>
            </w:pPr>
            <w:r w:rsidRPr="00450A6F">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b/>
                <w:bCs/>
                <w:sz w:val="16"/>
                <w:szCs w:val="16"/>
              </w:rPr>
            </w:pPr>
            <w:r w:rsidRPr="00450A6F">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r>
      <w:tr w:rsidR="001B6D4B" w:rsidRPr="00450A6F" w:rsidTr="008526F1">
        <w:trPr>
          <w:gridAfter w:val="1"/>
          <w:wAfter w:w="567" w:type="dxa"/>
          <w:trHeight w:val="255"/>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450A6F" w:rsidRDefault="001B6D4B" w:rsidP="00450A6F">
            <w:pPr>
              <w:jc w:val="center"/>
              <w:rPr>
                <w:b/>
                <w:bCs/>
                <w:sz w:val="16"/>
                <w:szCs w:val="16"/>
              </w:rPr>
            </w:pPr>
            <w:r w:rsidRPr="00450A6F">
              <w:rPr>
                <w:b/>
                <w:bCs/>
                <w:sz w:val="16"/>
                <w:szCs w:val="16"/>
              </w:rPr>
              <w:t>1</w:t>
            </w:r>
          </w:p>
        </w:tc>
        <w:tc>
          <w:tcPr>
            <w:tcW w:w="5245"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ind w:firstLineChars="300" w:firstLine="480"/>
              <w:rPr>
                <w:b/>
                <w:bCs/>
                <w:sz w:val="16"/>
                <w:szCs w:val="16"/>
              </w:rPr>
            </w:pPr>
            <w:r w:rsidRPr="00450A6F">
              <w:rPr>
                <w:b/>
                <w:bCs/>
                <w:sz w:val="16"/>
                <w:szCs w:val="16"/>
              </w:rPr>
              <w:t>Ведомствени разходи по бюджета на ПРБ:</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5 081,4</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5 104,8</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5 454,9</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6 264,1</w:t>
            </w:r>
          </w:p>
        </w:tc>
        <w:tc>
          <w:tcPr>
            <w:tcW w:w="992"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6 264,1</w:t>
            </w:r>
          </w:p>
        </w:tc>
      </w:tr>
      <w:tr w:rsidR="001B6D4B" w:rsidRPr="00450A6F" w:rsidTr="008526F1">
        <w:trPr>
          <w:gridAfter w:val="1"/>
          <w:wAfter w:w="567" w:type="dxa"/>
          <w:trHeight w:val="60"/>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450A6F" w:rsidRDefault="001B6D4B" w:rsidP="00450A6F">
            <w:pPr>
              <w:jc w:val="center"/>
              <w:rPr>
                <w:sz w:val="16"/>
                <w:szCs w:val="16"/>
              </w:rPr>
            </w:pPr>
            <w:r w:rsidRPr="00450A6F">
              <w:rPr>
                <w:sz w:val="16"/>
                <w:szCs w:val="16"/>
              </w:rPr>
              <w:t> </w:t>
            </w:r>
          </w:p>
        </w:tc>
        <w:tc>
          <w:tcPr>
            <w:tcW w:w="5245"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ind w:firstLineChars="300" w:firstLine="480"/>
              <w:rPr>
                <w:sz w:val="16"/>
                <w:szCs w:val="16"/>
              </w:rPr>
            </w:pPr>
            <w:r w:rsidRPr="00450A6F">
              <w:rPr>
                <w:sz w:val="16"/>
                <w:szCs w:val="16"/>
              </w:rPr>
              <w:t xml:space="preserve">   Персонал</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sz w:val="16"/>
                <w:szCs w:val="16"/>
              </w:rPr>
            </w:pPr>
            <w:r w:rsidRPr="00450A6F">
              <w:rPr>
                <w:sz w:val="16"/>
                <w:szCs w:val="16"/>
              </w:rPr>
              <w:t>4 332,7</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sz w:val="16"/>
                <w:szCs w:val="16"/>
              </w:rPr>
            </w:pPr>
            <w:r w:rsidRPr="00450A6F">
              <w:rPr>
                <w:sz w:val="16"/>
                <w:szCs w:val="16"/>
              </w:rPr>
              <w:t>4 357,6</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sz w:val="16"/>
                <w:szCs w:val="16"/>
              </w:rPr>
            </w:pPr>
            <w:r w:rsidRPr="00450A6F">
              <w:rPr>
                <w:sz w:val="16"/>
                <w:szCs w:val="16"/>
              </w:rPr>
              <w:t>4 799,9</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sz w:val="16"/>
                <w:szCs w:val="16"/>
              </w:rPr>
            </w:pPr>
            <w:r w:rsidRPr="00450A6F">
              <w:rPr>
                <w:sz w:val="16"/>
                <w:szCs w:val="16"/>
              </w:rPr>
              <w:t>5 609,1</w:t>
            </w:r>
          </w:p>
        </w:tc>
        <w:tc>
          <w:tcPr>
            <w:tcW w:w="992"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sz w:val="16"/>
                <w:szCs w:val="16"/>
              </w:rPr>
            </w:pPr>
            <w:r w:rsidRPr="00450A6F">
              <w:rPr>
                <w:sz w:val="16"/>
                <w:szCs w:val="16"/>
              </w:rPr>
              <w:t>5 609,1</w:t>
            </w:r>
          </w:p>
        </w:tc>
      </w:tr>
      <w:tr w:rsidR="001B6D4B" w:rsidRPr="00450A6F" w:rsidTr="008526F1">
        <w:trPr>
          <w:gridAfter w:val="1"/>
          <w:wAfter w:w="567" w:type="dxa"/>
          <w:trHeight w:val="147"/>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450A6F" w:rsidRDefault="001B6D4B" w:rsidP="00450A6F">
            <w:pPr>
              <w:jc w:val="center"/>
              <w:rPr>
                <w:sz w:val="16"/>
                <w:szCs w:val="16"/>
              </w:rPr>
            </w:pPr>
            <w:r w:rsidRPr="00450A6F">
              <w:rPr>
                <w:sz w:val="16"/>
                <w:szCs w:val="16"/>
              </w:rPr>
              <w:t> </w:t>
            </w:r>
          </w:p>
        </w:tc>
        <w:tc>
          <w:tcPr>
            <w:tcW w:w="5245"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ind w:firstLineChars="300" w:firstLine="480"/>
              <w:rPr>
                <w:sz w:val="16"/>
                <w:szCs w:val="16"/>
              </w:rPr>
            </w:pPr>
            <w:r w:rsidRPr="00450A6F">
              <w:rPr>
                <w:sz w:val="16"/>
                <w:szCs w:val="16"/>
              </w:rPr>
              <w:t xml:space="preserve">   Издръжка</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sz w:val="16"/>
                <w:szCs w:val="16"/>
              </w:rPr>
            </w:pPr>
            <w:r w:rsidRPr="00450A6F">
              <w:rPr>
                <w:sz w:val="16"/>
                <w:szCs w:val="16"/>
              </w:rPr>
              <w:t>704,9</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sz w:val="16"/>
                <w:szCs w:val="16"/>
              </w:rPr>
            </w:pPr>
            <w:r w:rsidRPr="00450A6F">
              <w:rPr>
                <w:sz w:val="16"/>
                <w:szCs w:val="16"/>
              </w:rPr>
              <w:t>687,3</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sz w:val="16"/>
                <w:szCs w:val="16"/>
              </w:rPr>
            </w:pPr>
            <w:r w:rsidRPr="00450A6F">
              <w:rPr>
                <w:sz w:val="16"/>
                <w:szCs w:val="16"/>
              </w:rPr>
              <w:t>655,0</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sz w:val="16"/>
                <w:szCs w:val="16"/>
              </w:rPr>
            </w:pPr>
            <w:r w:rsidRPr="00450A6F">
              <w:rPr>
                <w:sz w:val="16"/>
                <w:szCs w:val="16"/>
              </w:rPr>
              <w:t>655,0</w:t>
            </w:r>
          </w:p>
        </w:tc>
        <w:tc>
          <w:tcPr>
            <w:tcW w:w="992"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sz w:val="16"/>
                <w:szCs w:val="16"/>
              </w:rPr>
            </w:pPr>
            <w:r w:rsidRPr="00450A6F">
              <w:rPr>
                <w:sz w:val="16"/>
                <w:szCs w:val="16"/>
              </w:rPr>
              <w:t>655,0</w:t>
            </w:r>
          </w:p>
        </w:tc>
      </w:tr>
      <w:tr w:rsidR="001B6D4B" w:rsidRPr="00450A6F" w:rsidTr="008526F1">
        <w:trPr>
          <w:gridAfter w:val="1"/>
          <w:wAfter w:w="567" w:type="dxa"/>
          <w:trHeight w:val="107"/>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450A6F" w:rsidRDefault="001B6D4B" w:rsidP="00450A6F">
            <w:pPr>
              <w:jc w:val="center"/>
              <w:rPr>
                <w:sz w:val="16"/>
                <w:szCs w:val="16"/>
              </w:rPr>
            </w:pPr>
            <w:r w:rsidRPr="00450A6F">
              <w:rPr>
                <w:sz w:val="16"/>
                <w:szCs w:val="16"/>
              </w:rPr>
              <w:t> </w:t>
            </w:r>
          </w:p>
        </w:tc>
        <w:tc>
          <w:tcPr>
            <w:tcW w:w="5245"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ind w:firstLineChars="300" w:firstLine="480"/>
              <w:rPr>
                <w:sz w:val="16"/>
                <w:szCs w:val="16"/>
              </w:rPr>
            </w:pPr>
            <w:r w:rsidRPr="00450A6F">
              <w:rPr>
                <w:sz w:val="16"/>
                <w:szCs w:val="16"/>
              </w:rPr>
              <w:t xml:space="preserve">   Капиталови разходи</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sz w:val="16"/>
                <w:szCs w:val="16"/>
              </w:rPr>
            </w:pPr>
            <w:r w:rsidRPr="00450A6F">
              <w:rPr>
                <w:sz w:val="16"/>
                <w:szCs w:val="16"/>
              </w:rPr>
              <w:t>43,8</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sz w:val="16"/>
                <w:szCs w:val="16"/>
              </w:rPr>
            </w:pPr>
            <w:r w:rsidRPr="00450A6F">
              <w:rPr>
                <w:sz w:val="16"/>
                <w:szCs w:val="16"/>
              </w:rPr>
              <w:t>59,9</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rPr>
                <w:sz w:val="16"/>
                <w:szCs w:val="16"/>
              </w:rPr>
            </w:pPr>
            <w:r w:rsidRPr="00450A6F">
              <w:rPr>
                <w:sz w:val="16"/>
                <w:szCs w:val="16"/>
              </w:rPr>
              <w:t> </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rPr>
                <w:sz w:val="16"/>
                <w:szCs w:val="16"/>
              </w:rPr>
            </w:pPr>
            <w:r w:rsidRPr="00450A6F">
              <w:rPr>
                <w:sz w:val="16"/>
                <w:szCs w:val="16"/>
              </w:rPr>
              <w:t> </w:t>
            </w:r>
          </w:p>
        </w:tc>
        <w:tc>
          <w:tcPr>
            <w:tcW w:w="992"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rPr>
                <w:sz w:val="16"/>
                <w:szCs w:val="16"/>
              </w:rPr>
            </w:pPr>
            <w:r w:rsidRPr="00450A6F">
              <w:rPr>
                <w:sz w:val="16"/>
                <w:szCs w:val="16"/>
              </w:rPr>
              <w:t> </w:t>
            </w:r>
          </w:p>
        </w:tc>
      </w:tr>
      <w:tr w:rsidR="001B6D4B" w:rsidRPr="00450A6F" w:rsidTr="008526F1">
        <w:trPr>
          <w:gridAfter w:val="1"/>
          <w:wAfter w:w="567" w:type="dxa"/>
          <w:trHeight w:val="25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1B6D4B" w:rsidRPr="00450A6F" w:rsidRDefault="001B6D4B" w:rsidP="00450A6F">
            <w:pPr>
              <w:jc w:val="center"/>
              <w:rPr>
                <w:sz w:val="16"/>
                <w:szCs w:val="16"/>
              </w:rPr>
            </w:pPr>
            <w:r w:rsidRPr="00450A6F">
              <w:rPr>
                <w:sz w:val="16"/>
                <w:szCs w:val="16"/>
              </w:rPr>
              <w:t> </w:t>
            </w:r>
          </w:p>
        </w:tc>
        <w:tc>
          <w:tcPr>
            <w:tcW w:w="5245"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ind w:firstLineChars="300" w:firstLine="480"/>
              <w:rPr>
                <w:sz w:val="16"/>
                <w:szCs w:val="16"/>
              </w:rPr>
            </w:pPr>
            <w:r w:rsidRPr="00450A6F">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r>
      <w:tr w:rsidR="001B6D4B" w:rsidRPr="00450A6F" w:rsidTr="008526F1">
        <w:trPr>
          <w:gridAfter w:val="1"/>
          <w:wAfter w:w="567" w:type="dxa"/>
          <w:trHeight w:val="255"/>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450A6F" w:rsidRDefault="001B6D4B" w:rsidP="00450A6F">
            <w:pPr>
              <w:jc w:val="center"/>
              <w:rPr>
                <w:b/>
                <w:bCs/>
                <w:sz w:val="16"/>
                <w:szCs w:val="16"/>
              </w:rPr>
            </w:pPr>
            <w:r w:rsidRPr="00450A6F">
              <w:rPr>
                <w:b/>
                <w:bCs/>
                <w:sz w:val="16"/>
                <w:szCs w:val="16"/>
              </w:rPr>
              <w:t>2</w:t>
            </w:r>
          </w:p>
        </w:tc>
        <w:tc>
          <w:tcPr>
            <w:tcW w:w="5245"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ind w:firstLineChars="300" w:firstLine="480"/>
              <w:rPr>
                <w:b/>
                <w:bCs/>
                <w:sz w:val="16"/>
                <w:szCs w:val="16"/>
              </w:rPr>
            </w:pPr>
            <w:r w:rsidRPr="00450A6F">
              <w:rPr>
                <w:b/>
                <w:bCs/>
                <w:sz w:val="16"/>
                <w:szCs w:val="16"/>
              </w:rPr>
              <w:t>Ведомствени разходи по други бюджети и сметки за средства от ЕС:</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158,3</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164,8</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0,0</w:t>
            </w:r>
          </w:p>
        </w:tc>
        <w:tc>
          <w:tcPr>
            <w:tcW w:w="992"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0,0</w:t>
            </w:r>
          </w:p>
        </w:tc>
      </w:tr>
      <w:tr w:rsidR="001B6D4B" w:rsidRPr="00450A6F" w:rsidTr="008526F1">
        <w:trPr>
          <w:gridAfter w:val="1"/>
          <w:wAfter w:w="567" w:type="dxa"/>
          <w:trHeight w:val="25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1B6D4B" w:rsidRPr="00450A6F" w:rsidRDefault="001B6D4B" w:rsidP="00450A6F">
            <w:pPr>
              <w:jc w:val="center"/>
              <w:rPr>
                <w:sz w:val="16"/>
                <w:szCs w:val="16"/>
              </w:rPr>
            </w:pPr>
            <w:r w:rsidRPr="00450A6F">
              <w:rPr>
                <w:sz w:val="16"/>
                <w:szCs w:val="16"/>
              </w:rPr>
              <w:t> </w:t>
            </w:r>
          </w:p>
        </w:tc>
        <w:tc>
          <w:tcPr>
            <w:tcW w:w="5245"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ind w:firstLineChars="300" w:firstLine="480"/>
              <w:rPr>
                <w:sz w:val="16"/>
                <w:szCs w:val="16"/>
              </w:rPr>
            </w:pPr>
            <w:r w:rsidRPr="00450A6F">
              <w:rPr>
                <w:sz w:val="16"/>
                <w:szCs w:val="16"/>
              </w:rPr>
              <w:t xml:space="preserve">   Персонал</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jc w:val="right"/>
              <w:rPr>
                <w:sz w:val="16"/>
                <w:szCs w:val="16"/>
              </w:rPr>
            </w:pPr>
            <w:r w:rsidRPr="00450A6F">
              <w:rPr>
                <w:sz w:val="16"/>
                <w:szCs w:val="16"/>
              </w:rPr>
              <w:t>62,2</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jc w:val="right"/>
              <w:rPr>
                <w:sz w:val="16"/>
                <w:szCs w:val="16"/>
              </w:rPr>
            </w:pPr>
            <w:r w:rsidRPr="00450A6F">
              <w:rPr>
                <w:sz w:val="16"/>
                <w:szCs w:val="16"/>
              </w:rPr>
              <w:t>65,5</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r>
      <w:tr w:rsidR="001B6D4B" w:rsidRPr="00450A6F" w:rsidTr="008526F1">
        <w:trPr>
          <w:gridAfter w:val="1"/>
          <w:wAfter w:w="567" w:type="dxa"/>
          <w:trHeight w:val="25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1B6D4B" w:rsidRPr="00450A6F" w:rsidRDefault="001B6D4B" w:rsidP="00450A6F">
            <w:pPr>
              <w:jc w:val="center"/>
              <w:rPr>
                <w:sz w:val="16"/>
                <w:szCs w:val="16"/>
              </w:rPr>
            </w:pPr>
            <w:r w:rsidRPr="00450A6F">
              <w:rPr>
                <w:sz w:val="16"/>
                <w:szCs w:val="16"/>
              </w:rPr>
              <w:t> </w:t>
            </w:r>
          </w:p>
        </w:tc>
        <w:tc>
          <w:tcPr>
            <w:tcW w:w="5245"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ind w:firstLineChars="300" w:firstLine="480"/>
              <w:rPr>
                <w:sz w:val="16"/>
                <w:szCs w:val="16"/>
              </w:rPr>
            </w:pPr>
            <w:r w:rsidRPr="00450A6F">
              <w:rPr>
                <w:sz w:val="16"/>
                <w:szCs w:val="16"/>
              </w:rPr>
              <w:t xml:space="preserve">   Издръжка</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jc w:val="right"/>
              <w:rPr>
                <w:sz w:val="16"/>
                <w:szCs w:val="16"/>
              </w:rPr>
            </w:pPr>
            <w:r w:rsidRPr="00450A6F">
              <w:rPr>
                <w:sz w:val="16"/>
                <w:szCs w:val="16"/>
              </w:rPr>
              <w:t>96,1</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jc w:val="right"/>
              <w:rPr>
                <w:sz w:val="16"/>
                <w:szCs w:val="16"/>
              </w:rPr>
            </w:pPr>
            <w:r w:rsidRPr="00450A6F">
              <w:rPr>
                <w:sz w:val="16"/>
                <w:szCs w:val="16"/>
              </w:rPr>
              <w:t>99,3</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r>
      <w:tr w:rsidR="001B6D4B" w:rsidRPr="00450A6F" w:rsidTr="008526F1">
        <w:trPr>
          <w:gridAfter w:val="1"/>
          <w:wAfter w:w="567" w:type="dxa"/>
          <w:trHeight w:val="25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1B6D4B" w:rsidRPr="00450A6F" w:rsidRDefault="001B6D4B" w:rsidP="00450A6F">
            <w:pPr>
              <w:jc w:val="center"/>
              <w:rPr>
                <w:sz w:val="16"/>
                <w:szCs w:val="16"/>
              </w:rPr>
            </w:pPr>
            <w:r w:rsidRPr="00450A6F">
              <w:rPr>
                <w:sz w:val="16"/>
                <w:szCs w:val="16"/>
              </w:rPr>
              <w:t> </w:t>
            </w:r>
          </w:p>
        </w:tc>
        <w:tc>
          <w:tcPr>
            <w:tcW w:w="5245"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ind w:firstLineChars="300" w:firstLine="480"/>
              <w:rPr>
                <w:sz w:val="16"/>
                <w:szCs w:val="16"/>
              </w:rPr>
            </w:pPr>
            <w:r w:rsidRPr="00450A6F">
              <w:rPr>
                <w:sz w:val="16"/>
                <w:szCs w:val="16"/>
              </w:rPr>
              <w:t xml:space="preserve">   Капиталови разходи</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r>
      <w:tr w:rsidR="001B6D4B" w:rsidRPr="00450A6F" w:rsidTr="008526F1">
        <w:trPr>
          <w:gridAfter w:val="1"/>
          <w:wAfter w:w="567" w:type="dxa"/>
          <w:trHeight w:val="25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1B6D4B" w:rsidRPr="00450A6F" w:rsidRDefault="001B6D4B" w:rsidP="00450A6F">
            <w:pPr>
              <w:jc w:val="center"/>
              <w:rPr>
                <w:sz w:val="16"/>
                <w:szCs w:val="16"/>
              </w:rPr>
            </w:pPr>
            <w:r w:rsidRPr="00450A6F">
              <w:rPr>
                <w:sz w:val="16"/>
                <w:szCs w:val="16"/>
              </w:rPr>
              <w:t> </w:t>
            </w:r>
          </w:p>
        </w:tc>
        <w:tc>
          <w:tcPr>
            <w:tcW w:w="5245"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ind w:firstLineChars="200" w:firstLine="320"/>
              <w:rPr>
                <w:sz w:val="16"/>
                <w:szCs w:val="16"/>
              </w:rPr>
            </w:pPr>
            <w:r w:rsidRPr="00450A6F">
              <w:rPr>
                <w:sz w:val="16"/>
                <w:szCs w:val="16"/>
              </w:rPr>
              <w:t xml:space="preserve">От тях за: *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r>
      <w:tr w:rsidR="001B6D4B" w:rsidRPr="00450A6F" w:rsidTr="008526F1">
        <w:trPr>
          <w:gridAfter w:val="1"/>
          <w:wAfter w:w="567" w:type="dxa"/>
          <w:trHeight w:val="450"/>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1B6D4B" w:rsidRPr="00450A6F" w:rsidRDefault="001B6D4B" w:rsidP="00450A6F">
            <w:pPr>
              <w:jc w:val="center"/>
              <w:rPr>
                <w:sz w:val="16"/>
                <w:szCs w:val="16"/>
              </w:rPr>
            </w:pPr>
            <w:r w:rsidRPr="00450A6F">
              <w:rPr>
                <w:sz w:val="16"/>
                <w:szCs w:val="16"/>
              </w:rPr>
              <w:t>1</w:t>
            </w:r>
          </w:p>
        </w:tc>
        <w:tc>
          <w:tcPr>
            <w:tcW w:w="5245" w:type="dxa"/>
            <w:tcBorders>
              <w:top w:val="nil"/>
              <w:left w:val="nil"/>
              <w:bottom w:val="single" w:sz="4" w:space="0" w:color="auto"/>
              <w:right w:val="single" w:sz="4" w:space="0" w:color="auto"/>
            </w:tcBorders>
            <w:shd w:val="clear" w:color="auto" w:fill="auto"/>
            <w:vAlign w:val="bottom"/>
            <w:hideMark/>
          </w:tcPr>
          <w:p w:rsidR="001B6D4B" w:rsidRPr="00450A6F" w:rsidRDefault="001B6D4B" w:rsidP="00450A6F">
            <w:pPr>
              <w:rPr>
                <w:sz w:val="16"/>
                <w:szCs w:val="16"/>
              </w:rPr>
            </w:pPr>
            <w:r w:rsidRPr="00450A6F">
              <w:rPr>
                <w:sz w:val="16"/>
                <w:szCs w:val="16"/>
              </w:rPr>
              <w:t xml:space="preserve">Други програми и проекти финансирани от фондове и институции на Европейския съюз (ДЕС)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jc w:val="right"/>
              <w:rPr>
                <w:sz w:val="16"/>
                <w:szCs w:val="16"/>
              </w:rPr>
            </w:pPr>
            <w:r w:rsidRPr="00450A6F">
              <w:rPr>
                <w:sz w:val="16"/>
                <w:szCs w:val="16"/>
              </w:rPr>
              <w:t>158,3</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jc w:val="right"/>
              <w:rPr>
                <w:sz w:val="16"/>
                <w:szCs w:val="16"/>
              </w:rPr>
            </w:pPr>
            <w:r w:rsidRPr="00450A6F">
              <w:rPr>
                <w:sz w:val="16"/>
                <w:szCs w:val="16"/>
              </w:rPr>
              <w:t>164,8</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r>
      <w:tr w:rsidR="001B6D4B" w:rsidRPr="00450A6F" w:rsidTr="008526F1">
        <w:trPr>
          <w:gridAfter w:val="1"/>
          <w:wAfter w:w="567" w:type="dxa"/>
          <w:trHeight w:val="25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1B6D4B" w:rsidRPr="00450A6F" w:rsidRDefault="001B6D4B" w:rsidP="00450A6F">
            <w:pPr>
              <w:jc w:val="center"/>
              <w:rPr>
                <w:sz w:val="16"/>
                <w:szCs w:val="16"/>
              </w:rPr>
            </w:pPr>
            <w:r w:rsidRPr="00450A6F">
              <w:rPr>
                <w:sz w:val="16"/>
                <w:szCs w:val="16"/>
              </w:rPr>
              <w:t> </w:t>
            </w:r>
          </w:p>
        </w:tc>
        <w:tc>
          <w:tcPr>
            <w:tcW w:w="5245" w:type="dxa"/>
            <w:tcBorders>
              <w:top w:val="nil"/>
              <w:left w:val="nil"/>
              <w:bottom w:val="single" w:sz="4" w:space="0" w:color="auto"/>
              <w:right w:val="single" w:sz="4" w:space="0" w:color="auto"/>
            </w:tcBorders>
            <w:shd w:val="clear" w:color="auto" w:fill="auto"/>
            <w:vAlign w:val="bottom"/>
            <w:hideMark/>
          </w:tcPr>
          <w:p w:rsidR="001B6D4B" w:rsidRPr="00450A6F" w:rsidRDefault="001B6D4B" w:rsidP="00450A6F">
            <w:pPr>
              <w:rPr>
                <w:sz w:val="16"/>
                <w:szCs w:val="16"/>
              </w:rPr>
            </w:pPr>
            <w:r w:rsidRPr="00450A6F">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r>
      <w:tr w:rsidR="001B6D4B" w:rsidRPr="00450A6F" w:rsidTr="008526F1">
        <w:trPr>
          <w:gridAfter w:val="1"/>
          <w:wAfter w:w="567" w:type="dxa"/>
          <w:trHeight w:val="25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1B6D4B" w:rsidRPr="00450A6F" w:rsidRDefault="001B6D4B" w:rsidP="00450A6F">
            <w:pPr>
              <w:jc w:val="center"/>
              <w:rPr>
                <w:b/>
                <w:bCs/>
                <w:sz w:val="16"/>
                <w:szCs w:val="16"/>
              </w:rPr>
            </w:pPr>
            <w:r w:rsidRPr="00450A6F">
              <w:rPr>
                <w:b/>
                <w:bCs/>
                <w:sz w:val="16"/>
                <w:szCs w:val="16"/>
              </w:rPr>
              <w:t> </w:t>
            </w:r>
          </w:p>
        </w:tc>
        <w:tc>
          <w:tcPr>
            <w:tcW w:w="5245"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b/>
                <w:bCs/>
                <w:i/>
                <w:iCs/>
                <w:sz w:val="16"/>
                <w:szCs w:val="16"/>
              </w:rPr>
            </w:pPr>
            <w:r w:rsidRPr="00450A6F">
              <w:rPr>
                <w:b/>
                <w:bCs/>
                <w:i/>
                <w:iCs/>
                <w:sz w:val="16"/>
                <w:szCs w:val="16"/>
              </w:rPr>
              <w:t xml:space="preserve">Администрирани разходни параграфи </w:t>
            </w:r>
            <w:r w:rsidRPr="00450A6F">
              <w:rPr>
                <w:rFonts w:ascii="Arial" w:hAnsi="Arial" w:cs="Arial"/>
                <w:sz w:val="16"/>
                <w:szCs w:val="16"/>
              </w:rPr>
              <w:t>**</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b/>
                <w:bCs/>
                <w:i/>
                <w:iCs/>
                <w:sz w:val="16"/>
                <w:szCs w:val="16"/>
              </w:rPr>
            </w:pPr>
            <w:r w:rsidRPr="00450A6F">
              <w:rPr>
                <w:b/>
                <w:bCs/>
                <w:i/>
                <w:i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b/>
                <w:bCs/>
                <w:i/>
                <w:iCs/>
                <w:sz w:val="16"/>
                <w:szCs w:val="16"/>
              </w:rPr>
            </w:pPr>
            <w:r w:rsidRPr="00450A6F">
              <w:rPr>
                <w:b/>
                <w:bCs/>
                <w:i/>
                <w:i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b/>
                <w:bCs/>
                <w:i/>
                <w:iCs/>
                <w:sz w:val="16"/>
                <w:szCs w:val="16"/>
              </w:rPr>
            </w:pPr>
            <w:r w:rsidRPr="00450A6F">
              <w:rPr>
                <w:b/>
                <w:bCs/>
                <w:i/>
                <w:i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r>
      <w:tr w:rsidR="001B6D4B" w:rsidRPr="00450A6F" w:rsidTr="008526F1">
        <w:trPr>
          <w:gridAfter w:val="1"/>
          <w:wAfter w:w="567" w:type="dxa"/>
          <w:trHeight w:val="255"/>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450A6F" w:rsidRDefault="001B6D4B" w:rsidP="00450A6F">
            <w:pPr>
              <w:jc w:val="center"/>
              <w:rPr>
                <w:b/>
                <w:bCs/>
                <w:sz w:val="16"/>
                <w:szCs w:val="16"/>
              </w:rPr>
            </w:pPr>
            <w:r w:rsidRPr="00450A6F">
              <w:rPr>
                <w:b/>
                <w:bCs/>
                <w:sz w:val="16"/>
                <w:szCs w:val="16"/>
              </w:rPr>
              <w:t>ІІ.</w:t>
            </w:r>
          </w:p>
        </w:tc>
        <w:tc>
          <w:tcPr>
            <w:tcW w:w="5245" w:type="dxa"/>
            <w:tcBorders>
              <w:top w:val="nil"/>
              <w:left w:val="nil"/>
              <w:bottom w:val="single" w:sz="4" w:space="0" w:color="auto"/>
              <w:right w:val="single" w:sz="4" w:space="0" w:color="auto"/>
            </w:tcBorders>
            <w:shd w:val="clear" w:color="000000" w:fill="FFCC99"/>
            <w:noWrap/>
            <w:vAlign w:val="center"/>
            <w:hideMark/>
          </w:tcPr>
          <w:p w:rsidR="001B6D4B" w:rsidRPr="00450A6F" w:rsidRDefault="001B6D4B" w:rsidP="00450A6F">
            <w:pPr>
              <w:rPr>
                <w:b/>
                <w:bCs/>
                <w:sz w:val="16"/>
                <w:szCs w:val="16"/>
              </w:rPr>
            </w:pPr>
            <w:r w:rsidRPr="00450A6F">
              <w:rPr>
                <w:b/>
                <w:bCs/>
                <w:sz w:val="16"/>
                <w:szCs w:val="16"/>
              </w:rPr>
              <w:t>Администрирани разходни параграфи по бюджета на ПРБ</w:t>
            </w:r>
          </w:p>
        </w:tc>
        <w:tc>
          <w:tcPr>
            <w:tcW w:w="850" w:type="dxa"/>
            <w:tcBorders>
              <w:top w:val="nil"/>
              <w:left w:val="nil"/>
              <w:bottom w:val="single" w:sz="4" w:space="0" w:color="auto"/>
              <w:right w:val="single" w:sz="4" w:space="0" w:color="auto"/>
            </w:tcBorders>
            <w:shd w:val="clear" w:color="000000" w:fill="FFCC99"/>
            <w:noWrap/>
            <w:vAlign w:val="center"/>
            <w:hideMark/>
          </w:tcPr>
          <w:p w:rsidR="001B6D4B" w:rsidRPr="00450A6F" w:rsidRDefault="001B6D4B" w:rsidP="00450A6F">
            <w:pPr>
              <w:jc w:val="right"/>
              <w:rPr>
                <w:b/>
                <w:bCs/>
                <w:sz w:val="16"/>
                <w:szCs w:val="16"/>
              </w:rPr>
            </w:pPr>
            <w:r w:rsidRPr="00450A6F">
              <w:rPr>
                <w:b/>
                <w:bCs/>
                <w:sz w:val="16"/>
                <w:szCs w:val="16"/>
              </w:rPr>
              <w:t>86,6</w:t>
            </w:r>
          </w:p>
        </w:tc>
        <w:tc>
          <w:tcPr>
            <w:tcW w:w="851" w:type="dxa"/>
            <w:tcBorders>
              <w:top w:val="nil"/>
              <w:left w:val="nil"/>
              <w:bottom w:val="single" w:sz="4" w:space="0" w:color="auto"/>
              <w:right w:val="single" w:sz="4" w:space="0" w:color="auto"/>
            </w:tcBorders>
            <w:shd w:val="clear" w:color="000000" w:fill="FFCC99"/>
            <w:noWrap/>
            <w:vAlign w:val="center"/>
            <w:hideMark/>
          </w:tcPr>
          <w:p w:rsidR="001B6D4B" w:rsidRPr="00450A6F" w:rsidRDefault="001B6D4B" w:rsidP="00450A6F">
            <w:pPr>
              <w:jc w:val="right"/>
              <w:rPr>
                <w:b/>
                <w:bCs/>
                <w:sz w:val="16"/>
                <w:szCs w:val="16"/>
              </w:rPr>
            </w:pPr>
            <w:r w:rsidRPr="00450A6F">
              <w:rPr>
                <w:b/>
                <w:bCs/>
                <w:sz w:val="16"/>
                <w:szCs w:val="16"/>
              </w:rPr>
              <w:t>20,6</w:t>
            </w:r>
          </w:p>
        </w:tc>
        <w:tc>
          <w:tcPr>
            <w:tcW w:w="850" w:type="dxa"/>
            <w:tcBorders>
              <w:top w:val="nil"/>
              <w:left w:val="nil"/>
              <w:bottom w:val="single" w:sz="4" w:space="0" w:color="auto"/>
              <w:right w:val="single" w:sz="4" w:space="0" w:color="auto"/>
            </w:tcBorders>
            <w:shd w:val="clear" w:color="000000" w:fill="FFCC99"/>
            <w:noWrap/>
            <w:vAlign w:val="center"/>
            <w:hideMark/>
          </w:tcPr>
          <w:p w:rsidR="001B6D4B" w:rsidRPr="00450A6F" w:rsidRDefault="001B6D4B" w:rsidP="00450A6F">
            <w:pPr>
              <w:jc w:val="right"/>
              <w:rPr>
                <w:b/>
                <w:bCs/>
                <w:sz w:val="16"/>
                <w:szCs w:val="16"/>
              </w:rPr>
            </w:pPr>
            <w:r w:rsidRPr="00450A6F">
              <w:rPr>
                <w:b/>
                <w:bCs/>
                <w:sz w:val="16"/>
                <w:szCs w:val="16"/>
              </w:rPr>
              <w:t>990,0</w:t>
            </w:r>
          </w:p>
        </w:tc>
        <w:tc>
          <w:tcPr>
            <w:tcW w:w="851" w:type="dxa"/>
            <w:tcBorders>
              <w:top w:val="nil"/>
              <w:left w:val="nil"/>
              <w:bottom w:val="single" w:sz="4" w:space="0" w:color="auto"/>
              <w:right w:val="single" w:sz="4" w:space="0" w:color="auto"/>
            </w:tcBorders>
            <w:shd w:val="clear" w:color="000000" w:fill="FFCC99"/>
            <w:noWrap/>
            <w:vAlign w:val="center"/>
            <w:hideMark/>
          </w:tcPr>
          <w:p w:rsidR="001B6D4B" w:rsidRPr="00450A6F" w:rsidRDefault="001B6D4B" w:rsidP="00450A6F">
            <w:pPr>
              <w:jc w:val="right"/>
              <w:rPr>
                <w:b/>
                <w:bCs/>
                <w:sz w:val="16"/>
                <w:szCs w:val="16"/>
              </w:rPr>
            </w:pPr>
            <w:r w:rsidRPr="00450A6F">
              <w:rPr>
                <w:b/>
                <w:bCs/>
                <w:sz w:val="16"/>
                <w:szCs w:val="16"/>
              </w:rPr>
              <w:t>990,0</w:t>
            </w:r>
          </w:p>
        </w:tc>
        <w:tc>
          <w:tcPr>
            <w:tcW w:w="992" w:type="dxa"/>
            <w:tcBorders>
              <w:top w:val="nil"/>
              <w:left w:val="nil"/>
              <w:bottom w:val="single" w:sz="4" w:space="0" w:color="auto"/>
              <w:right w:val="single" w:sz="4" w:space="0" w:color="auto"/>
            </w:tcBorders>
            <w:shd w:val="clear" w:color="000000" w:fill="FFCC99"/>
            <w:noWrap/>
            <w:vAlign w:val="center"/>
            <w:hideMark/>
          </w:tcPr>
          <w:p w:rsidR="001B6D4B" w:rsidRPr="00450A6F" w:rsidRDefault="001B6D4B" w:rsidP="00450A6F">
            <w:pPr>
              <w:jc w:val="right"/>
              <w:rPr>
                <w:b/>
                <w:bCs/>
                <w:sz w:val="16"/>
                <w:szCs w:val="16"/>
              </w:rPr>
            </w:pPr>
            <w:r w:rsidRPr="00450A6F">
              <w:rPr>
                <w:b/>
                <w:bCs/>
                <w:sz w:val="16"/>
                <w:szCs w:val="16"/>
              </w:rPr>
              <w:t>990,0</w:t>
            </w:r>
          </w:p>
        </w:tc>
      </w:tr>
      <w:tr w:rsidR="001B6D4B" w:rsidRPr="00450A6F" w:rsidTr="008526F1">
        <w:trPr>
          <w:gridAfter w:val="1"/>
          <w:wAfter w:w="567" w:type="dxa"/>
          <w:trHeight w:val="209"/>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1B6D4B" w:rsidRPr="00450A6F" w:rsidRDefault="001B6D4B" w:rsidP="00450A6F">
            <w:pPr>
              <w:jc w:val="center"/>
              <w:rPr>
                <w:sz w:val="16"/>
                <w:szCs w:val="16"/>
              </w:rPr>
            </w:pPr>
            <w:r w:rsidRPr="00450A6F">
              <w:rPr>
                <w:sz w:val="16"/>
                <w:szCs w:val="16"/>
              </w:rPr>
              <w:t>1</w:t>
            </w:r>
          </w:p>
        </w:tc>
        <w:tc>
          <w:tcPr>
            <w:tcW w:w="5245" w:type="dxa"/>
            <w:tcBorders>
              <w:top w:val="nil"/>
              <w:left w:val="nil"/>
              <w:bottom w:val="single" w:sz="4" w:space="0" w:color="auto"/>
              <w:right w:val="single" w:sz="4" w:space="0" w:color="auto"/>
            </w:tcBorders>
            <w:shd w:val="clear" w:color="000000" w:fill="FFFFFF"/>
            <w:vAlign w:val="bottom"/>
            <w:hideMark/>
          </w:tcPr>
          <w:p w:rsidR="001B6D4B" w:rsidRPr="00450A6F" w:rsidRDefault="001B6D4B" w:rsidP="00450A6F">
            <w:pPr>
              <w:rPr>
                <w:sz w:val="16"/>
                <w:szCs w:val="16"/>
              </w:rPr>
            </w:pPr>
            <w:r w:rsidRPr="00450A6F">
              <w:rPr>
                <w:sz w:val="16"/>
                <w:szCs w:val="16"/>
              </w:rPr>
              <w:t>Комуникационна стратегия на Република България</w:t>
            </w:r>
          </w:p>
        </w:tc>
        <w:tc>
          <w:tcPr>
            <w:tcW w:w="850" w:type="dxa"/>
            <w:tcBorders>
              <w:top w:val="nil"/>
              <w:left w:val="nil"/>
              <w:bottom w:val="single" w:sz="4" w:space="0" w:color="auto"/>
              <w:right w:val="single" w:sz="4" w:space="0" w:color="auto"/>
            </w:tcBorders>
            <w:shd w:val="clear" w:color="000000" w:fill="FFFFFF"/>
            <w:noWrap/>
            <w:vAlign w:val="bottom"/>
            <w:hideMark/>
          </w:tcPr>
          <w:p w:rsidR="001B6D4B" w:rsidRPr="00450A6F" w:rsidRDefault="001B6D4B" w:rsidP="00450A6F">
            <w:pPr>
              <w:rPr>
                <w:sz w:val="16"/>
                <w:szCs w:val="16"/>
              </w:rPr>
            </w:pPr>
            <w:r w:rsidRPr="00450A6F">
              <w:rPr>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1B6D4B" w:rsidRPr="00450A6F" w:rsidRDefault="001B6D4B" w:rsidP="00450A6F">
            <w:pPr>
              <w:rPr>
                <w:sz w:val="16"/>
                <w:szCs w:val="16"/>
              </w:rPr>
            </w:pPr>
            <w:r w:rsidRPr="00450A6F">
              <w:rPr>
                <w:sz w:val="16"/>
                <w:szCs w:val="16"/>
              </w:rPr>
              <w:t> </w:t>
            </w:r>
          </w:p>
        </w:tc>
        <w:tc>
          <w:tcPr>
            <w:tcW w:w="850" w:type="dxa"/>
            <w:tcBorders>
              <w:top w:val="nil"/>
              <w:left w:val="nil"/>
              <w:bottom w:val="single" w:sz="4" w:space="0" w:color="auto"/>
              <w:right w:val="single" w:sz="4" w:space="0" w:color="auto"/>
            </w:tcBorders>
            <w:shd w:val="clear" w:color="000000" w:fill="FFFFFF"/>
            <w:vAlign w:val="bottom"/>
            <w:hideMark/>
          </w:tcPr>
          <w:p w:rsidR="001B6D4B" w:rsidRPr="00450A6F" w:rsidRDefault="001B6D4B" w:rsidP="00450A6F">
            <w:pPr>
              <w:jc w:val="right"/>
              <w:rPr>
                <w:sz w:val="16"/>
                <w:szCs w:val="16"/>
              </w:rPr>
            </w:pPr>
            <w:r w:rsidRPr="00450A6F">
              <w:rPr>
                <w:sz w:val="16"/>
                <w:szCs w:val="16"/>
              </w:rPr>
              <w:t>900,0</w:t>
            </w:r>
          </w:p>
        </w:tc>
        <w:tc>
          <w:tcPr>
            <w:tcW w:w="851" w:type="dxa"/>
            <w:tcBorders>
              <w:top w:val="nil"/>
              <w:left w:val="nil"/>
              <w:bottom w:val="single" w:sz="4" w:space="0" w:color="auto"/>
              <w:right w:val="single" w:sz="4" w:space="0" w:color="auto"/>
            </w:tcBorders>
            <w:shd w:val="clear" w:color="000000" w:fill="FFFFFF"/>
            <w:vAlign w:val="bottom"/>
            <w:hideMark/>
          </w:tcPr>
          <w:p w:rsidR="001B6D4B" w:rsidRPr="00450A6F" w:rsidRDefault="001B6D4B" w:rsidP="00450A6F">
            <w:pPr>
              <w:jc w:val="right"/>
              <w:rPr>
                <w:sz w:val="16"/>
                <w:szCs w:val="16"/>
              </w:rPr>
            </w:pPr>
            <w:r w:rsidRPr="00450A6F">
              <w:rPr>
                <w:sz w:val="16"/>
                <w:szCs w:val="16"/>
              </w:rPr>
              <w:t>900,0</w:t>
            </w:r>
          </w:p>
        </w:tc>
        <w:tc>
          <w:tcPr>
            <w:tcW w:w="992" w:type="dxa"/>
            <w:tcBorders>
              <w:top w:val="nil"/>
              <w:left w:val="nil"/>
              <w:bottom w:val="single" w:sz="4" w:space="0" w:color="auto"/>
              <w:right w:val="single" w:sz="4" w:space="0" w:color="auto"/>
            </w:tcBorders>
            <w:shd w:val="clear" w:color="000000" w:fill="FFFFFF"/>
            <w:vAlign w:val="bottom"/>
            <w:hideMark/>
          </w:tcPr>
          <w:p w:rsidR="001B6D4B" w:rsidRPr="00450A6F" w:rsidRDefault="001B6D4B" w:rsidP="00450A6F">
            <w:pPr>
              <w:jc w:val="right"/>
              <w:rPr>
                <w:sz w:val="16"/>
                <w:szCs w:val="16"/>
              </w:rPr>
            </w:pPr>
            <w:r w:rsidRPr="00450A6F">
              <w:rPr>
                <w:sz w:val="16"/>
                <w:szCs w:val="16"/>
              </w:rPr>
              <w:t>900,0</w:t>
            </w:r>
          </w:p>
        </w:tc>
      </w:tr>
      <w:tr w:rsidR="001B6D4B" w:rsidRPr="00450A6F" w:rsidTr="008526F1">
        <w:trPr>
          <w:gridAfter w:val="1"/>
          <w:wAfter w:w="567" w:type="dxa"/>
          <w:trHeight w:val="141"/>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1B6D4B" w:rsidRPr="00450A6F" w:rsidRDefault="001B6D4B" w:rsidP="00450A6F">
            <w:pPr>
              <w:jc w:val="center"/>
              <w:rPr>
                <w:sz w:val="16"/>
                <w:szCs w:val="16"/>
              </w:rPr>
            </w:pPr>
            <w:r w:rsidRPr="00450A6F">
              <w:rPr>
                <w:sz w:val="16"/>
                <w:szCs w:val="16"/>
              </w:rPr>
              <w:t>2</w:t>
            </w:r>
          </w:p>
        </w:tc>
        <w:tc>
          <w:tcPr>
            <w:tcW w:w="5245" w:type="dxa"/>
            <w:tcBorders>
              <w:top w:val="nil"/>
              <w:left w:val="nil"/>
              <w:bottom w:val="single" w:sz="4" w:space="0" w:color="auto"/>
              <w:right w:val="single" w:sz="4" w:space="0" w:color="auto"/>
            </w:tcBorders>
            <w:shd w:val="clear" w:color="000000" w:fill="FFFFFF"/>
            <w:vAlign w:val="bottom"/>
            <w:hideMark/>
          </w:tcPr>
          <w:p w:rsidR="001B6D4B" w:rsidRPr="00450A6F" w:rsidRDefault="001B6D4B" w:rsidP="00450A6F">
            <w:pPr>
              <w:rPr>
                <w:sz w:val="16"/>
                <w:szCs w:val="16"/>
              </w:rPr>
            </w:pPr>
            <w:r w:rsidRPr="00450A6F">
              <w:rPr>
                <w:sz w:val="16"/>
                <w:szCs w:val="16"/>
              </w:rPr>
              <w:t>Предоставени подкрепи на фондации и сдружения с нестопанска цел</w:t>
            </w:r>
          </w:p>
        </w:tc>
        <w:tc>
          <w:tcPr>
            <w:tcW w:w="850" w:type="dxa"/>
            <w:tcBorders>
              <w:top w:val="nil"/>
              <w:left w:val="nil"/>
              <w:bottom w:val="single" w:sz="4" w:space="0" w:color="auto"/>
              <w:right w:val="single" w:sz="4" w:space="0" w:color="auto"/>
            </w:tcBorders>
            <w:shd w:val="clear" w:color="000000" w:fill="FFFFFF"/>
            <w:vAlign w:val="bottom"/>
            <w:hideMark/>
          </w:tcPr>
          <w:p w:rsidR="001B6D4B" w:rsidRPr="00450A6F" w:rsidRDefault="001B6D4B" w:rsidP="00450A6F">
            <w:pPr>
              <w:rPr>
                <w:sz w:val="16"/>
                <w:szCs w:val="16"/>
              </w:rPr>
            </w:pPr>
            <w:r w:rsidRPr="00450A6F">
              <w:rPr>
                <w:sz w:val="16"/>
                <w:szCs w:val="16"/>
              </w:rPr>
              <w:t> </w:t>
            </w:r>
          </w:p>
        </w:tc>
        <w:tc>
          <w:tcPr>
            <w:tcW w:w="851" w:type="dxa"/>
            <w:tcBorders>
              <w:top w:val="nil"/>
              <w:left w:val="nil"/>
              <w:bottom w:val="single" w:sz="4" w:space="0" w:color="auto"/>
              <w:right w:val="single" w:sz="4" w:space="0" w:color="auto"/>
            </w:tcBorders>
            <w:shd w:val="clear" w:color="000000" w:fill="FFFFFF"/>
            <w:vAlign w:val="bottom"/>
            <w:hideMark/>
          </w:tcPr>
          <w:p w:rsidR="001B6D4B" w:rsidRPr="00450A6F" w:rsidRDefault="001B6D4B" w:rsidP="00450A6F">
            <w:pPr>
              <w:jc w:val="right"/>
              <w:rPr>
                <w:sz w:val="16"/>
                <w:szCs w:val="16"/>
              </w:rPr>
            </w:pPr>
            <w:r w:rsidRPr="00450A6F">
              <w:rPr>
                <w:sz w:val="16"/>
                <w:szCs w:val="16"/>
              </w:rPr>
              <w:t>20,6</w:t>
            </w:r>
          </w:p>
        </w:tc>
        <w:tc>
          <w:tcPr>
            <w:tcW w:w="850" w:type="dxa"/>
            <w:tcBorders>
              <w:top w:val="nil"/>
              <w:left w:val="nil"/>
              <w:bottom w:val="single" w:sz="4" w:space="0" w:color="auto"/>
              <w:right w:val="single" w:sz="4" w:space="0" w:color="auto"/>
            </w:tcBorders>
            <w:shd w:val="clear" w:color="000000" w:fill="FFFFFF"/>
            <w:vAlign w:val="bottom"/>
            <w:hideMark/>
          </w:tcPr>
          <w:p w:rsidR="001B6D4B" w:rsidRPr="00450A6F" w:rsidRDefault="001B6D4B" w:rsidP="00450A6F">
            <w:pPr>
              <w:rPr>
                <w:sz w:val="16"/>
                <w:szCs w:val="16"/>
              </w:rPr>
            </w:pPr>
            <w:r w:rsidRPr="00450A6F">
              <w:rPr>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B6D4B" w:rsidRPr="00450A6F" w:rsidRDefault="001B6D4B" w:rsidP="00450A6F">
            <w:pPr>
              <w:rPr>
                <w:sz w:val="16"/>
                <w:szCs w:val="16"/>
              </w:rPr>
            </w:pPr>
            <w:r w:rsidRPr="00450A6F">
              <w:rPr>
                <w:sz w:val="16"/>
                <w:szCs w:val="16"/>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1B6D4B" w:rsidRPr="00450A6F" w:rsidRDefault="001B6D4B" w:rsidP="00450A6F">
            <w:pPr>
              <w:rPr>
                <w:sz w:val="16"/>
                <w:szCs w:val="16"/>
              </w:rPr>
            </w:pPr>
            <w:r w:rsidRPr="00450A6F">
              <w:rPr>
                <w:sz w:val="16"/>
                <w:szCs w:val="16"/>
              </w:rPr>
              <w:t> </w:t>
            </w:r>
          </w:p>
        </w:tc>
      </w:tr>
      <w:tr w:rsidR="001B6D4B" w:rsidRPr="00450A6F" w:rsidTr="008526F1">
        <w:trPr>
          <w:gridAfter w:val="1"/>
          <w:wAfter w:w="567" w:type="dxa"/>
          <w:trHeight w:val="214"/>
        </w:trPr>
        <w:tc>
          <w:tcPr>
            <w:tcW w:w="426" w:type="dxa"/>
            <w:tcBorders>
              <w:top w:val="nil"/>
              <w:left w:val="single" w:sz="8" w:space="0" w:color="auto"/>
              <w:bottom w:val="single" w:sz="4" w:space="0" w:color="auto"/>
              <w:right w:val="single" w:sz="4" w:space="0" w:color="auto"/>
            </w:tcBorders>
            <w:shd w:val="clear" w:color="000000" w:fill="FFFFFF"/>
            <w:noWrap/>
            <w:vAlign w:val="bottom"/>
            <w:hideMark/>
          </w:tcPr>
          <w:p w:rsidR="001B6D4B" w:rsidRPr="00450A6F" w:rsidRDefault="001B6D4B" w:rsidP="00450A6F">
            <w:pPr>
              <w:jc w:val="center"/>
              <w:rPr>
                <w:sz w:val="16"/>
                <w:szCs w:val="16"/>
              </w:rPr>
            </w:pPr>
            <w:r w:rsidRPr="00450A6F">
              <w:rPr>
                <w:sz w:val="16"/>
                <w:szCs w:val="16"/>
              </w:rPr>
              <w:t>3</w:t>
            </w:r>
          </w:p>
        </w:tc>
        <w:tc>
          <w:tcPr>
            <w:tcW w:w="5245" w:type="dxa"/>
            <w:tcBorders>
              <w:top w:val="nil"/>
              <w:left w:val="nil"/>
              <w:bottom w:val="single" w:sz="4" w:space="0" w:color="auto"/>
              <w:right w:val="single" w:sz="4" w:space="0" w:color="auto"/>
            </w:tcBorders>
            <w:shd w:val="clear" w:color="000000" w:fill="FFFFFF"/>
            <w:vAlign w:val="bottom"/>
            <w:hideMark/>
          </w:tcPr>
          <w:p w:rsidR="001B6D4B" w:rsidRPr="00450A6F" w:rsidRDefault="001B6D4B" w:rsidP="00450A6F">
            <w:pPr>
              <w:rPr>
                <w:sz w:val="16"/>
                <w:szCs w:val="16"/>
              </w:rPr>
            </w:pPr>
            <w:r w:rsidRPr="00450A6F">
              <w:rPr>
                <w:sz w:val="16"/>
                <w:szCs w:val="16"/>
              </w:rPr>
              <w:t xml:space="preserve">Вноска на Република България за участие в Глобалната инициатива „Партньорство за открито управление“ </w:t>
            </w:r>
          </w:p>
        </w:tc>
        <w:tc>
          <w:tcPr>
            <w:tcW w:w="850" w:type="dxa"/>
            <w:tcBorders>
              <w:top w:val="nil"/>
              <w:left w:val="nil"/>
              <w:bottom w:val="single" w:sz="4" w:space="0" w:color="auto"/>
              <w:right w:val="single" w:sz="4" w:space="0" w:color="auto"/>
            </w:tcBorders>
            <w:shd w:val="clear" w:color="000000" w:fill="FFFFFF"/>
            <w:noWrap/>
            <w:vAlign w:val="bottom"/>
            <w:hideMark/>
          </w:tcPr>
          <w:p w:rsidR="001B6D4B" w:rsidRPr="00450A6F" w:rsidRDefault="001B6D4B" w:rsidP="00450A6F">
            <w:pPr>
              <w:jc w:val="right"/>
              <w:rPr>
                <w:sz w:val="16"/>
                <w:szCs w:val="16"/>
              </w:rPr>
            </w:pPr>
            <w:r w:rsidRPr="00450A6F">
              <w:rPr>
                <w:sz w:val="16"/>
                <w:szCs w:val="16"/>
              </w:rPr>
              <w:t>86,6</w:t>
            </w:r>
          </w:p>
        </w:tc>
        <w:tc>
          <w:tcPr>
            <w:tcW w:w="851" w:type="dxa"/>
            <w:tcBorders>
              <w:top w:val="nil"/>
              <w:left w:val="nil"/>
              <w:bottom w:val="single" w:sz="4" w:space="0" w:color="auto"/>
              <w:right w:val="single" w:sz="4" w:space="0" w:color="auto"/>
            </w:tcBorders>
            <w:shd w:val="clear" w:color="000000" w:fill="FFFFFF"/>
            <w:vAlign w:val="bottom"/>
            <w:hideMark/>
          </w:tcPr>
          <w:p w:rsidR="001B6D4B" w:rsidRPr="00450A6F" w:rsidRDefault="001B6D4B" w:rsidP="00450A6F">
            <w:pPr>
              <w:rPr>
                <w:sz w:val="16"/>
                <w:szCs w:val="16"/>
              </w:rPr>
            </w:pPr>
            <w:r w:rsidRPr="00450A6F">
              <w:rPr>
                <w:sz w:val="16"/>
                <w:szCs w:val="16"/>
              </w:rPr>
              <w:t> </w:t>
            </w:r>
          </w:p>
        </w:tc>
        <w:tc>
          <w:tcPr>
            <w:tcW w:w="850" w:type="dxa"/>
            <w:tcBorders>
              <w:top w:val="nil"/>
              <w:left w:val="nil"/>
              <w:bottom w:val="single" w:sz="4" w:space="0" w:color="auto"/>
              <w:right w:val="single" w:sz="4" w:space="0" w:color="auto"/>
            </w:tcBorders>
            <w:shd w:val="clear" w:color="000000" w:fill="FFFFFF"/>
            <w:vAlign w:val="bottom"/>
            <w:hideMark/>
          </w:tcPr>
          <w:p w:rsidR="001B6D4B" w:rsidRPr="00450A6F" w:rsidRDefault="001B6D4B" w:rsidP="00450A6F">
            <w:pPr>
              <w:jc w:val="right"/>
              <w:rPr>
                <w:sz w:val="16"/>
                <w:szCs w:val="16"/>
              </w:rPr>
            </w:pPr>
            <w:r w:rsidRPr="00450A6F">
              <w:rPr>
                <w:sz w:val="16"/>
                <w:szCs w:val="16"/>
              </w:rPr>
              <w:t>90,0</w:t>
            </w:r>
          </w:p>
        </w:tc>
        <w:tc>
          <w:tcPr>
            <w:tcW w:w="851" w:type="dxa"/>
            <w:tcBorders>
              <w:top w:val="nil"/>
              <w:left w:val="nil"/>
              <w:bottom w:val="single" w:sz="4" w:space="0" w:color="auto"/>
              <w:right w:val="single" w:sz="4" w:space="0" w:color="auto"/>
            </w:tcBorders>
            <w:shd w:val="clear" w:color="000000" w:fill="FFFFFF"/>
            <w:vAlign w:val="bottom"/>
            <w:hideMark/>
          </w:tcPr>
          <w:p w:rsidR="001B6D4B" w:rsidRPr="00450A6F" w:rsidRDefault="001B6D4B" w:rsidP="00450A6F">
            <w:pPr>
              <w:jc w:val="right"/>
              <w:rPr>
                <w:sz w:val="16"/>
                <w:szCs w:val="16"/>
              </w:rPr>
            </w:pPr>
            <w:r w:rsidRPr="00450A6F">
              <w:rPr>
                <w:sz w:val="16"/>
                <w:szCs w:val="16"/>
              </w:rPr>
              <w:t>90,0</w:t>
            </w:r>
          </w:p>
        </w:tc>
        <w:tc>
          <w:tcPr>
            <w:tcW w:w="992" w:type="dxa"/>
            <w:tcBorders>
              <w:top w:val="nil"/>
              <w:left w:val="nil"/>
              <w:bottom w:val="single" w:sz="4" w:space="0" w:color="auto"/>
              <w:right w:val="single" w:sz="4" w:space="0" w:color="auto"/>
            </w:tcBorders>
            <w:shd w:val="clear" w:color="000000" w:fill="FFFFFF"/>
            <w:vAlign w:val="bottom"/>
            <w:hideMark/>
          </w:tcPr>
          <w:p w:rsidR="001B6D4B" w:rsidRPr="00450A6F" w:rsidRDefault="001B6D4B" w:rsidP="00450A6F">
            <w:pPr>
              <w:jc w:val="right"/>
              <w:rPr>
                <w:sz w:val="16"/>
                <w:szCs w:val="16"/>
              </w:rPr>
            </w:pPr>
            <w:r w:rsidRPr="00450A6F">
              <w:rPr>
                <w:sz w:val="16"/>
                <w:szCs w:val="16"/>
              </w:rPr>
              <w:t>90,0</w:t>
            </w:r>
          </w:p>
        </w:tc>
      </w:tr>
      <w:tr w:rsidR="001B6D4B" w:rsidRPr="00450A6F" w:rsidTr="008526F1">
        <w:trPr>
          <w:gridAfter w:val="1"/>
          <w:wAfter w:w="567" w:type="dxa"/>
          <w:trHeight w:val="25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1B6D4B" w:rsidRPr="00450A6F" w:rsidRDefault="001B6D4B" w:rsidP="00450A6F">
            <w:pPr>
              <w:jc w:val="center"/>
              <w:rPr>
                <w:b/>
                <w:bCs/>
                <w:sz w:val="16"/>
                <w:szCs w:val="16"/>
              </w:rPr>
            </w:pPr>
            <w:r w:rsidRPr="00450A6F">
              <w:rPr>
                <w:b/>
                <w:bCs/>
                <w:sz w:val="16"/>
                <w:szCs w:val="16"/>
              </w:rPr>
              <w:t> </w:t>
            </w:r>
          </w:p>
        </w:tc>
        <w:tc>
          <w:tcPr>
            <w:tcW w:w="5245"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r>
      <w:tr w:rsidR="001B6D4B" w:rsidRPr="00450A6F" w:rsidTr="008526F1">
        <w:trPr>
          <w:gridAfter w:val="1"/>
          <w:wAfter w:w="567" w:type="dxa"/>
          <w:trHeight w:val="255"/>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450A6F" w:rsidRDefault="001B6D4B" w:rsidP="00450A6F">
            <w:pPr>
              <w:jc w:val="center"/>
              <w:rPr>
                <w:b/>
                <w:bCs/>
                <w:sz w:val="16"/>
                <w:szCs w:val="16"/>
              </w:rPr>
            </w:pPr>
            <w:r w:rsidRPr="00450A6F">
              <w:rPr>
                <w:b/>
                <w:bCs/>
                <w:sz w:val="16"/>
                <w:szCs w:val="16"/>
              </w:rPr>
              <w:t>ІІІ.</w:t>
            </w:r>
          </w:p>
        </w:tc>
        <w:tc>
          <w:tcPr>
            <w:tcW w:w="5245"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rPr>
                <w:b/>
                <w:bCs/>
                <w:sz w:val="16"/>
                <w:szCs w:val="16"/>
              </w:rPr>
            </w:pPr>
            <w:r w:rsidRPr="00450A6F">
              <w:rPr>
                <w:b/>
                <w:bCs/>
                <w:sz w:val="16"/>
                <w:szCs w:val="16"/>
              </w:rPr>
              <w:t>Администрирани разходни параграфи по други бюджети и сметки за средства от ЕС</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0,0</w:t>
            </w:r>
          </w:p>
        </w:tc>
        <w:tc>
          <w:tcPr>
            <w:tcW w:w="992"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0,0</w:t>
            </w:r>
          </w:p>
        </w:tc>
      </w:tr>
      <w:tr w:rsidR="001B6D4B" w:rsidRPr="00450A6F" w:rsidTr="008526F1">
        <w:trPr>
          <w:gridAfter w:val="1"/>
          <w:wAfter w:w="567" w:type="dxa"/>
          <w:trHeight w:val="25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1B6D4B" w:rsidRPr="00450A6F" w:rsidRDefault="001B6D4B" w:rsidP="00450A6F">
            <w:pPr>
              <w:jc w:val="center"/>
              <w:rPr>
                <w:b/>
                <w:bCs/>
                <w:sz w:val="16"/>
                <w:szCs w:val="16"/>
              </w:rPr>
            </w:pPr>
            <w:r w:rsidRPr="00450A6F">
              <w:rPr>
                <w:b/>
                <w:bCs/>
                <w:sz w:val="16"/>
                <w:szCs w:val="16"/>
              </w:rPr>
              <w:t> </w:t>
            </w:r>
          </w:p>
        </w:tc>
        <w:tc>
          <w:tcPr>
            <w:tcW w:w="5245"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r>
      <w:tr w:rsidR="001B6D4B" w:rsidRPr="00450A6F" w:rsidTr="008526F1">
        <w:trPr>
          <w:gridAfter w:val="1"/>
          <w:wAfter w:w="567" w:type="dxa"/>
          <w:trHeight w:val="255"/>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450A6F" w:rsidRDefault="001B6D4B" w:rsidP="00450A6F">
            <w:pPr>
              <w:jc w:val="center"/>
              <w:rPr>
                <w:b/>
                <w:bCs/>
                <w:sz w:val="16"/>
                <w:szCs w:val="16"/>
              </w:rPr>
            </w:pPr>
            <w:r w:rsidRPr="00450A6F">
              <w:rPr>
                <w:b/>
                <w:bCs/>
                <w:sz w:val="16"/>
                <w:szCs w:val="16"/>
              </w:rPr>
              <w:t> </w:t>
            </w:r>
          </w:p>
        </w:tc>
        <w:tc>
          <w:tcPr>
            <w:tcW w:w="5245"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rPr>
                <w:b/>
                <w:bCs/>
                <w:sz w:val="16"/>
                <w:szCs w:val="16"/>
              </w:rPr>
            </w:pPr>
            <w:r w:rsidRPr="00450A6F">
              <w:rPr>
                <w:b/>
                <w:bCs/>
                <w:sz w:val="16"/>
                <w:szCs w:val="16"/>
              </w:rPr>
              <w:t>Общо администрирани разходи (ІІ.+ІІІ.):</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86,6</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20,6</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990,0</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990,0</w:t>
            </w:r>
          </w:p>
        </w:tc>
        <w:tc>
          <w:tcPr>
            <w:tcW w:w="992"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990,0</w:t>
            </w:r>
          </w:p>
        </w:tc>
      </w:tr>
      <w:tr w:rsidR="001B6D4B" w:rsidRPr="00450A6F" w:rsidTr="008526F1">
        <w:trPr>
          <w:gridAfter w:val="1"/>
          <w:wAfter w:w="567" w:type="dxa"/>
          <w:trHeight w:val="25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1B6D4B" w:rsidRPr="00450A6F" w:rsidRDefault="001B6D4B" w:rsidP="00450A6F">
            <w:pPr>
              <w:jc w:val="center"/>
              <w:rPr>
                <w:b/>
                <w:bCs/>
                <w:sz w:val="16"/>
                <w:szCs w:val="16"/>
              </w:rPr>
            </w:pPr>
            <w:r w:rsidRPr="00450A6F">
              <w:rPr>
                <w:b/>
                <w:bCs/>
                <w:sz w:val="16"/>
                <w:szCs w:val="16"/>
              </w:rPr>
              <w:t> </w:t>
            </w:r>
          </w:p>
        </w:tc>
        <w:tc>
          <w:tcPr>
            <w:tcW w:w="5245"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b/>
                <w:bCs/>
                <w:sz w:val="16"/>
                <w:szCs w:val="16"/>
              </w:rPr>
            </w:pPr>
            <w:r w:rsidRPr="00450A6F">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b/>
                <w:bCs/>
                <w:sz w:val="16"/>
                <w:szCs w:val="16"/>
              </w:rPr>
            </w:pPr>
            <w:r w:rsidRPr="00450A6F">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b/>
                <w:bCs/>
                <w:sz w:val="16"/>
                <w:szCs w:val="16"/>
              </w:rPr>
            </w:pPr>
            <w:r w:rsidRPr="00450A6F">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b/>
                <w:bCs/>
                <w:sz w:val="16"/>
                <w:szCs w:val="16"/>
              </w:rPr>
            </w:pPr>
            <w:r w:rsidRPr="00450A6F">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r>
      <w:tr w:rsidR="001B6D4B" w:rsidRPr="00450A6F" w:rsidTr="008526F1">
        <w:trPr>
          <w:gridAfter w:val="1"/>
          <w:wAfter w:w="567" w:type="dxa"/>
          <w:trHeight w:val="255"/>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450A6F" w:rsidRDefault="001B6D4B" w:rsidP="00450A6F">
            <w:pPr>
              <w:jc w:val="center"/>
              <w:rPr>
                <w:b/>
                <w:bCs/>
                <w:sz w:val="16"/>
                <w:szCs w:val="16"/>
              </w:rPr>
            </w:pPr>
            <w:r w:rsidRPr="00450A6F">
              <w:rPr>
                <w:b/>
                <w:bCs/>
                <w:sz w:val="16"/>
                <w:szCs w:val="16"/>
              </w:rPr>
              <w:t> </w:t>
            </w:r>
          </w:p>
        </w:tc>
        <w:tc>
          <w:tcPr>
            <w:tcW w:w="5245"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rPr>
                <w:b/>
                <w:bCs/>
                <w:sz w:val="16"/>
                <w:szCs w:val="16"/>
              </w:rPr>
            </w:pPr>
            <w:r w:rsidRPr="00450A6F">
              <w:rPr>
                <w:b/>
                <w:bCs/>
                <w:sz w:val="16"/>
                <w:szCs w:val="16"/>
              </w:rPr>
              <w:t>Общо разходи по бюджета (І.1+ІІ.):</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5 168,0</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5 125,4</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6 444,9</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7 254,1</w:t>
            </w:r>
          </w:p>
        </w:tc>
        <w:tc>
          <w:tcPr>
            <w:tcW w:w="992"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7 254,1</w:t>
            </w:r>
          </w:p>
        </w:tc>
      </w:tr>
      <w:tr w:rsidR="001B6D4B" w:rsidRPr="00450A6F" w:rsidTr="008526F1">
        <w:trPr>
          <w:gridAfter w:val="1"/>
          <w:wAfter w:w="567" w:type="dxa"/>
          <w:trHeight w:val="255"/>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1B6D4B" w:rsidRPr="00450A6F" w:rsidRDefault="001B6D4B" w:rsidP="00450A6F">
            <w:pPr>
              <w:jc w:val="center"/>
              <w:rPr>
                <w:b/>
                <w:bCs/>
                <w:sz w:val="16"/>
                <w:szCs w:val="16"/>
              </w:rPr>
            </w:pPr>
            <w:r w:rsidRPr="00450A6F">
              <w:rPr>
                <w:b/>
                <w:bCs/>
                <w:sz w:val="16"/>
                <w:szCs w:val="16"/>
              </w:rPr>
              <w:t> </w:t>
            </w:r>
          </w:p>
        </w:tc>
        <w:tc>
          <w:tcPr>
            <w:tcW w:w="5245"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b/>
                <w:bCs/>
                <w:sz w:val="16"/>
                <w:szCs w:val="16"/>
              </w:rPr>
            </w:pPr>
            <w:r w:rsidRPr="00450A6F">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b/>
                <w:bCs/>
                <w:sz w:val="16"/>
                <w:szCs w:val="16"/>
              </w:rPr>
            </w:pPr>
            <w:r w:rsidRPr="00450A6F">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b/>
                <w:bCs/>
                <w:sz w:val="16"/>
                <w:szCs w:val="16"/>
              </w:rPr>
            </w:pPr>
            <w:r w:rsidRPr="00450A6F">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b/>
                <w:bCs/>
                <w:sz w:val="16"/>
                <w:szCs w:val="16"/>
              </w:rPr>
            </w:pPr>
            <w:r w:rsidRPr="00450A6F">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r>
      <w:tr w:rsidR="001B6D4B" w:rsidRPr="00450A6F" w:rsidTr="008526F1">
        <w:trPr>
          <w:gridAfter w:val="1"/>
          <w:wAfter w:w="567" w:type="dxa"/>
          <w:trHeight w:val="255"/>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1B6D4B" w:rsidRPr="00450A6F" w:rsidRDefault="001B6D4B" w:rsidP="00450A6F">
            <w:pPr>
              <w:jc w:val="center"/>
              <w:rPr>
                <w:b/>
                <w:bCs/>
                <w:sz w:val="16"/>
                <w:szCs w:val="16"/>
              </w:rPr>
            </w:pPr>
            <w:r w:rsidRPr="00450A6F">
              <w:rPr>
                <w:b/>
                <w:bCs/>
                <w:sz w:val="16"/>
                <w:szCs w:val="16"/>
              </w:rPr>
              <w:t> </w:t>
            </w:r>
          </w:p>
        </w:tc>
        <w:tc>
          <w:tcPr>
            <w:tcW w:w="5245"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rPr>
                <w:b/>
                <w:bCs/>
                <w:sz w:val="16"/>
                <w:szCs w:val="16"/>
              </w:rPr>
            </w:pPr>
            <w:r w:rsidRPr="00450A6F">
              <w:rPr>
                <w:b/>
                <w:bCs/>
                <w:sz w:val="16"/>
                <w:szCs w:val="16"/>
              </w:rPr>
              <w:t>Общо разходи (І.+ІІ.+ІІІ.):</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5 326,3</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5 290,2</w:t>
            </w:r>
          </w:p>
        </w:tc>
        <w:tc>
          <w:tcPr>
            <w:tcW w:w="850"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6 444,9</w:t>
            </w:r>
          </w:p>
        </w:tc>
        <w:tc>
          <w:tcPr>
            <w:tcW w:w="851"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7 254,1</w:t>
            </w:r>
          </w:p>
        </w:tc>
        <w:tc>
          <w:tcPr>
            <w:tcW w:w="992" w:type="dxa"/>
            <w:tcBorders>
              <w:top w:val="nil"/>
              <w:left w:val="nil"/>
              <w:bottom w:val="single" w:sz="4" w:space="0" w:color="auto"/>
              <w:right w:val="single" w:sz="4" w:space="0" w:color="auto"/>
            </w:tcBorders>
            <w:shd w:val="clear" w:color="000000" w:fill="FFCC99"/>
            <w:noWrap/>
            <w:vAlign w:val="bottom"/>
            <w:hideMark/>
          </w:tcPr>
          <w:p w:rsidR="001B6D4B" w:rsidRPr="00450A6F" w:rsidRDefault="001B6D4B" w:rsidP="00450A6F">
            <w:pPr>
              <w:jc w:val="right"/>
              <w:rPr>
                <w:b/>
                <w:bCs/>
                <w:sz w:val="16"/>
                <w:szCs w:val="16"/>
              </w:rPr>
            </w:pPr>
            <w:r w:rsidRPr="00450A6F">
              <w:rPr>
                <w:b/>
                <w:bCs/>
                <w:sz w:val="16"/>
                <w:szCs w:val="16"/>
              </w:rPr>
              <w:t>7 254,1</w:t>
            </w:r>
          </w:p>
        </w:tc>
      </w:tr>
      <w:tr w:rsidR="001B6D4B" w:rsidRPr="00450A6F" w:rsidTr="008526F1">
        <w:trPr>
          <w:gridAfter w:val="1"/>
          <w:wAfter w:w="567" w:type="dxa"/>
          <w:trHeight w:val="200"/>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1B6D4B" w:rsidRPr="00450A6F" w:rsidRDefault="001B6D4B" w:rsidP="00450A6F">
            <w:pPr>
              <w:jc w:val="center"/>
              <w:rPr>
                <w:b/>
                <w:bCs/>
                <w:sz w:val="16"/>
                <w:szCs w:val="16"/>
              </w:rPr>
            </w:pPr>
            <w:r w:rsidRPr="00450A6F">
              <w:rPr>
                <w:b/>
                <w:bCs/>
                <w:sz w:val="16"/>
                <w:szCs w:val="16"/>
              </w:rPr>
              <w:t> </w:t>
            </w:r>
          </w:p>
        </w:tc>
        <w:tc>
          <w:tcPr>
            <w:tcW w:w="5245"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 </w:t>
            </w:r>
          </w:p>
        </w:tc>
      </w:tr>
      <w:tr w:rsidR="001B6D4B" w:rsidRPr="00450A6F" w:rsidTr="008526F1">
        <w:trPr>
          <w:gridAfter w:val="1"/>
          <w:wAfter w:w="567" w:type="dxa"/>
          <w:trHeight w:val="270"/>
        </w:trPr>
        <w:tc>
          <w:tcPr>
            <w:tcW w:w="426" w:type="dxa"/>
            <w:tcBorders>
              <w:top w:val="nil"/>
              <w:left w:val="single" w:sz="8" w:space="0" w:color="auto"/>
              <w:bottom w:val="single" w:sz="8" w:space="0" w:color="auto"/>
              <w:right w:val="single" w:sz="4" w:space="0" w:color="auto"/>
            </w:tcBorders>
            <w:shd w:val="clear" w:color="auto" w:fill="auto"/>
            <w:noWrap/>
            <w:vAlign w:val="bottom"/>
            <w:hideMark/>
          </w:tcPr>
          <w:p w:rsidR="001B6D4B" w:rsidRPr="00450A6F" w:rsidRDefault="001B6D4B" w:rsidP="00450A6F">
            <w:pPr>
              <w:jc w:val="center"/>
              <w:rPr>
                <w:b/>
                <w:bCs/>
                <w:sz w:val="16"/>
                <w:szCs w:val="16"/>
              </w:rPr>
            </w:pPr>
            <w:r w:rsidRPr="00450A6F">
              <w:rPr>
                <w:b/>
                <w:bCs/>
                <w:sz w:val="16"/>
                <w:szCs w:val="16"/>
              </w:rPr>
              <w:t> </w:t>
            </w:r>
          </w:p>
        </w:tc>
        <w:tc>
          <w:tcPr>
            <w:tcW w:w="5245" w:type="dxa"/>
            <w:tcBorders>
              <w:top w:val="nil"/>
              <w:left w:val="nil"/>
              <w:bottom w:val="single" w:sz="8" w:space="0" w:color="auto"/>
              <w:right w:val="single" w:sz="4" w:space="0" w:color="auto"/>
            </w:tcBorders>
            <w:shd w:val="clear" w:color="auto" w:fill="auto"/>
            <w:noWrap/>
            <w:vAlign w:val="bottom"/>
            <w:hideMark/>
          </w:tcPr>
          <w:p w:rsidR="001B6D4B" w:rsidRPr="00450A6F" w:rsidRDefault="001B6D4B" w:rsidP="00450A6F">
            <w:pPr>
              <w:rPr>
                <w:sz w:val="16"/>
                <w:szCs w:val="16"/>
              </w:rPr>
            </w:pPr>
            <w:r w:rsidRPr="00450A6F">
              <w:rPr>
                <w:sz w:val="16"/>
                <w:szCs w:val="16"/>
              </w:rPr>
              <w:t>Численост на щатния персонал</w:t>
            </w:r>
          </w:p>
        </w:tc>
        <w:tc>
          <w:tcPr>
            <w:tcW w:w="850" w:type="dxa"/>
            <w:tcBorders>
              <w:top w:val="nil"/>
              <w:left w:val="nil"/>
              <w:bottom w:val="single" w:sz="8" w:space="0" w:color="auto"/>
              <w:right w:val="single" w:sz="4" w:space="0" w:color="auto"/>
            </w:tcBorders>
            <w:shd w:val="clear" w:color="auto" w:fill="auto"/>
            <w:noWrap/>
            <w:vAlign w:val="bottom"/>
            <w:hideMark/>
          </w:tcPr>
          <w:p w:rsidR="001B6D4B" w:rsidRPr="00450A6F" w:rsidRDefault="001B6D4B" w:rsidP="00450A6F">
            <w:pPr>
              <w:jc w:val="right"/>
              <w:rPr>
                <w:sz w:val="16"/>
                <w:szCs w:val="16"/>
              </w:rPr>
            </w:pPr>
            <w:r w:rsidRPr="00450A6F">
              <w:rPr>
                <w:sz w:val="16"/>
                <w:szCs w:val="16"/>
              </w:rPr>
              <w:t>79</w:t>
            </w:r>
          </w:p>
        </w:tc>
        <w:tc>
          <w:tcPr>
            <w:tcW w:w="851" w:type="dxa"/>
            <w:tcBorders>
              <w:top w:val="nil"/>
              <w:left w:val="nil"/>
              <w:bottom w:val="single" w:sz="8" w:space="0" w:color="auto"/>
              <w:right w:val="single" w:sz="4" w:space="0" w:color="auto"/>
            </w:tcBorders>
            <w:shd w:val="clear" w:color="auto" w:fill="auto"/>
            <w:noWrap/>
            <w:vAlign w:val="bottom"/>
            <w:hideMark/>
          </w:tcPr>
          <w:p w:rsidR="001B6D4B" w:rsidRPr="00450A6F" w:rsidRDefault="001B6D4B" w:rsidP="00450A6F">
            <w:pPr>
              <w:jc w:val="right"/>
              <w:rPr>
                <w:sz w:val="16"/>
                <w:szCs w:val="16"/>
              </w:rPr>
            </w:pPr>
            <w:r w:rsidRPr="00450A6F">
              <w:rPr>
                <w:sz w:val="16"/>
                <w:szCs w:val="16"/>
              </w:rPr>
              <w:t>96</w:t>
            </w:r>
          </w:p>
        </w:tc>
        <w:tc>
          <w:tcPr>
            <w:tcW w:w="850" w:type="dxa"/>
            <w:tcBorders>
              <w:top w:val="nil"/>
              <w:left w:val="nil"/>
              <w:bottom w:val="single" w:sz="8" w:space="0" w:color="auto"/>
              <w:right w:val="single" w:sz="4" w:space="0" w:color="auto"/>
            </w:tcBorders>
            <w:shd w:val="clear" w:color="auto" w:fill="auto"/>
            <w:noWrap/>
            <w:vAlign w:val="bottom"/>
            <w:hideMark/>
          </w:tcPr>
          <w:p w:rsidR="001B6D4B" w:rsidRPr="00450A6F" w:rsidRDefault="001B6D4B" w:rsidP="00450A6F">
            <w:pPr>
              <w:jc w:val="right"/>
              <w:rPr>
                <w:sz w:val="16"/>
                <w:szCs w:val="16"/>
              </w:rPr>
            </w:pPr>
            <w:r w:rsidRPr="00450A6F">
              <w:rPr>
                <w:sz w:val="16"/>
                <w:szCs w:val="16"/>
              </w:rPr>
              <w:t>107</w:t>
            </w:r>
          </w:p>
        </w:tc>
        <w:tc>
          <w:tcPr>
            <w:tcW w:w="851" w:type="dxa"/>
            <w:tcBorders>
              <w:top w:val="nil"/>
              <w:left w:val="nil"/>
              <w:bottom w:val="single" w:sz="8" w:space="0" w:color="auto"/>
              <w:right w:val="single" w:sz="4" w:space="0" w:color="auto"/>
            </w:tcBorders>
            <w:shd w:val="clear" w:color="auto" w:fill="auto"/>
            <w:noWrap/>
            <w:vAlign w:val="bottom"/>
            <w:hideMark/>
          </w:tcPr>
          <w:p w:rsidR="001B6D4B" w:rsidRPr="00450A6F" w:rsidRDefault="001B6D4B" w:rsidP="00450A6F">
            <w:pPr>
              <w:jc w:val="right"/>
              <w:rPr>
                <w:sz w:val="16"/>
                <w:szCs w:val="16"/>
              </w:rPr>
            </w:pPr>
            <w:r w:rsidRPr="00450A6F">
              <w:rPr>
                <w:sz w:val="16"/>
                <w:szCs w:val="16"/>
              </w:rPr>
              <w:t>107</w:t>
            </w:r>
          </w:p>
        </w:tc>
        <w:tc>
          <w:tcPr>
            <w:tcW w:w="992" w:type="dxa"/>
            <w:tcBorders>
              <w:top w:val="nil"/>
              <w:left w:val="nil"/>
              <w:bottom w:val="single" w:sz="8" w:space="0" w:color="auto"/>
              <w:right w:val="single" w:sz="4" w:space="0" w:color="auto"/>
            </w:tcBorders>
            <w:shd w:val="clear" w:color="auto" w:fill="auto"/>
            <w:noWrap/>
            <w:vAlign w:val="bottom"/>
            <w:hideMark/>
          </w:tcPr>
          <w:p w:rsidR="001B6D4B" w:rsidRPr="00450A6F" w:rsidRDefault="001B6D4B" w:rsidP="00450A6F">
            <w:pPr>
              <w:jc w:val="right"/>
              <w:rPr>
                <w:sz w:val="16"/>
                <w:szCs w:val="16"/>
              </w:rPr>
            </w:pPr>
            <w:r w:rsidRPr="00450A6F">
              <w:rPr>
                <w:sz w:val="16"/>
                <w:szCs w:val="16"/>
              </w:rPr>
              <w:t>107</w:t>
            </w:r>
          </w:p>
        </w:tc>
      </w:tr>
    </w:tbl>
    <w:p w:rsidR="002D19CA" w:rsidRDefault="002D19CA" w:rsidP="002D19CA">
      <w:pPr>
        <w:pStyle w:val="Heading1"/>
        <w:keepNext w:val="0"/>
        <w:widowControl w:val="0"/>
        <w:spacing w:after="120"/>
        <w:ind w:firstLine="0"/>
        <w:rPr>
          <w:caps w:val="0"/>
          <w:sz w:val="22"/>
          <w:szCs w:val="22"/>
        </w:rPr>
      </w:pPr>
    </w:p>
    <w:p w:rsidR="002D19CA" w:rsidRDefault="002D19CA" w:rsidP="002D19CA">
      <w:pPr>
        <w:rPr>
          <w:lang w:val="x-none" w:eastAsia="x-none"/>
        </w:rPr>
      </w:pPr>
    </w:p>
    <w:p w:rsidR="002D19CA" w:rsidRDefault="002D19CA" w:rsidP="002D19CA">
      <w:pPr>
        <w:rPr>
          <w:lang w:val="x-none" w:eastAsia="x-none"/>
        </w:rPr>
      </w:pPr>
    </w:p>
    <w:p w:rsidR="002D19CA" w:rsidRDefault="002D19CA" w:rsidP="002D19CA">
      <w:pPr>
        <w:rPr>
          <w:lang w:val="x-none" w:eastAsia="x-none"/>
        </w:rPr>
      </w:pPr>
    </w:p>
    <w:p w:rsidR="002D19CA" w:rsidRDefault="002D19CA" w:rsidP="002D19CA">
      <w:pPr>
        <w:rPr>
          <w:lang w:val="x-none" w:eastAsia="x-none"/>
        </w:rPr>
      </w:pPr>
    </w:p>
    <w:p w:rsidR="002D19CA" w:rsidRDefault="002D19CA" w:rsidP="002D19CA">
      <w:pPr>
        <w:rPr>
          <w:lang w:val="x-none" w:eastAsia="x-none"/>
        </w:rPr>
      </w:pPr>
    </w:p>
    <w:p w:rsidR="002D19CA" w:rsidRDefault="002D19CA" w:rsidP="002D19CA">
      <w:pPr>
        <w:rPr>
          <w:lang w:val="x-none" w:eastAsia="x-none"/>
        </w:rPr>
      </w:pPr>
    </w:p>
    <w:p w:rsidR="002D19CA" w:rsidRDefault="002D19CA" w:rsidP="002D19CA">
      <w:pPr>
        <w:rPr>
          <w:lang w:val="x-none" w:eastAsia="x-none"/>
        </w:rPr>
      </w:pPr>
    </w:p>
    <w:p w:rsidR="002D19CA" w:rsidRDefault="002D19CA" w:rsidP="002D19CA">
      <w:pPr>
        <w:rPr>
          <w:lang w:val="x-none" w:eastAsia="x-none"/>
        </w:rPr>
      </w:pPr>
    </w:p>
    <w:p w:rsidR="000862A4" w:rsidRPr="00E05E41" w:rsidRDefault="00E8326C" w:rsidP="00600C49">
      <w:pPr>
        <w:pStyle w:val="Heading1"/>
        <w:keepNext w:val="0"/>
        <w:widowControl w:val="0"/>
        <w:shd w:val="clear" w:color="auto" w:fill="CCFFCC"/>
        <w:spacing w:after="120"/>
        <w:ind w:firstLine="0"/>
        <w:rPr>
          <w:caps w:val="0"/>
          <w:sz w:val="22"/>
          <w:szCs w:val="22"/>
        </w:rPr>
      </w:pPr>
      <w:r w:rsidRPr="00E05E41">
        <w:rPr>
          <w:caps w:val="0"/>
          <w:sz w:val="22"/>
          <w:szCs w:val="22"/>
        </w:rPr>
        <w:t>БЮДЖЕТНА ПРОГРАМА</w:t>
      </w:r>
      <w:r w:rsidR="000862A4" w:rsidRPr="00E05E41">
        <w:rPr>
          <w:caps w:val="0"/>
          <w:sz w:val="22"/>
          <w:szCs w:val="22"/>
        </w:rPr>
        <w:t xml:space="preserve"> </w:t>
      </w:r>
      <w:r w:rsidR="00CA57AD" w:rsidRPr="00E05E41">
        <w:rPr>
          <w:caps w:val="0"/>
          <w:sz w:val="22"/>
          <w:szCs w:val="22"/>
        </w:rPr>
        <w:t>0300.0</w:t>
      </w:r>
      <w:r w:rsidR="006134F1" w:rsidRPr="00E05E41">
        <w:rPr>
          <w:caps w:val="0"/>
          <w:sz w:val="22"/>
          <w:szCs w:val="22"/>
        </w:rPr>
        <w:t>2</w:t>
      </w:r>
      <w:r w:rsidR="00CA57AD" w:rsidRPr="00E05E41">
        <w:rPr>
          <w:caps w:val="0"/>
          <w:sz w:val="22"/>
          <w:szCs w:val="22"/>
        </w:rPr>
        <w:t>.0</w:t>
      </w:r>
      <w:r w:rsidR="006134F1" w:rsidRPr="00E05E41">
        <w:rPr>
          <w:caps w:val="0"/>
          <w:sz w:val="22"/>
          <w:szCs w:val="22"/>
        </w:rPr>
        <w:t>1</w:t>
      </w:r>
      <w:r w:rsidR="000862A4" w:rsidRPr="00E05E41">
        <w:rPr>
          <w:caps w:val="0"/>
          <w:sz w:val="22"/>
          <w:szCs w:val="22"/>
        </w:rPr>
        <w:t xml:space="preserve"> „КООРДИНАЦИЯ ПРИ УПРАВЛЕНИЕ НА СРЕДСТВАТА ОТ ЕС”</w:t>
      </w:r>
    </w:p>
    <w:p w:rsidR="00C828B0" w:rsidRPr="00C97907" w:rsidRDefault="00C828B0" w:rsidP="00CA57AD">
      <w:pPr>
        <w:jc w:val="both"/>
        <w:rPr>
          <w:b/>
          <w:i/>
          <w:sz w:val="12"/>
          <w:szCs w:val="12"/>
        </w:rPr>
      </w:pPr>
    </w:p>
    <w:p w:rsidR="00642FDD" w:rsidRPr="0002074E" w:rsidRDefault="00642FDD" w:rsidP="00642FDD">
      <w:pPr>
        <w:spacing w:before="120" w:after="120"/>
        <w:jc w:val="both"/>
        <w:rPr>
          <w:b/>
          <w:i/>
          <w:sz w:val="22"/>
          <w:szCs w:val="22"/>
        </w:rPr>
      </w:pPr>
      <w:r w:rsidRPr="0002074E">
        <w:rPr>
          <w:b/>
          <w:i/>
          <w:sz w:val="22"/>
          <w:szCs w:val="22"/>
        </w:rPr>
        <w:t>Цели на бюджетната програма</w:t>
      </w:r>
    </w:p>
    <w:p w:rsidR="00642FDD" w:rsidRPr="0002074E" w:rsidRDefault="00642FDD" w:rsidP="00642FDD">
      <w:pPr>
        <w:numPr>
          <w:ilvl w:val="0"/>
          <w:numId w:val="16"/>
        </w:numPr>
        <w:jc w:val="both"/>
        <w:rPr>
          <w:sz w:val="22"/>
          <w:szCs w:val="22"/>
        </w:rPr>
      </w:pPr>
      <w:r w:rsidRPr="0002074E">
        <w:rPr>
          <w:sz w:val="22"/>
          <w:szCs w:val="22"/>
        </w:rPr>
        <w:t>Ефективна координация на изпълнението, оценката и наблюдението на Споразуменията за партньорство за периодите 2014-2020 г. и 2021-2027 г. в съответствие с целите на Кохезионната политика, Общата селскостопанска политика и Общата политика по рибарство и изискванията на законодателството на Европейския съюз.</w:t>
      </w:r>
    </w:p>
    <w:p w:rsidR="00642FDD" w:rsidRPr="0002074E" w:rsidRDefault="00642FDD" w:rsidP="00642FDD">
      <w:pPr>
        <w:numPr>
          <w:ilvl w:val="0"/>
          <w:numId w:val="16"/>
        </w:numPr>
        <w:jc w:val="both"/>
        <w:rPr>
          <w:sz w:val="22"/>
          <w:szCs w:val="22"/>
        </w:rPr>
      </w:pPr>
      <w:r w:rsidRPr="0002074E">
        <w:rPr>
          <w:sz w:val="22"/>
          <w:szCs w:val="22"/>
        </w:rPr>
        <w:t>Ефективна координация и ефикасно управление на ШБПС и на програмите, финансирани от ФМ на ЕИП и НФМ.</w:t>
      </w:r>
    </w:p>
    <w:p w:rsidR="00642FDD" w:rsidRPr="0002074E" w:rsidRDefault="00642FDD" w:rsidP="00642FDD">
      <w:pPr>
        <w:pStyle w:val="ListParagraph"/>
        <w:numPr>
          <w:ilvl w:val="0"/>
          <w:numId w:val="16"/>
        </w:numPr>
        <w:spacing w:after="120"/>
        <w:contextualSpacing/>
        <w:jc w:val="both"/>
        <w:rPr>
          <w:sz w:val="22"/>
          <w:szCs w:val="22"/>
        </w:rPr>
      </w:pPr>
      <w:r w:rsidRPr="0002074E">
        <w:rPr>
          <w:sz w:val="22"/>
          <w:szCs w:val="22"/>
        </w:rPr>
        <w:t xml:space="preserve">Осъществяване на цялостното управление на ОПДУ и ПТП, насочено към постигане на техните цели и изпълнение на финансовите им планове, както и на Резерва за </w:t>
      </w:r>
      <w:r w:rsidRPr="0002074E">
        <w:rPr>
          <w:rFonts w:cs="Calibri"/>
          <w:sz w:val="22"/>
          <w:szCs w:val="22"/>
        </w:rPr>
        <w:t xml:space="preserve">приспособяване във връзка с последиците от </w:t>
      </w:r>
      <w:proofErr w:type="spellStart"/>
      <w:r w:rsidRPr="0002074E">
        <w:rPr>
          <w:rFonts w:cs="Calibri"/>
          <w:sz w:val="22"/>
          <w:szCs w:val="22"/>
        </w:rPr>
        <w:t>Брексит</w:t>
      </w:r>
      <w:proofErr w:type="spellEnd"/>
      <w:r w:rsidRPr="0002074E">
        <w:rPr>
          <w:sz w:val="22"/>
          <w:szCs w:val="22"/>
        </w:rPr>
        <w:t>.</w:t>
      </w:r>
    </w:p>
    <w:p w:rsidR="00642FDD" w:rsidRPr="0002074E" w:rsidRDefault="00642FDD" w:rsidP="00642FDD">
      <w:pPr>
        <w:spacing w:before="120" w:after="120"/>
        <w:jc w:val="both"/>
        <w:rPr>
          <w:b/>
          <w:i/>
          <w:sz w:val="22"/>
          <w:szCs w:val="22"/>
        </w:rPr>
      </w:pPr>
      <w:r w:rsidRPr="0002074E">
        <w:rPr>
          <w:b/>
          <w:i/>
          <w:sz w:val="22"/>
          <w:szCs w:val="22"/>
        </w:rPr>
        <w:t>Организационни структури, участващи в програмата</w:t>
      </w:r>
    </w:p>
    <w:p w:rsidR="00642FDD" w:rsidRPr="0002074E" w:rsidRDefault="00642FDD" w:rsidP="00642FDD">
      <w:pPr>
        <w:pStyle w:val="ListParagraph"/>
        <w:numPr>
          <w:ilvl w:val="0"/>
          <w:numId w:val="16"/>
        </w:numPr>
        <w:spacing w:before="120" w:after="120"/>
        <w:contextualSpacing/>
        <w:jc w:val="both"/>
        <w:rPr>
          <w:sz w:val="22"/>
          <w:szCs w:val="22"/>
        </w:rPr>
      </w:pPr>
      <w:r w:rsidRPr="0002074E">
        <w:rPr>
          <w:sz w:val="22"/>
          <w:szCs w:val="22"/>
        </w:rPr>
        <w:t>Дирекции „Централно координационно звено“ и „Добро управление“ в администрацията на Министерския съвет</w:t>
      </w:r>
    </w:p>
    <w:p w:rsidR="00642FDD" w:rsidRPr="0002074E" w:rsidRDefault="00642FDD" w:rsidP="00642FDD">
      <w:pPr>
        <w:spacing w:before="120" w:after="120"/>
        <w:jc w:val="both"/>
        <w:rPr>
          <w:b/>
          <w:i/>
          <w:sz w:val="22"/>
          <w:szCs w:val="22"/>
        </w:rPr>
      </w:pPr>
      <w:r w:rsidRPr="0002074E">
        <w:rPr>
          <w:b/>
          <w:i/>
          <w:sz w:val="22"/>
          <w:szCs w:val="22"/>
        </w:rPr>
        <w:t>Отговорност за изпълнението на програмата</w:t>
      </w:r>
    </w:p>
    <w:p w:rsidR="00642FDD" w:rsidRPr="0002074E" w:rsidRDefault="00642FDD" w:rsidP="00642FDD">
      <w:pPr>
        <w:pStyle w:val="ListParagraph"/>
        <w:numPr>
          <w:ilvl w:val="0"/>
          <w:numId w:val="16"/>
        </w:numPr>
        <w:spacing w:before="120" w:after="120"/>
        <w:contextualSpacing/>
        <w:jc w:val="both"/>
        <w:rPr>
          <w:b/>
          <w:i/>
          <w:sz w:val="22"/>
          <w:szCs w:val="22"/>
        </w:rPr>
      </w:pPr>
      <w:r w:rsidRPr="0002074E">
        <w:rPr>
          <w:sz w:val="22"/>
          <w:szCs w:val="22"/>
        </w:rPr>
        <w:t>Директорите на дирекции „Централно координационно звено“ и „Добро управление“ в администрацията на Министерския съвет</w:t>
      </w:r>
    </w:p>
    <w:p w:rsidR="00642FDD" w:rsidRPr="002D19CA" w:rsidRDefault="00642FDD" w:rsidP="00642FDD">
      <w:pPr>
        <w:pStyle w:val="ListParagraph"/>
        <w:spacing w:before="120" w:after="120"/>
        <w:ind w:left="720"/>
        <w:jc w:val="both"/>
        <w:rPr>
          <w:b/>
          <w:i/>
          <w:sz w:val="10"/>
          <w:szCs w:val="10"/>
        </w:rPr>
      </w:pPr>
    </w:p>
    <w:p w:rsidR="00642FDD" w:rsidRPr="006F4089" w:rsidRDefault="00642FDD" w:rsidP="00642FDD">
      <w:pPr>
        <w:pStyle w:val="ListParagraph"/>
        <w:spacing w:before="120" w:after="120"/>
        <w:ind w:left="720"/>
        <w:jc w:val="both"/>
        <w:rPr>
          <w:b/>
          <w:i/>
        </w:rPr>
      </w:pPr>
      <w:r w:rsidRPr="006F4089">
        <w:rPr>
          <w:b/>
          <w:i/>
        </w:rPr>
        <w:t>Целеви стойности по показателите за изпълнение</w:t>
      </w:r>
    </w:p>
    <w:tbl>
      <w:tblPr>
        <w:tblW w:w="4442" w:type="pct"/>
        <w:tblCellMar>
          <w:left w:w="70" w:type="dxa"/>
          <w:right w:w="70" w:type="dxa"/>
        </w:tblCellMar>
        <w:tblLook w:val="0000" w:firstRow="0" w:lastRow="0" w:firstColumn="0" w:lastColumn="0" w:noHBand="0" w:noVBand="0"/>
      </w:tblPr>
      <w:tblGrid>
        <w:gridCol w:w="3866"/>
        <w:gridCol w:w="2547"/>
        <w:gridCol w:w="781"/>
        <w:gridCol w:w="781"/>
        <w:gridCol w:w="825"/>
      </w:tblGrid>
      <w:tr w:rsidR="009C0AED" w:rsidRPr="009A6870" w:rsidTr="009C0AED">
        <w:trPr>
          <w:trHeight w:val="1087"/>
        </w:trPr>
        <w:tc>
          <w:tcPr>
            <w:tcW w:w="2196" w:type="pct"/>
            <w:tcBorders>
              <w:top w:val="single" w:sz="4" w:space="0" w:color="auto"/>
              <w:left w:val="single" w:sz="4" w:space="0" w:color="auto"/>
              <w:right w:val="single" w:sz="4" w:space="0" w:color="auto"/>
            </w:tcBorders>
            <w:shd w:val="clear" w:color="auto" w:fill="FFCC99"/>
            <w:vAlign w:val="center"/>
          </w:tcPr>
          <w:p w:rsidR="009C0AED" w:rsidRDefault="009C0AED" w:rsidP="001A2271">
            <w:pPr>
              <w:jc w:val="center"/>
              <w:rPr>
                <w:b/>
                <w:bCs/>
                <w:sz w:val="16"/>
                <w:szCs w:val="16"/>
              </w:rPr>
            </w:pPr>
            <w:r w:rsidRPr="009A6870">
              <w:rPr>
                <w:b/>
                <w:bCs/>
                <w:sz w:val="16"/>
                <w:szCs w:val="16"/>
              </w:rPr>
              <w:t xml:space="preserve">ПОКАЗАТЕЛИ ЗА ИЗПЪЛНЕНИЕ </w:t>
            </w:r>
          </w:p>
          <w:p w:rsidR="009C0AED" w:rsidRPr="00691D22" w:rsidRDefault="009C0AED" w:rsidP="001A2271">
            <w:pPr>
              <w:jc w:val="center"/>
              <w:rPr>
                <w:b/>
                <w:bCs/>
                <w:sz w:val="16"/>
                <w:szCs w:val="16"/>
              </w:rPr>
            </w:pPr>
            <w:r w:rsidRPr="00691D22">
              <w:rPr>
                <w:b/>
                <w:bCs/>
                <w:sz w:val="16"/>
                <w:szCs w:val="16"/>
              </w:rPr>
              <w:t>0300.02.01</w:t>
            </w:r>
            <w:r w:rsidRPr="00691D22">
              <w:rPr>
                <w:sz w:val="24"/>
                <w:szCs w:val="24"/>
              </w:rPr>
              <w:t xml:space="preserve"> </w:t>
            </w:r>
            <w:r w:rsidRPr="00691D22">
              <w:rPr>
                <w:b/>
                <w:bCs/>
                <w:sz w:val="16"/>
                <w:szCs w:val="16"/>
              </w:rPr>
              <w:t>Бюджетна програма „</w:t>
            </w:r>
            <w:r w:rsidRPr="00BC03B5">
              <w:rPr>
                <w:b/>
                <w:bCs/>
                <w:sz w:val="16"/>
                <w:szCs w:val="16"/>
              </w:rPr>
              <w:t>КООРДИНАЦИЯ ПРИ УПРАВЛЕНИЕТО</w:t>
            </w:r>
            <w:r w:rsidRPr="00691D22">
              <w:rPr>
                <w:b/>
                <w:bCs/>
                <w:sz w:val="16"/>
                <w:szCs w:val="16"/>
              </w:rPr>
              <w:t xml:space="preserve"> НА СРЕДСТВАТА ОТ ЕВРОПЕЙСКИЯ СЪЮЗ</w:t>
            </w:r>
            <w:r w:rsidRPr="00691D22" w:rsidDel="0057148D">
              <w:rPr>
                <w:b/>
                <w:bCs/>
                <w:sz w:val="16"/>
                <w:szCs w:val="16"/>
              </w:rPr>
              <w:t xml:space="preserve"> </w:t>
            </w:r>
            <w:r w:rsidRPr="00691D22">
              <w:rPr>
                <w:b/>
                <w:bCs/>
                <w:sz w:val="16"/>
                <w:szCs w:val="16"/>
              </w:rPr>
              <w:t>”</w:t>
            </w:r>
          </w:p>
          <w:p w:rsidR="009C0AED" w:rsidRPr="009A6870" w:rsidRDefault="009C0AED" w:rsidP="001A2271">
            <w:pPr>
              <w:jc w:val="center"/>
              <w:rPr>
                <w:b/>
                <w:bCs/>
                <w:sz w:val="16"/>
                <w:szCs w:val="16"/>
              </w:rPr>
            </w:pPr>
            <w:r w:rsidRPr="009A6870">
              <w:rPr>
                <w:bCs/>
                <w:i/>
                <w:sz w:val="16"/>
                <w:szCs w:val="16"/>
              </w:rPr>
              <w:t xml:space="preserve"> (класификационен код и наименование на бюджетната програма)</w:t>
            </w:r>
          </w:p>
        </w:tc>
        <w:tc>
          <w:tcPr>
            <w:tcW w:w="2804" w:type="pct"/>
            <w:gridSpan w:val="4"/>
            <w:tcBorders>
              <w:top w:val="single" w:sz="4" w:space="0" w:color="auto"/>
              <w:left w:val="single" w:sz="4" w:space="0" w:color="auto"/>
              <w:right w:val="single" w:sz="4" w:space="0" w:color="auto"/>
            </w:tcBorders>
            <w:shd w:val="clear" w:color="auto" w:fill="FFCC99"/>
          </w:tcPr>
          <w:p w:rsidR="009C0AED" w:rsidRPr="009A6870" w:rsidRDefault="009C0AED" w:rsidP="001A2271">
            <w:pPr>
              <w:jc w:val="center"/>
              <w:rPr>
                <w:b/>
                <w:bCs/>
                <w:sz w:val="16"/>
                <w:szCs w:val="16"/>
              </w:rPr>
            </w:pPr>
            <w:r w:rsidRPr="009A6870">
              <w:rPr>
                <w:b/>
                <w:bCs/>
                <w:sz w:val="16"/>
                <w:szCs w:val="16"/>
              </w:rPr>
              <w:t>Целева стойност</w:t>
            </w:r>
          </w:p>
          <w:p w:rsidR="009C0AED" w:rsidRPr="009A6870" w:rsidRDefault="009C0AED" w:rsidP="001A2271">
            <w:pPr>
              <w:rPr>
                <w:b/>
                <w:bCs/>
                <w:sz w:val="16"/>
                <w:szCs w:val="16"/>
              </w:rPr>
            </w:pPr>
            <w:r w:rsidRPr="009A6870">
              <w:rPr>
                <w:b/>
                <w:bCs/>
                <w:sz w:val="16"/>
                <w:szCs w:val="16"/>
              </w:rPr>
              <w:t> </w:t>
            </w:r>
          </w:p>
          <w:p w:rsidR="009C0AED" w:rsidRPr="009A6870" w:rsidRDefault="009C0AED" w:rsidP="001A2271">
            <w:pPr>
              <w:rPr>
                <w:b/>
                <w:bCs/>
                <w:sz w:val="16"/>
                <w:szCs w:val="16"/>
              </w:rPr>
            </w:pPr>
            <w:r w:rsidRPr="009A6870">
              <w:rPr>
                <w:b/>
                <w:bCs/>
                <w:sz w:val="16"/>
                <w:szCs w:val="16"/>
              </w:rPr>
              <w:t> </w:t>
            </w:r>
          </w:p>
          <w:p w:rsidR="009C0AED" w:rsidRPr="009A6870" w:rsidRDefault="009C0AED" w:rsidP="001A2271">
            <w:pPr>
              <w:rPr>
                <w:b/>
                <w:bCs/>
                <w:sz w:val="16"/>
                <w:szCs w:val="16"/>
              </w:rPr>
            </w:pPr>
            <w:r w:rsidRPr="009A6870">
              <w:rPr>
                <w:b/>
                <w:bCs/>
                <w:sz w:val="16"/>
                <w:szCs w:val="16"/>
              </w:rPr>
              <w:t> </w:t>
            </w:r>
          </w:p>
          <w:p w:rsidR="009C0AED" w:rsidRPr="009A6870" w:rsidRDefault="009C0AED" w:rsidP="001A2271">
            <w:pPr>
              <w:rPr>
                <w:b/>
                <w:bCs/>
                <w:sz w:val="16"/>
                <w:szCs w:val="16"/>
              </w:rPr>
            </w:pPr>
            <w:r w:rsidRPr="009A6870">
              <w:rPr>
                <w:b/>
                <w:bCs/>
                <w:sz w:val="16"/>
                <w:szCs w:val="16"/>
              </w:rPr>
              <w:t> </w:t>
            </w:r>
          </w:p>
        </w:tc>
      </w:tr>
      <w:tr w:rsidR="009C0AED" w:rsidRPr="009A6870" w:rsidTr="009C0AED">
        <w:trPr>
          <w:trHeight w:val="450"/>
        </w:trPr>
        <w:tc>
          <w:tcPr>
            <w:tcW w:w="2196" w:type="pct"/>
            <w:tcBorders>
              <w:top w:val="single" w:sz="4" w:space="0" w:color="auto"/>
              <w:left w:val="single" w:sz="4" w:space="0" w:color="auto"/>
              <w:bottom w:val="single" w:sz="4" w:space="0" w:color="auto"/>
              <w:right w:val="single" w:sz="4" w:space="0" w:color="auto"/>
            </w:tcBorders>
            <w:shd w:val="clear" w:color="auto" w:fill="FFCC99"/>
            <w:vAlign w:val="center"/>
          </w:tcPr>
          <w:p w:rsidR="009C0AED" w:rsidRPr="009A6870" w:rsidRDefault="009C0AED" w:rsidP="001A2271">
            <w:pPr>
              <w:jc w:val="center"/>
              <w:rPr>
                <w:b/>
                <w:bCs/>
                <w:sz w:val="16"/>
                <w:szCs w:val="16"/>
              </w:rPr>
            </w:pPr>
            <w:r w:rsidRPr="009A6870">
              <w:rPr>
                <w:b/>
                <w:bCs/>
                <w:sz w:val="16"/>
                <w:szCs w:val="16"/>
              </w:rPr>
              <w:t>Показатели за изпълнение</w:t>
            </w:r>
          </w:p>
        </w:tc>
        <w:tc>
          <w:tcPr>
            <w:tcW w:w="1447" w:type="pct"/>
            <w:tcBorders>
              <w:top w:val="single" w:sz="4" w:space="0" w:color="auto"/>
              <w:left w:val="nil"/>
              <w:bottom w:val="single" w:sz="4" w:space="0" w:color="auto"/>
              <w:right w:val="single" w:sz="4" w:space="0" w:color="auto"/>
            </w:tcBorders>
            <w:shd w:val="clear" w:color="auto" w:fill="FFCC99"/>
            <w:vAlign w:val="center"/>
          </w:tcPr>
          <w:p w:rsidR="009C0AED" w:rsidRPr="009A6870" w:rsidRDefault="009C0AED" w:rsidP="001A2271">
            <w:pPr>
              <w:jc w:val="center"/>
              <w:rPr>
                <w:b/>
                <w:bCs/>
                <w:sz w:val="16"/>
                <w:szCs w:val="16"/>
              </w:rPr>
            </w:pPr>
            <w:r w:rsidRPr="009A6870">
              <w:rPr>
                <w:b/>
                <w:bCs/>
                <w:sz w:val="16"/>
                <w:szCs w:val="16"/>
              </w:rPr>
              <w:t>Мерна единица</w:t>
            </w:r>
          </w:p>
        </w:tc>
        <w:tc>
          <w:tcPr>
            <w:tcW w:w="444" w:type="pct"/>
            <w:tcBorders>
              <w:top w:val="single" w:sz="4" w:space="0" w:color="auto"/>
              <w:left w:val="nil"/>
              <w:bottom w:val="single" w:sz="4" w:space="0" w:color="auto"/>
              <w:right w:val="single" w:sz="4" w:space="0" w:color="auto"/>
            </w:tcBorders>
            <w:shd w:val="clear" w:color="auto" w:fill="FFCC99"/>
          </w:tcPr>
          <w:p w:rsidR="009C0AED" w:rsidRPr="009C5E61" w:rsidRDefault="006F3B66" w:rsidP="001A2271">
            <w:pPr>
              <w:ind w:left="-74"/>
              <w:jc w:val="center"/>
              <w:rPr>
                <w:b/>
                <w:bCs/>
                <w:i/>
                <w:iCs/>
                <w:sz w:val="16"/>
                <w:szCs w:val="16"/>
              </w:rPr>
            </w:pPr>
            <w:r w:rsidRPr="006F3B66">
              <w:rPr>
                <w:b/>
                <w:bCs/>
                <w:i/>
                <w:iCs/>
                <w:sz w:val="16"/>
                <w:szCs w:val="16"/>
              </w:rPr>
              <w:t>Бюджет</w:t>
            </w:r>
            <w:r w:rsidR="009C0AED" w:rsidRPr="00305256">
              <w:rPr>
                <w:b/>
                <w:bCs/>
                <w:i/>
                <w:iCs/>
                <w:sz w:val="16"/>
                <w:szCs w:val="16"/>
              </w:rPr>
              <w:t xml:space="preserve"> 2023 г.</w:t>
            </w:r>
          </w:p>
        </w:tc>
        <w:tc>
          <w:tcPr>
            <w:tcW w:w="444" w:type="pct"/>
            <w:tcBorders>
              <w:top w:val="single" w:sz="4" w:space="0" w:color="auto"/>
              <w:left w:val="single" w:sz="4" w:space="0" w:color="auto"/>
              <w:bottom w:val="single" w:sz="4" w:space="0" w:color="auto"/>
              <w:right w:val="single" w:sz="4" w:space="0" w:color="auto"/>
            </w:tcBorders>
            <w:shd w:val="clear" w:color="auto" w:fill="FFCC99"/>
            <w:vAlign w:val="center"/>
          </w:tcPr>
          <w:p w:rsidR="009C0AED" w:rsidRPr="009A6870" w:rsidRDefault="009C0AED" w:rsidP="001A2271">
            <w:pPr>
              <w:ind w:left="-74"/>
              <w:jc w:val="center"/>
              <w:rPr>
                <w:b/>
                <w:bCs/>
                <w:i/>
                <w:iCs/>
                <w:sz w:val="16"/>
                <w:szCs w:val="16"/>
              </w:rPr>
            </w:pPr>
            <w:r w:rsidRPr="009C5E61">
              <w:rPr>
                <w:b/>
                <w:bCs/>
                <w:i/>
                <w:iCs/>
                <w:sz w:val="16"/>
                <w:szCs w:val="16"/>
              </w:rPr>
              <w:t>Прогноза 202</w:t>
            </w:r>
            <w:r>
              <w:rPr>
                <w:b/>
                <w:bCs/>
                <w:i/>
                <w:iCs/>
                <w:sz w:val="16"/>
                <w:szCs w:val="16"/>
              </w:rPr>
              <w:t>4</w:t>
            </w:r>
            <w:r w:rsidRPr="009C5E61">
              <w:rPr>
                <w:b/>
                <w:bCs/>
                <w:i/>
                <w:iCs/>
                <w:sz w:val="16"/>
                <w:szCs w:val="16"/>
              </w:rPr>
              <w:t xml:space="preserve"> г.</w:t>
            </w:r>
          </w:p>
        </w:tc>
        <w:tc>
          <w:tcPr>
            <w:tcW w:w="468" w:type="pct"/>
            <w:tcBorders>
              <w:top w:val="single" w:sz="4" w:space="0" w:color="auto"/>
              <w:left w:val="single" w:sz="4" w:space="0" w:color="auto"/>
              <w:bottom w:val="single" w:sz="4" w:space="0" w:color="auto"/>
              <w:right w:val="single" w:sz="4" w:space="0" w:color="auto"/>
            </w:tcBorders>
            <w:shd w:val="clear" w:color="auto" w:fill="FFCC99"/>
            <w:vAlign w:val="center"/>
          </w:tcPr>
          <w:p w:rsidR="009C0AED" w:rsidRPr="009A6870" w:rsidRDefault="009C0AED" w:rsidP="001A2271">
            <w:pPr>
              <w:jc w:val="center"/>
              <w:rPr>
                <w:b/>
                <w:bCs/>
                <w:i/>
                <w:iCs/>
                <w:sz w:val="16"/>
                <w:szCs w:val="16"/>
              </w:rPr>
            </w:pPr>
            <w:r w:rsidRPr="009C5E61">
              <w:rPr>
                <w:b/>
                <w:bCs/>
                <w:i/>
                <w:iCs/>
                <w:sz w:val="16"/>
                <w:szCs w:val="16"/>
              </w:rPr>
              <w:t>Прогноза 202</w:t>
            </w:r>
            <w:r>
              <w:rPr>
                <w:b/>
                <w:bCs/>
                <w:i/>
                <w:iCs/>
                <w:sz w:val="16"/>
                <w:szCs w:val="16"/>
              </w:rPr>
              <w:t>5</w:t>
            </w:r>
            <w:r w:rsidRPr="009C5E61">
              <w:rPr>
                <w:b/>
                <w:bCs/>
                <w:i/>
                <w:iCs/>
                <w:sz w:val="16"/>
                <w:szCs w:val="16"/>
              </w:rPr>
              <w:t xml:space="preserve"> г.</w:t>
            </w:r>
          </w:p>
        </w:tc>
      </w:tr>
      <w:tr w:rsidR="009C0AED" w:rsidRPr="009A6870" w:rsidTr="009C0AED">
        <w:trPr>
          <w:trHeight w:val="255"/>
        </w:trPr>
        <w:tc>
          <w:tcPr>
            <w:tcW w:w="2196" w:type="pct"/>
            <w:vMerge w:val="restar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rPr>
                <w:bCs/>
                <w:sz w:val="16"/>
                <w:szCs w:val="16"/>
              </w:rPr>
            </w:pPr>
            <w:r w:rsidRPr="00691D22">
              <w:rPr>
                <w:sz w:val="16"/>
                <w:szCs w:val="16"/>
              </w:rPr>
              <w:t xml:space="preserve">Осигуряване на унифицирано прилагане на нормативната уредба за управление на средствата от ЕСИФ и на хоризонталните политики на ЕС </w:t>
            </w: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691D22">
              <w:rPr>
                <w:i/>
                <w:sz w:val="16"/>
                <w:szCs w:val="16"/>
              </w:rPr>
              <w:t>Качествен показател:</w:t>
            </w:r>
            <w:r w:rsidRPr="00691D22">
              <w:rPr>
                <w:sz w:val="16"/>
                <w:szCs w:val="16"/>
              </w:rPr>
              <w:t xml:space="preserve"> Оказана  методическа подкрепа за прилагане на нормативната уредба за управление на средствата от ЕСИФ</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691D22" w:rsidRDefault="009C0AED" w:rsidP="001A2271">
            <w:pPr>
              <w:jc w:val="right"/>
              <w:rPr>
                <w:sz w:val="16"/>
                <w:szCs w:val="16"/>
              </w:rPr>
            </w:pPr>
            <w:proofErr w:type="spellStart"/>
            <w:r w:rsidRPr="00F945D9">
              <w:rPr>
                <w:sz w:val="16"/>
                <w:szCs w:val="16"/>
              </w:rPr>
              <w:t>н.п</w:t>
            </w:r>
            <w:proofErr w:type="spellEnd"/>
            <w:r w:rsidRPr="00F945D9">
              <w:rPr>
                <w:sz w:val="16"/>
                <w:szCs w:val="16"/>
              </w:rPr>
              <w:t>.</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proofErr w:type="spellStart"/>
            <w:r w:rsidRPr="00691D22">
              <w:rPr>
                <w:sz w:val="16"/>
                <w:szCs w:val="16"/>
              </w:rPr>
              <w:t>н.п</w:t>
            </w:r>
            <w:proofErr w:type="spellEnd"/>
            <w:r w:rsidRPr="00691D22">
              <w:rPr>
                <w:sz w:val="16"/>
                <w:szCs w:val="16"/>
              </w:rPr>
              <w:t>.</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proofErr w:type="spellStart"/>
            <w:r w:rsidRPr="00691D22">
              <w:rPr>
                <w:sz w:val="16"/>
                <w:szCs w:val="16"/>
              </w:rPr>
              <w:t>н.п</w:t>
            </w:r>
            <w:proofErr w:type="spellEnd"/>
            <w:r w:rsidRPr="00691D22" w:rsidDel="002744FA">
              <w:rPr>
                <w:sz w:val="16"/>
                <w:szCs w:val="16"/>
              </w:rPr>
              <w:t xml:space="preserve"> </w:t>
            </w:r>
          </w:p>
        </w:tc>
      </w:tr>
      <w:tr w:rsidR="009C0AED" w:rsidRPr="009A6870" w:rsidTr="009C0AED">
        <w:trPr>
          <w:trHeight w:val="255"/>
        </w:trPr>
        <w:tc>
          <w:tcPr>
            <w:tcW w:w="2196" w:type="pct"/>
            <w:vMerge/>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rPr>
                <w:bCs/>
                <w:sz w:val="16"/>
                <w:szCs w:val="16"/>
              </w:rPr>
            </w:pP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691D22">
              <w:rPr>
                <w:sz w:val="16"/>
                <w:szCs w:val="16"/>
              </w:rPr>
              <w:t>Брой изготвени методически указания по прилагането на нормативни актове и по прилагането на хоризонталните политики на ЕС по отношение на програмите, финансирани от ЕСИФ</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Default="009C0AED" w:rsidP="001A2271">
            <w:pPr>
              <w:jc w:val="right"/>
              <w:rPr>
                <w:sz w:val="16"/>
                <w:szCs w:val="16"/>
              </w:rPr>
            </w:pPr>
            <w:r w:rsidRPr="00F945D9">
              <w:rPr>
                <w:sz w:val="16"/>
                <w:szCs w:val="16"/>
              </w:rPr>
              <w:t>2</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Pr>
                <w:sz w:val="16"/>
                <w:szCs w:val="16"/>
              </w:rPr>
              <w:t>3</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Pr>
                <w:sz w:val="16"/>
                <w:szCs w:val="16"/>
              </w:rPr>
              <w:t>2</w:t>
            </w:r>
          </w:p>
        </w:tc>
      </w:tr>
      <w:tr w:rsidR="009C0AED" w:rsidRPr="009A6870" w:rsidTr="009C0AED">
        <w:trPr>
          <w:trHeight w:val="255"/>
        </w:trPr>
        <w:tc>
          <w:tcPr>
            <w:tcW w:w="2196" w:type="pct"/>
            <w:vMerge/>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rPr>
                <w:bCs/>
                <w:sz w:val="16"/>
                <w:szCs w:val="16"/>
              </w:rPr>
            </w:pP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691D22">
              <w:rPr>
                <w:sz w:val="16"/>
                <w:szCs w:val="16"/>
              </w:rPr>
              <w:t>Брой изготвени становища по прилагането на нормативни актове, методически указания и насоки с хоризонтален характер</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691D22" w:rsidRDefault="009C0AED" w:rsidP="001A2271">
            <w:pPr>
              <w:jc w:val="right"/>
              <w:rPr>
                <w:sz w:val="16"/>
                <w:szCs w:val="16"/>
              </w:rPr>
            </w:pPr>
            <w:r w:rsidRPr="00F945D9">
              <w:rPr>
                <w:sz w:val="16"/>
                <w:szCs w:val="16"/>
              </w:rPr>
              <w:t>5</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691D22">
              <w:rPr>
                <w:sz w:val="16"/>
                <w:szCs w:val="16"/>
              </w:rPr>
              <w:t>5</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Pr>
                <w:sz w:val="16"/>
                <w:szCs w:val="16"/>
              </w:rPr>
              <w:t>5</w:t>
            </w:r>
          </w:p>
        </w:tc>
      </w:tr>
      <w:tr w:rsidR="009C0AED" w:rsidRPr="009A6870" w:rsidTr="009C0AED">
        <w:trPr>
          <w:trHeight w:val="255"/>
        </w:trPr>
        <w:tc>
          <w:tcPr>
            <w:tcW w:w="2196" w:type="pct"/>
            <w:vMerge w:val="restart"/>
            <w:tcBorders>
              <w:top w:val="single" w:sz="4" w:space="0" w:color="auto"/>
              <w:left w:val="single" w:sz="4" w:space="0" w:color="auto"/>
              <w:right w:val="single" w:sz="4" w:space="0" w:color="auto"/>
            </w:tcBorders>
            <w:shd w:val="clear" w:color="auto" w:fill="auto"/>
          </w:tcPr>
          <w:p w:rsidR="009C0AED" w:rsidRPr="00691D22" w:rsidRDefault="009C0AED" w:rsidP="001A2271">
            <w:pPr>
              <w:rPr>
                <w:sz w:val="16"/>
                <w:szCs w:val="16"/>
              </w:rPr>
            </w:pPr>
            <w:r w:rsidRPr="00691D22">
              <w:rPr>
                <w:sz w:val="16"/>
                <w:szCs w:val="16"/>
              </w:rPr>
              <w:t xml:space="preserve">Осигуряване на унифицирано прилагане на </w:t>
            </w:r>
            <w:r>
              <w:rPr>
                <w:sz w:val="16"/>
                <w:szCs w:val="16"/>
              </w:rPr>
              <w:t xml:space="preserve">правилата </w:t>
            </w:r>
            <w:r w:rsidRPr="00691D22">
              <w:rPr>
                <w:sz w:val="16"/>
                <w:szCs w:val="16"/>
              </w:rPr>
              <w:t xml:space="preserve">за управление на средствата от </w:t>
            </w:r>
            <w:r w:rsidRPr="00D207B6">
              <w:rPr>
                <w:sz w:val="16"/>
                <w:szCs w:val="16"/>
              </w:rPr>
              <w:t>ФМ на ЕИП и НФМ 2014-2021 г.</w:t>
            </w:r>
            <w:r>
              <w:rPr>
                <w:sz w:val="16"/>
                <w:szCs w:val="16"/>
              </w:rPr>
              <w:t xml:space="preserve"> и ШБПС</w:t>
            </w: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Default="009C0AED" w:rsidP="001A2271">
            <w:pPr>
              <w:jc w:val="both"/>
              <w:rPr>
                <w:sz w:val="16"/>
                <w:szCs w:val="16"/>
              </w:rPr>
            </w:pPr>
            <w:r w:rsidRPr="00691D22">
              <w:rPr>
                <w:i/>
                <w:sz w:val="16"/>
                <w:szCs w:val="16"/>
              </w:rPr>
              <w:t>Качествен показател:</w:t>
            </w:r>
            <w:r w:rsidRPr="00691D22">
              <w:rPr>
                <w:sz w:val="16"/>
                <w:szCs w:val="16"/>
              </w:rPr>
              <w:t xml:space="preserve"> Оказана  методическа подкрепа за прилагане на </w:t>
            </w:r>
            <w:r>
              <w:rPr>
                <w:sz w:val="16"/>
                <w:szCs w:val="16"/>
              </w:rPr>
              <w:t>правилата</w:t>
            </w:r>
            <w:r w:rsidRPr="00691D22">
              <w:rPr>
                <w:sz w:val="16"/>
                <w:szCs w:val="16"/>
              </w:rPr>
              <w:t xml:space="preserve"> за</w:t>
            </w:r>
            <w:r>
              <w:rPr>
                <w:sz w:val="16"/>
                <w:szCs w:val="16"/>
              </w:rPr>
              <w:t xml:space="preserve"> управление на средствата от </w:t>
            </w:r>
          </w:p>
          <w:p w:rsidR="009C0AED" w:rsidRPr="00691D22" w:rsidRDefault="009C0AED" w:rsidP="001A2271">
            <w:pPr>
              <w:jc w:val="both"/>
              <w:rPr>
                <w:sz w:val="16"/>
                <w:szCs w:val="16"/>
              </w:rPr>
            </w:pPr>
            <w:r>
              <w:rPr>
                <w:sz w:val="16"/>
                <w:szCs w:val="16"/>
              </w:rPr>
              <w:t xml:space="preserve">програмите </w:t>
            </w:r>
            <w:r w:rsidRPr="00D207B6">
              <w:rPr>
                <w:sz w:val="16"/>
                <w:szCs w:val="16"/>
              </w:rPr>
              <w:t>ФМ на ЕИП и НФМ 2014-2021 г. и ШБПС</w:t>
            </w:r>
          </w:p>
        </w:tc>
        <w:tc>
          <w:tcPr>
            <w:tcW w:w="444" w:type="pct"/>
            <w:tcBorders>
              <w:top w:val="single" w:sz="4" w:space="0" w:color="auto"/>
              <w:left w:val="single" w:sz="4" w:space="0" w:color="auto"/>
              <w:bottom w:val="single" w:sz="4" w:space="0" w:color="auto"/>
              <w:right w:val="single" w:sz="4" w:space="0" w:color="auto"/>
            </w:tcBorders>
          </w:tcPr>
          <w:p w:rsidR="009C0AED" w:rsidRPr="00691D22" w:rsidRDefault="009C0AED" w:rsidP="001A2271">
            <w:pPr>
              <w:jc w:val="right"/>
              <w:rPr>
                <w:sz w:val="16"/>
                <w:szCs w:val="16"/>
              </w:rPr>
            </w:pPr>
            <w:r>
              <w:rPr>
                <w:sz w:val="16"/>
                <w:szCs w:val="16"/>
              </w:rPr>
              <w:t>-</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691D22" w:rsidDel="00B80A76" w:rsidRDefault="009C0AED" w:rsidP="001A2271">
            <w:pPr>
              <w:jc w:val="right"/>
              <w:rPr>
                <w:sz w:val="16"/>
                <w:szCs w:val="16"/>
              </w:rPr>
            </w:pPr>
            <w:proofErr w:type="spellStart"/>
            <w:r w:rsidRPr="00691D22">
              <w:rPr>
                <w:sz w:val="16"/>
                <w:szCs w:val="16"/>
              </w:rPr>
              <w:t>н.п</w:t>
            </w:r>
            <w:proofErr w:type="spellEnd"/>
            <w:r w:rsidRPr="00691D22">
              <w:rPr>
                <w:sz w:val="16"/>
                <w:szCs w:val="16"/>
              </w:rPr>
              <w:t>.</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691D22" w:rsidDel="00B80A76" w:rsidRDefault="009C0AED" w:rsidP="001A2271">
            <w:pPr>
              <w:jc w:val="right"/>
              <w:rPr>
                <w:sz w:val="16"/>
                <w:szCs w:val="16"/>
              </w:rPr>
            </w:pPr>
            <w:proofErr w:type="spellStart"/>
            <w:r w:rsidRPr="00691D22">
              <w:rPr>
                <w:sz w:val="16"/>
                <w:szCs w:val="16"/>
              </w:rPr>
              <w:t>н.п</w:t>
            </w:r>
            <w:proofErr w:type="spellEnd"/>
            <w:r w:rsidRPr="00691D22" w:rsidDel="002744FA">
              <w:rPr>
                <w:sz w:val="16"/>
                <w:szCs w:val="16"/>
              </w:rPr>
              <w:t xml:space="preserve"> </w:t>
            </w:r>
          </w:p>
        </w:tc>
      </w:tr>
      <w:tr w:rsidR="009C0AED" w:rsidRPr="009A6870" w:rsidTr="009C0AED">
        <w:trPr>
          <w:trHeight w:val="255"/>
        </w:trPr>
        <w:tc>
          <w:tcPr>
            <w:tcW w:w="2196" w:type="pct"/>
            <w:vMerge/>
            <w:tcBorders>
              <w:left w:val="single" w:sz="4" w:space="0" w:color="auto"/>
              <w:bottom w:val="single" w:sz="4" w:space="0" w:color="auto"/>
              <w:right w:val="single" w:sz="4" w:space="0" w:color="auto"/>
            </w:tcBorders>
            <w:shd w:val="clear" w:color="auto" w:fill="auto"/>
          </w:tcPr>
          <w:p w:rsidR="009C0AED" w:rsidRPr="00691D22" w:rsidRDefault="009C0AED" w:rsidP="001A2271">
            <w:pPr>
              <w:rPr>
                <w:sz w:val="16"/>
                <w:szCs w:val="16"/>
              </w:rPr>
            </w:pP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Pr="00691D22" w:rsidRDefault="009C0AED" w:rsidP="001A2271">
            <w:pPr>
              <w:jc w:val="both"/>
              <w:rPr>
                <w:sz w:val="16"/>
                <w:szCs w:val="16"/>
              </w:rPr>
            </w:pPr>
            <w:r w:rsidRPr="00691D22">
              <w:rPr>
                <w:sz w:val="16"/>
                <w:szCs w:val="16"/>
              </w:rPr>
              <w:t xml:space="preserve">Брой изготвени становища по </w:t>
            </w:r>
            <w:r>
              <w:rPr>
                <w:sz w:val="16"/>
                <w:szCs w:val="16"/>
              </w:rPr>
              <w:t xml:space="preserve">отделни казуси при изпълнението на програмите </w:t>
            </w:r>
            <w:r w:rsidRPr="00D207B6">
              <w:rPr>
                <w:sz w:val="16"/>
                <w:szCs w:val="16"/>
              </w:rPr>
              <w:t>ФМ на ЕИП и НФМ 2014-2021 г. и ШБПС</w:t>
            </w:r>
          </w:p>
        </w:tc>
        <w:tc>
          <w:tcPr>
            <w:tcW w:w="444" w:type="pct"/>
            <w:tcBorders>
              <w:top w:val="single" w:sz="4" w:space="0" w:color="auto"/>
              <w:left w:val="single" w:sz="4" w:space="0" w:color="auto"/>
              <w:bottom w:val="single" w:sz="4" w:space="0" w:color="auto"/>
              <w:right w:val="single" w:sz="4" w:space="0" w:color="auto"/>
            </w:tcBorders>
          </w:tcPr>
          <w:p w:rsidR="009C0AED" w:rsidRDefault="009C0AED" w:rsidP="001A2271">
            <w:pPr>
              <w:jc w:val="right"/>
              <w:rPr>
                <w:sz w:val="16"/>
                <w:szCs w:val="16"/>
              </w:rPr>
            </w:pPr>
            <w:r>
              <w:rPr>
                <w:sz w:val="16"/>
                <w:szCs w:val="16"/>
              </w:rPr>
              <w:t>-</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691D22" w:rsidDel="00B80A76" w:rsidRDefault="009C0AED" w:rsidP="001A2271">
            <w:pPr>
              <w:jc w:val="right"/>
              <w:rPr>
                <w:sz w:val="16"/>
                <w:szCs w:val="16"/>
              </w:rPr>
            </w:pPr>
            <w:r>
              <w:rPr>
                <w:sz w:val="16"/>
                <w:szCs w:val="16"/>
              </w:rPr>
              <w:t>10</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691D22" w:rsidDel="00B80A76" w:rsidRDefault="009C0AED" w:rsidP="001A2271">
            <w:pPr>
              <w:jc w:val="right"/>
              <w:rPr>
                <w:sz w:val="16"/>
                <w:szCs w:val="16"/>
              </w:rPr>
            </w:pPr>
            <w:r>
              <w:rPr>
                <w:sz w:val="16"/>
                <w:szCs w:val="16"/>
              </w:rPr>
              <w:t>20</w:t>
            </w:r>
          </w:p>
        </w:tc>
      </w:tr>
      <w:tr w:rsidR="009C0AED" w:rsidRPr="009A6870" w:rsidTr="009C0AED">
        <w:trPr>
          <w:trHeight w:val="255"/>
        </w:trPr>
        <w:tc>
          <w:tcPr>
            <w:tcW w:w="2196" w:type="pct"/>
            <w:vMerge w:val="restart"/>
            <w:tcBorders>
              <w:top w:val="single" w:sz="4" w:space="0" w:color="auto"/>
              <w:left w:val="single" w:sz="4" w:space="0" w:color="auto"/>
              <w:right w:val="single" w:sz="4" w:space="0" w:color="auto"/>
            </w:tcBorders>
            <w:shd w:val="clear" w:color="auto" w:fill="auto"/>
          </w:tcPr>
          <w:p w:rsidR="009C0AED" w:rsidRPr="00070529" w:rsidRDefault="009C0AED" w:rsidP="001A2271">
            <w:pPr>
              <w:rPr>
                <w:bCs/>
                <w:sz w:val="16"/>
                <w:szCs w:val="16"/>
              </w:rPr>
            </w:pPr>
            <w:r w:rsidRPr="00691D22">
              <w:rPr>
                <w:sz w:val="16"/>
                <w:szCs w:val="16"/>
              </w:rPr>
              <w:t>Осигурено функциониране на Информационната система за управление и наблюдение на Структурните инструменти на ЕС</w:t>
            </w: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691D22">
              <w:rPr>
                <w:sz w:val="16"/>
                <w:szCs w:val="16"/>
              </w:rPr>
              <w:t xml:space="preserve">Брой </w:t>
            </w:r>
            <w:r w:rsidRPr="00265D4A">
              <w:rPr>
                <w:sz w:val="16"/>
                <w:szCs w:val="16"/>
              </w:rPr>
              <w:t>обработени</w:t>
            </w:r>
            <w:r>
              <w:rPr>
                <w:sz w:val="16"/>
                <w:szCs w:val="16"/>
              </w:rPr>
              <w:t>/изпълнени</w:t>
            </w:r>
            <w:r w:rsidRPr="00265D4A">
              <w:rPr>
                <w:sz w:val="16"/>
                <w:szCs w:val="16"/>
              </w:rPr>
              <w:t xml:space="preserve"> заявки, включително потребителски профили</w:t>
            </w:r>
          </w:p>
        </w:tc>
        <w:tc>
          <w:tcPr>
            <w:tcW w:w="444" w:type="pct"/>
            <w:tcBorders>
              <w:top w:val="single" w:sz="4" w:space="0" w:color="auto"/>
              <w:left w:val="single" w:sz="4" w:space="0" w:color="auto"/>
              <w:bottom w:val="single" w:sz="4" w:space="0" w:color="auto"/>
              <w:right w:val="single" w:sz="4" w:space="0" w:color="auto"/>
            </w:tcBorders>
          </w:tcPr>
          <w:p w:rsidR="009C0AED" w:rsidRDefault="009C0AED" w:rsidP="001A2271">
            <w:pPr>
              <w:jc w:val="right"/>
              <w:rPr>
                <w:sz w:val="16"/>
                <w:szCs w:val="16"/>
              </w:rPr>
            </w:pPr>
            <w:r w:rsidRPr="00305256">
              <w:rPr>
                <w:sz w:val="16"/>
                <w:szCs w:val="16"/>
              </w:rPr>
              <w:t>1 200</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Pr>
                <w:sz w:val="16"/>
                <w:szCs w:val="16"/>
              </w:rPr>
              <w:t>2 000</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Pr>
                <w:sz w:val="16"/>
                <w:szCs w:val="16"/>
              </w:rPr>
              <w:t>2 500</w:t>
            </w:r>
          </w:p>
        </w:tc>
      </w:tr>
      <w:tr w:rsidR="009C0AED" w:rsidRPr="009A6870" w:rsidTr="009C0AED">
        <w:trPr>
          <w:trHeight w:val="255"/>
        </w:trPr>
        <w:tc>
          <w:tcPr>
            <w:tcW w:w="2196" w:type="pct"/>
            <w:vMerge/>
            <w:tcBorders>
              <w:left w:val="single" w:sz="4" w:space="0" w:color="auto"/>
              <w:bottom w:val="single" w:sz="4" w:space="0" w:color="auto"/>
              <w:right w:val="single" w:sz="4" w:space="0" w:color="auto"/>
            </w:tcBorders>
            <w:shd w:val="clear" w:color="auto" w:fill="auto"/>
          </w:tcPr>
          <w:p w:rsidR="009C0AED" w:rsidRPr="00691D22" w:rsidRDefault="009C0AED" w:rsidP="001A2271">
            <w:pPr>
              <w:rPr>
                <w:sz w:val="16"/>
                <w:szCs w:val="16"/>
              </w:rPr>
            </w:pP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Pr="00691D22" w:rsidRDefault="009C0AED" w:rsidP="001A2271">
            <w:pPr>
              <w:jc w:val="both"/>
              <w:rPr>
                <w:sz w:val="16"/>
                <w:szCs w:val="16"/>
              </w:rPr>
            </w:pPr>
            <w:r w:rsidRPr="00F945D9">
              <w:rPr>
                <w:sz w:val="16"/>
                <w:szCs w:val="16"/>
              </w:rPr>
              <w:t>Брой обучени потребители на системата</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305256" w:rsidRDefault="009C0AED" w:rsidP="001A2271">
            <w:pPr>
              <w:jc w:val="right"/>
              <w:rPr>
                <w:sz w:val="16"/>
                <w:szCs w:val="16"/>
              </w:rPr>
            </w:pPr>
            <w:r w:rsidRPr="00F945D9">
              <w:rPr>
                <w:sz w:val="16"/>
                <w:szCs w:val="16"/>
              </w:rPr>
              <w:t>50</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Default="009C0AED" w:rsidP="001A2271">
            <w:pPr>
              <w:jc w:val="right"/>
              <w:rPr>
                <w:sz w:val="16"/>
                <w:szCs w:val="16"/>
              </w:rPr>
            </w:pPr>
            <w:r>
              <w:rPr>
                <w:sz w:val="16"/>
                <w:szCs w:val="16"/>
              </w:rPr>
              <w:t>-</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Default="009C0AED" w:rsidP="001A2271">
            <w:pPr>
              <w:jc w:val="right"/>
              <w:rPr>
                <w:sz w:val="16"/>
                <w:szCs w:val="16"/>
              </w:rPr>
            </w:pPr>
            <w:r>
              <w:rPr>
                <w:sz w:val="16"/>
                <w:szCs w:val="16"/>
              </w:rPr>
              <w:t>-</w:t>
            </w:r>
          </w:p>
        </w:tc>
      </w:tr>
      <w:tr w:rsidR="009C0AED" w:rsidRPr="009A6870" w:rsidTr="009C0AED">
        <w:trPr>
          <w:trHeight w:val="255"/>
        </w:trPr>
        <w:tc>
          <w:tcPr>
            <w:tcW w:w="2196" w:type="pct"/>
            <w:tcBorders>
              <w:top w:val="single" w:sz="4" w:space="0" w:color="auto"/>
              <w:left w:val="single" w:sz="4" w:space="0" w:color="auto"/>
              <w:bottom w:val="single" w:sz="4" w:space="0" w:color="auto"/>
              <w:right w:val="single" w:sz="4" w:space="0" w:color="auto"/>
            </w:tcBorders>
            <w:shd w:val="clear" w:color="auto" w:fill="auto"/>
          </w:tcPr>
          <w:p w:rsidR="009C0AED" w:rsidRPr="00691D22" w:rsidRDefault="009C0AED" w:rsidP="001A2271">
            <w:pPr>
              <w:rPr>
                <w:sz w:val="16"/>
                <w:szCs w:val="16"/>
              </w:rPr>
            </w:pPr>
            <w:r w:rsidRPr="00691D22">
              <w:rPr>
                <w:sz w:val="16"/>
                <w:szCs w:val="16"/>
              </w:rPr>
              <w:t xml:space="preserve">Осигурено функциониране на </w:t>
            </w:r>
            <w:r>
              <w:rPr>
                <w:sz w:val="16"/>
                <w:szCs w:val="16"/>
              </w:rPr>
              <w:t>Системата за управление на националните инвестиции</w:t>
            </w: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Pr="00691D22" w:rsidRDefault="009C0AED" w:rsidP="001A2271">
            <w:pPr>
              <w:jc w:val="both"/>
              <w:rPr>
                <w:sz w:val="16"/>
                <w:szCs w:val="16"/>
              </w:rPr>
            </w:pPr>
            <w:r w:rsidRPr="00691D22">
              <w:rPr>
                <w:sz w:val="16"/>
                <w:szCs w:val="16"/>
              </w:rPr>
              <w:t>Брой обработени</w:t>
            </w:r>
            <w:r>
              <w:rPr>
                <w:sz w:val="16"/>
                <w:szCs w:val="16"/>
              </w:rPr>
              <w:t>/ изпълнени</w:t>
            </w:r>
            <w:r w:rsidRPr="00691D22">
              <w:rPr>
                <w:sz w:val="16"/>
                <w:szCs w:val="16"/>
              </w:rPr>
              <w:t xml:space="preserve"> заявки, включително потребителски профили</w:t>
            </w:r>
          </w:p>
        </w:tc>
        <w:tc>
          <w:tcPr>
            <w:tcW w:w="444" w:type="pct"/>
            <w:tcBorders>
              <w:top w:val="single" w:sz="4" w:space="0" w:color="auto"/>
              <w:left w:val="single" w:sz="4" w:space="0" w:color="auto"/>
              <w:bottom w:val="single" w:sz="4" w:space="0" w:color="auto"/>
              <w:right w:val="single" w:sz="4" w:space="0" w:color="auto"/>
            </w:tcBorders>
          </w:tcPr>
          <w:p w:rsidR="009C0AED" w:rsidRDefault="009C0AED" w:rsidP="001A2271">
            <w:pPr>
              <w:jc w:val="right"/>
              <w:rPr>
                <w:sz w:val="16"/>
                <w:szCs w:val="16"/>
              </w:rPr>
            </w:pPr>
            <w:r>
              <w:rPr>
                <w:sz w:val="16"/>
                <w:szCs w:val="16"/>
              </w:rPr>
              <w:t>-</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691D22" w:rsidRDefault="009C0AED" w:rsidP="001A2271">
            <w:pPr>
              <w:jc w:val="right"/>
              <w:rPr>
                <w:sz w:val="16"/>
                <w:szCs w:val="16"/>
              </w:rPr>
            </w:pPr>
            <w:r>
              <w:rPr>
                <w:sz w:val="16"/>
                <w:szCs w:val="16"/>
              </w:rPr>
              <w:t>800</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691D22" w:rsidRDefault="009C0AED" w:rsidP="001A2271">
            <w:pPr>
              <w:jc w:val="right"/>
              <w:rPr>
                <w:sz w:val="16"/>
                <w:szCs w:val="16"/>
              </w:rPr>
            </w:pPr>
            <w:r>
              <w:rPr>
                <w:sz w:val="16"/>
                <w:szCs w:val="16"/>
              </w:rPr>
              <w:t>900</w:t>
            </w:r>
          </w:p>
        </w:tc>
      </w:tr>
      <w:tr w:rsidR="009C0AED" w:rsidRPr="009A6870" w:rsidTr="009C0AED">
        <w:trPr>
          <w:trHeight w:val="255"/>
        </w:trPr>
        <w:tc>
          <w:tcPr>
            <w:tcW w:w="2196"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rPr>
                <w:bCs/>
                <w:sz w:val="16"/>
                <w:szCs w:val="16"/>
              </w:rPr>
            </w:pPr>
            <w:r w:rsidRPr="00691D22">
              <w:rPr>
                <w:sz w:val="16"/>
                <w:szCs w:val="16"/>
              </w:rPr>
              <w:t xml:space="preserve">Извършване </w:t>
            </w:r>
            <w:r>
              <w:rPr>
                <w:sz w:val="16"/>
                <w:szCs w:val="16"/>
              </w:rPr>
              <w:t xml:space="preserve">на </w:t>
            </w:r>
            <w:r w:rsidRPr="00691D22">
              <w:rPr>
                <w:sz w:val="16"/>
                <w:szCs w:val="16"/>
              </w:rPr>
              <w:t>проверки за надеждност и точност на информацията в ИСУН</w:t>
            </w: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691D22">
              <w:rPr>
                <w:sz w:val="16"/>
                <w:szCs w:val="16"/>
              </w:rPr>
              <w:t xml:space="preserve">Брой </w:t>
            </w:r>
          </w:p>
        </w:tc>
        <w:tc>
          <w:tcPr>
            <w:tcW w:w="444" w:type="pct"/>
            <w:tcBorders>
              <w:top w:val="single" w:sz="4" w:space="0" w:color="auto"/>
              <w:left w:val="single" w:sz="4" w:space="0" w:color="auto"/>
              <w:bottom w:val="single" w:sz="4" w:space="0" w:color="auto"/>
              <w:right w:val="single" w:sz="4" w:space="0" w:color="auto"/>
            </w:tcBorders>
          </w:tcPr>
          <w:p w:rsidR="009C0AED" w:rsidRPr="00305256" w:rsidRDefault="009C0AED" w:rsidP="001A2271">
            <w:pPr>
              <w:jc w:val="right"/>
              <w:rPr>
                <w:sz w:val="16"/>
                <w:szCs w:val="16"/>
              </w:rPr>
            </w:pPr>
            <w:r>
              <w:rPr>
                <w:sz w:val="16"/>
                <w:szCs w:val="16"/>
              </w:rPr>
              <w:t>20</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6E5A9C">
              <w:rPr>
                <w:sz w:val="16"/>
                <w:szCs w:val="16"/>
                <w:lang w:val="en-US"/>
              </w:rPr>
              <w:t>33</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6E5A9C">
              <w:rPr>
                <w:sz w:val="16"/>
                <w:szCs w:val="16"/>
                <w:lang w:val="en-US"/>
              </w:rPr>
              <w:t>33</w:t>
            </w:r>
          </w:p>
        </w:tc>
      </w:tr>
      <w:tr w:rsidR="009C0AED" w:rsidRPr="009A6870" w:rsidTr="009C0AED">
        <w:trPr>
          <w:trHeight w:val="255"/>
        </w:trPr>
        <w:tc>
          <w:tcPr>
            <w:tcW w:w="2196"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rPr>
                <w:bCs/>
                <w:sz w:val="16"/>
                <w:szCs w:val="16"/>
              </w:rPr>
            </w:pPr>
            <w:r w:rsidRPr="00691D22">
              <w:rPr>
                <w:sz w:val="16"/>
                <w:szCs w:val="16"/>
              </w:rPr>
              <w:t>Организация на работата на СКУСЕС</w:t>
            </w: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691D22">
              <w:rPr>
                <w:sz w:val="16"/>
                <w:szCs w:val="16"/>
              </w:rPr>
              <w:t>Брой проведени заседания/писмени процедури на СКУСЕС</w:t>
            </w:r>
          </w:p>
        </w:tc>
        <w:tc>
          <w:tcPr>
            <w:tcW w:w="444" w:type="pct"/>
            <w:tcBorders>
              <w:top w:val="single" w:sz="4" w:space="0" w:color="auto"/>
              <w:left w:val="single" w:sz="4" w:space="0" w:color="auto"/>
              <w:bottom w:val="single" w:sz="4" w:space="0" w:color="auto"/>
              <w:right w:val="single" w:sz="4" w:space="0" w:color="auto"/>
            </w:tcBorders>
          </w:tcPr>
          <w:p w:rsidR="009C0AED" w:rsidRDefault="009C0AED" w:rsidP="001A2271">
            <w:pPr>
              <w:jc w:val="right"/>
              <w:rPr>
                <w:sz w:val="16"/>
                <w:szCs w:val="16"/>
              </w:rPr>
            </w:pPr>
            <w:r>
              <w:rPr>
                <w:sz w:val="16"/>
                <w:szCs w:val="16"/>
              </w:rPr>
              <w:t>50</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Pr>
                <w:sz w:val="16"/>
                <w:szCs w:val="16"/>
              </w:rPr>
              <w:t>50</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Pr>
                <w:sz w:val="16"/>
                <w:szCs w:val="16"/>
              </w:rPr>
              <w:t>50</w:t>
            </w:r>
          </w:p>
        </w:tc>
      </w:tr>
      <w:tr w:rsidR="009C0AED" w:rsidRPr="009A6870" w:rsidTr="009C0AED">
        <w:trPr>
          <w:trHeight w:val="255"/>
        </w:trPr>
        <w:tc>
          <w:tcPr>
            <w:tcW w:w="2196"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rPr>
                <w:bCs/>
                <w:sz w:val="16"/>
                <w:szCs w:val="16"/>
              </w:rPr>
            </w:pPr>
            <w:r w:rsidRPr="00691D22">
              <w:rPr>
                <w:sz w:val="16"/>
                <w:szCs w:val="16"/>
              </w:rPr>
              <w:t xml:space="preserve">Проследяване  на финансовия и физическия напредък </w:t>
            </w:r>
            <w:r>
              <w:rPr>
                <w:sz w:val="16"/>
                <w:szCs w:val="16"/>
              </w:rPr>
              <w:t xml:space="preserve">по </w:t>
            </w:r>
            <w:r w:rsidRPr="00691D22">
              <w:rPr>
                <w:sz w:val="16"/>
                <w:szCs w:val="16"/>
              </w:rPr>
              <w:t>програми</w:t>
            </w:r>
            <w:r>
              <w:rPr>
                <w:sz w:val="16"/>
                <w:szCs w:val="16"/>
              </w:rPr>
              <w:t>те</w:t>
            </w:r>
            <w:r w:rsidRPr="00691D22">
              <w:rPr>
                <w:sz w:val="16"/>
                <w:szCs w:val="16"/>
              </w:rPr>
              <w:t>, съфинансирани от ЕСИФ</w:t>
            </w:r>
            <w:r>
              <w:rPr>
                <w:sz w:val="16"/>
                <w:szCs w:val="16"/>
              </w:rPr>
              <w:t xml:space="preserve"> и ЕФСУ</w:t>
            </w:r>
            <w:r w:rsidRPr="00691D22">
              <w:rPr>
                <w:sz w:val="16"/>
                <w:szCs w:val="16"/>
              </w:rPr>
              <w:t>, вкл. програми</w:t>
            </w:r>
            <w:r>
              <w:rPr>
                <w:sz w:val="16"/>
                <w:szCs w:val="16"/>
              </w:rPr>
              <w:t>те</w:t>
            </w:r>
            <w:r w:rsidRPr="00691D22">
              <w:rPr>
                <w:sz w:val="16"/>
                <w:szCs w:val="16"/>
              </w:rPr>
              <w:t xml:space="preserve"> за трансгранично сътрудничество</w:t>
            </w: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Pr="008464B9" w:rsidRDefault="009C0AED" w:rsidP="001A2271">
            <w:pPr>
              <w:jc w:val="both"/>
              <w:rPr>
                <w:sz w:val="16"/>
                <w:szCs w:val="16"/>
              </w:rPr>
            </w:pPr>
            <w:r w:rsidRPr="008464B9">
              <w:rPr>
                <w:i/>
                <w:sz w:val="16"/>
                <w:szCs w:val="16"/>
              </w:rPr>
              <w:t xml:space="preserve">Качествен показател: </w:t>
            </w:r>
            <w:r>
              <w:rPr>
                <w:sz w:val="16"/>
                <w:szCs w:val="16"/>
              </w:rPr>
              <w:t>Осъществен текущ мониторинг</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Default="009C0AED" w:rsidP="001A2271">
            <w:pPr>
              <w:jc w:val="right"/>
              <w:rPr>
                <w:sz w:val="16"/>
                <w:szCs w:val="16"/>
              </w:rPr>
            </w:pPr>
            <w:proofErr w:type="spellStart"/>
            <w:r w:rsidRPr="00F945D9">
              <w:rPr>
                <w:sz w:val="16"/>
                <w:szCs w:val="16"/>
              </w:rPr>
              <w:t>н.п</w:t>
            </w:r>
            <w:proofErr w:type="spellEnd"/>
            <w:r w:rsidRPr="00F945D9">
              <w:rPr>
                <w:sz w:val="16"/>
                <w:szCs w:val="16"/>
              </w:rPr>
              <w:t>.</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proofErr w:type="spellStart"/>
            <w:r>
              <w:rPr>
                <w:sz w:val="16"/>
                <w:szCs w:val="16"/>
              </w:rPr>
              <w:t>н.п</w:t>
            </w:r>
            <w:proofErr w:type="spellEnd"/>
            <w:r>
              <w:rPr>
                <w:sz w:val="16"/>
                <w:szCs w:val="16"/>
              </w:rPr>
              <w:t>.</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proofErr w:type="spellStart"/>
            <w:r>
              <w:rPr>
                <w:sz w:val="16"/>
                <w:szCs w:val="16"/>
              </w:rPr>
              <w:t>н.п</w:t>
            </w:r>
            <w:proofErr w:type="spellEnd"/>
            <w:r>
              <w:rPr>
                <w:sz w:val="16"/>
                <w:szCs w:val="16"/>
              </w:rPr>
              <w:t>.</w:t>
            </w:r>
          </w:p>
        </w:tc>
      </w:tr>
      <w:tr w:rsidR="009C0AED" w:rsidRPr="009A6870" w:rsidTr="009C0AED">
        <w:trPr>
          <w:trHeight w:val="255"/>
        </w:trPr>
        <w:tc>
          <w:tcPr>
            <w:tcW w:w="2196" w:type="pct"/>
            <w:vMerge w:val="restar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rPr>
                <w:bCs/>
                <w:sz w:val="16"/>
                <w:szCs w:val="16"/>
              </w:rPr>
            </w:pPr>
            <w:r w:rsidRPr="00691D22">
              <w:rPr>
                <w:sz w:val="16"/>
                <w:szCs w:val="16"/>
              </w:rPr>
              <w:t xml:space="preserve">Организирани </w:t>
            </w:r>
            <w:proofErr w:type="spellStart"/>
            <w:r w:rsidRPr="00691D22">
              <w:rPr>
                <w:sz w:val="16"/>
                <w:szCs w:val="16"/>
              </w:rPr>
              <w:t>съгласувателни</w:t>
            </w:r>
            <w:proofErr w:type="spellEnd"/>
            <w:r w:rsidRPr="00691D22">
              <w:rPr>
                <w:sz w:val="16"/>
                <w:szCs w:val="16"/>
              </w:rPr>
              <w:t xml:space="preserve"> процедури в рамките на РГ 19</w:t>
            </w: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691D22">
              <w:rPr>
                <w:sz w:val="16"/>
                <w:szCs w:val="16"/>
              </w:rPr>
              <w:t xml:space="preserve">Брой </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Default="009C0AED" w:rsidP="001A2271">
            <w:pPr>
              <w:jc w:val="right"/>
              <w:rPr>
                <w:sz w:val="16"/>
                <w:szCs w:val="16"/>
              </w:rPr>
            </w:pPr>
            <w:r w:rsidRPr="00F945D9">
              <w:rPr>
                <w:sz w:val="16"/>
                <w:szCs w:val="16"/>
              </w:rPr>
              <w:t>30</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Pr>
                <w:sz w:val="16"/>
                <w:szCs w:val="16"/>
              </w:rPr>
              <w:t>35</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C202A8">
              <w:rPr>
                <w:iCs/>
                <w:sz w:val="16"/>
                <w:szCs w:val="16"/>
              </w:rPr>
              <w:t>37</w:t>
            </w:r>
          </w:p>
        </w:tc>
      </w:tr>
      <w:tr w:rsidR="009C0AED" w:rsidRPr="009A6870" w:rsidTr="009C0AED">
        <w:trPr>
          <w:trHeight w:val="255"/>
        </w:trPr>
        <w:tc>
          <w:tcPr>
            <w:tcW w:w="2196" w:type="pct"/>
            <w:vMerge/>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rPr>
                <w:bCs/>
                <w:sz w:val="16"/>
                <w:szCs w:val="16"/>
              </w:rPr>
            </w:pP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691D22">
              <w:rPr>
                <w:i/>
                <w:sz w:val="16"/>
                <w:szCs w:val="16"/>
              </w:rPr>
              <w:t>Качествен показател</w:t>
            </w:r>
            <w:r w:rsidRPr="00691D22">
              <w:rPr>
                <w:sz w:val="16"/>
                <w:szCs w:val="16"/>
              </w:rPr>
              <w:t>: Осигуряване на актуална информация за управлението на средствата от ЕС сред всички звена от системата на национално ниво</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691D22" w:rsidRDefault="009C0AED" w:rsidP="001A2271">
            <w:pPr>
              <w:jc w:val="right"/>
              <w:rPr>
                <w:sz w:val="16"/>
                <w:szCs w:val="16"/>
              </w:rPr>
            </w:pPr>
            <w:proofErr w:type="spellStart"/>
            <w:r w:rsidRPr="00F945D9">
              <w:rPr>
                <w:sz w:val="16"/>
                <w:szCs w:val="16"/>
              </w:rPr>
              <w:t>н.п</w:t>
            </w:r>
            <w:proofErr w:type="spellEnd"/>
            <w:r w:rsidRPr="00F945D9">
              <w:rPr>
                <w:sz w:val="16"/>
                <w:szCs w:val="16"/>
              </w:rPr>
              <w:t>.</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proofErr w:type="spellStart"/>
            <w:r w:rsidRPr="00691D22">
              <w:rPr>
                <w:sz w:val="16"/>
                <w:szCs w:val="16"/>
              </w:rPr>
              <w:t>н.п</w:t>
            </w:r>
            <w:proofErr w:type="spellEnd"/>
            <w:r w:rsidRPr="00691D22">
              <w:rPr>
                <w:sz w:val="16"/>
                <w:szCs w:val="16"/>
              </w:rPr>
              <w:t>.</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proofErr w:type="spellStart"/>
            <w:r w:rsidRPr="00691D22">
              <w:rPr>
                <w:sz w:val="16"/>
                <w:szCs w:val="16"/>
              </w:rPr>
              <w:t>н.п</w:t>
            </w:r>
            <w:proofErr w:type="spellEnd"/>
            <w:r w:rsidRPr="00691D22">
              <w:rPr>
                <w:sz w:val="16"/>
                <w:szCs w:val="16"/>
              </w:rPr>
              <w:t>.</w:t>
            </w:r>
          </w:p>
        </w:tc>
      </w:tr>
      <w:tr w:rsidR="009C0AED" w:rsidRPr="009A6870" w:rsidTr="009C0AED">
        <w:trPr>
          <w:trHeight w:val="255"/>
        </w:trPr>
        <w:tc>
          <w:tcPr>
            <w:tcW w:w="2196" w:type="pct"/>
            <w:vMerge w:val="restar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rPr>
                <w:bCs/>
                <w:sz w:val="16"/>
                <w:szCs w:val="16"/>
              </w:rPr>
            </w:pPr>
            <w:r w:rsidRPr="00691D22">
              <w:rPr>
                <w:sz w:val="16"/>
                <w:szCs w:val="16"/>
              </w:rPr>
              <w:t>Осигуряване дейността на постоянната междуведомствена РГ за оценка на ЕСИФ</w:t>
            </w: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691D22">
              <w:rPr>
                <w:sz w:val="16"/>
                <w:szCs w:val="16"/>
              </w:rPr>
              <w:t xml:space="preserve">Брой проведени заседания </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Default="009C0AED" w:rsidP="001A2271">
            <w:pPr>
              <w:jc w:val="right"/>
              <w:rPr>
                <w:sz w:val="16"/>
                <w:szCs w:val="16"/>
              </w:rPr>
            </w:pPr>
            <w:r w:rsidRPr="00F945D9">
              <w:rPr>
                <w:sz w:val="16"/>
                <w:szCs w:val="16"/>
              </w:rPr>
              <w:t>2</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Pr>
                <w:sz w:val="16"/>
                <w:szCs w:val="16"/>
              </w:rPr>
              <w:t>2</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Pr>
                <w:sz w:val="16"/>
                <w:szCs w:val="16"/>
              </w:rPr>
              <w:t>2</w:t>
            </w:r>
          </w:p>
        </w:tc>
      </w:tr>
      <w:tr w:rsidR="009C0AED" w:rsidRPr="009A6870" w:rsidTr="009C0AED">
        <w:trPr>
          <w:trHeight w:val="255"/>
        </w:trPr>
        <w:tc>
          <w:tcPr>
            <w:tcW w:w="2196" w:type="pct"/>
            <w:vMerge/>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rPr>
                <w:bCs/>
                <w:sz w:val="16"/>
                <w:szCs w:val="16"/>
              </w:rPr>
            </w:pP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691D22">
              <w:rPr>
                <w:sz w:val="16"/>
                <w:szCs w:val="16"/>
              </w:rPr>
              <w:t xml:space="preserve">Брой съгласувания на работни документи и материали в рамките на работната група </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691D22" w:rsidRDefault="009C0AED" w:rsidP="001A2271">
            <w:pPr>
              <w:jc w:val="right"/>
              <w:rPr>
                <w:sz w:val="16"/>
                <w:szCs w:val="16"/>
              </w:rPr>
            </w:pPr>
            <w:r w:rsidRPr="00F945D9">
              <w:rPr>
                <w:sz w:val="16"/>
                <w:szCs w:val="16"/>
              </w:rPr>
              <w:t>3</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691D22">
              <w:rPr>
                <w:sz w:val="16"/>
                <w:szCs w:val="16"/>
              </w:rPr>
              <w:t>3</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691D22">
              <w:rPr>
                <w:sz w:val="16"/>
                <w:szCs w:val="16"/>
              </w:rPr>
              <w:t>3</w:t>
            </w:r>
          </w:p>
        </w:tc>
      </w:tr>
      <w:tr w:rsidR="009C0AED" w:rsidRPr="009A6870" w:rsidTr="009C0AED">
        <w:trPr>
          <w:trHeight w:val="255"/>
        </w:trPr>
        <w:tc>
          <w:tcPr>
            <w:tcW w:w="2196" w:type="pct"/>
            <w:vMerge w:val="restart"/>
            <w:tcBorders>
              <w:top w:val="single" w:sz="4" w:space="0" w:color="auto"/>
              <w:left w:val="single" w:sz="4" w:space="0" w:color="auto"/>
              <w:right w:val="single" w:sz="4" w:space="0" w:color="auto"/>
            </w:tcBorders>
            <w:shd w:val="clear" w:color="auto" w:fill="auto"/>
          </w:tcPr>
          <w:p w:rsidR="009C0AED" w:rsidRPr="00691D22" w:rsidRDefault="009C0AED" w:rsidP="001A2271">
            <w:pPr>
              <w:rPr>
                <w:sz w:val="16"/>
                <w:szCs w:val="16"/>
              </w:rPr>
            </w:pPr>
            <w:r w:rsidRPr="00691D22">
              <w:rPr>
                <w:sz w:val="16"/>
                <w:szCs w:val="16"/>
              </w:rPr>
              <w:t xml:space="preserve">Оперативна координация на дейностите по </w:t>
            </w:r>
            <w:proofErr w:type="spellStart"/>
            <w:r w:rsidRPr="00691D22">
              <w:rPr>
                <w:sz w:val="16"/>
                <w:szCs w:val="16"/>
              </w:rPr>
              <w:t>инструментa</w:t>
            </w:r>
            <w:proofErr w:type="spellEnd"/>
            <w:r w:rsidRPr="00691D22">
              <w:rPr>
                <w:sz w:val="16"/>
                <w:szCs w:val="16"/>
              </w:rPr>
              <w:t xml:space="preserve"> JASPERS</w:t>
            </w: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Default="009C0AED" w:rsidP="001B6D4B">
            <w:pPr>
              <w:jc w:val="both"/>
              <w:rPr>
                <w:sz w:val="16"/>
                <w:szCs w:val="16"/>
              </w:rPr>
            </w:pPr>
            <w:r w:rsidRPr="00F945D9">
              <w:rPr>
                <w:sz w:val="16"/>
                <w:szCs w:val="16"/>
              </w:rPr>
              <w:t>Изготвена и съгласувана Многогодишна работна програма на JASPERS за периода 2021-2027 г.</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Default="009C0AED" w:rsidP="001A2271">
            <w:pPr>
              <w:jc w:val="right"/>
              <w:rPr>
                <w:sz w:val="16"/>
                <w:szCs w:val="16"/>
              </w:rPr>
            </w:pPr>
            <w:r w:rsidRPr="00F945D9">
              <w:rPr>
                <w:sz w:val="16"/>
                <w:szCs w:val="16"/>
              </w:rPr>
              <w:t>1</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Default="009C0AED" w:rsidP="001A2271">
            <w:pPr>
              <w:jc w:val="right"/>
              <w:rPr>
                <w:sz w:val="16"/>
                <w:szCs w:val="16"/>
              </w:rPr>
            </w:pPr>
            <w:r w:rsidRPr="00F945D9">
              <w:rPr>
                <w:sz w:val="16"/>
                <w:szCs w:val="16"/>
              </w:rPr>
              <w:t>-</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Default="009C0AED" w:rsidP="001A2271">
            <w:pPr>
              <w:jc w:val="right"/>
              <w:rPr>
                <w:sz w:val="16"/>
                <w:szCs w:val="16"/>
              </w:rPr>
            </w:pPr>
            <w:r w:rsidRPr="00F945D9">
              <w:rPr>
                <w:iCs/>
                <w:sz w:val="16"/>
                <w:szCs w:val="16"/>
              </w:rPr>
              <w:t>-</w:t>
            </w:r>
          </w:p>
        </w:tc>
      </w:tr>
      <w:tr w:rsidR="009C0AED" w:rsidRPr="009A6870" w:rsidTr="009C0AED">
        <w:trPr>
          <w:trHeight w:val="255"/>
        </w:trPr>
        <w:tc>
          <w:tcPr>
            <w:tcW w:w="2196" w:type="pct"/>
            <w:vMerge/>
            <w:tcBorders>
              <w:left w:val="single" w:sz="4" w:space="0" w:color="auto"/>
              <w:right w:val="single" w:sz="4" w:space="0" w:color="auto"/>
            </w:tcBorders>
            <w:shd w:val="clear" w:color="auto" w:fill="auto"/>
          </w:tcPr>
          <w:p w:rsidR="009C0AED" w:rsidRPr="00070529" w:rsidRDefault="009C0AED" w:rsidP="001A2271">
            <w:pPr>
              <w:rPr>
                <w:bCs/>
                <w:sz w:val="16"/>
                <w:szCs w:val="16"/>
              </w:rPr>
            </w:pP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both"/>
              <w:rPr>
                <w:sz w:val="16"/>
                <w:szCs w:val="16"/>
              </w:rPr>
            </w:pPr>
            <w:r>
              <w:rPr>
                <w:sz w:val="16"/>
                <w:szCs w:val="16"/>
              </w:rPr>
              <w:t>Актуализирана</w:t>
            </w:r>
            <w:r w:rsidRPr="00691D22">
              <w:rPr>
                <w:sz w:val="16"/>
                <w:szCs w:val="16"/>
              </w:rPr>
              <w:t xml:space="preserve"> Многогодишна работна програма на JASPERS за периода 2021-202</w:t>
            </w:r>
            <w:r>
              <w:rPr>
                <w:sz w:val="16"/>
                <w:szCs w:val="16"/>
              </w:rPr>
              <w:t>7</w:t>
            </w:r>
            <w:r w:rsidRPr="00691D22">
              <w:rPr>
                <w:sz w:val="16"/>
                <w:szCs w:val="16"/>
              </w:rPr>
              <w:t xml:space="preserve"> г.</w:t>
            </w:r>
          </w:p>
        </w:tc>
        <w:tc>
          <w:tcPr>
            <w:tcW w:w="444" w:type="pct"/>
            <w:tcBorders>
              <w:top w:val="single" w:sz="4" w:space="0" w:color="auto"/>
              <w:left w:val="single" w:sz="4" w:space="0" w:color="auto"/>
              <w:bottom w:val="single" w:sz="4" w:space="0" w:color="auto"/>
              <w:right w:val="single" w:sz="4" w:space="0" w:color="auto"/>
            </w:tcBorders>
          </w:tcPr>
          <w:p w:rsidR="009C0AED" w:rsidRDefault="009C0AED" w:rsidP="001A2271">
            <w:pPr>
              <w:jc w:val="right"/>
              <w:rPr>
                <w:sz w:val="16"/>
                <w:szCs w:val="16"/>
              </w:rPr>
            </w:pPr>
            <w:r>
              <w:rPr>
                <w:sz w:val="16"/>
                <w:szCs w:val="16"/>
              </w:rPr>
              <w:t>-</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Pr>
                <w:sz w:val="16"/>
                <w:szCs w:val="16"/>
              </w:rPr>
              <w:t>1</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Pr>
                <w:sz w:val="16"/>
                <w:szCs w:val="16"/>
              </w:rPr>
              <w:t>-</w:t>
            </w:r>
          </w:p>
        </w:tc>
      </w:tr>
      <w:tr w:rsidR="009C0AED" w:rsidRPr="009A6870" w:rsidTr="009C0AED">
        <w:trPr>
          <w:trHeight w:val="255"/>
        </w:trPr>
        <w:tc>
          <w:tcPr>
            <w:tcW w:w="2196" w:type="pct"/>
            <w:vMerge/>
            <w:tcBorders>
              <w:left w:val="single" w:sz="4" w:space="0" w:color="auto"/>
              <w:bottom w:val="single" w:sz="4" w:space="0" w:color="auto"/>
              <w:right w:val="single" w:sz="4" w:space="0" w:color="auto"/>
            </w:tcBorders>
            <w:shd w:val="clear" w:color="auto" w:fill="auto"/>
          </w:tcPr>
          <w:p w:rsidR="009C0AED" w:rsidRPr="00070529" w:rsidRDefault="009C0AED" w:rsidP="001A2271">
            <w:pPr>
              <w:rPr>
                <w:bCs/>
                <w:sz w:val="16"/>
                <w:szCs w:val="16"/>
              </w:rPr>
            </w:pP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691D22">
              <w:rPr>
                <w:sz w:val="16"/>
                <w:szCs w:val="16"/>
              </w:rPr>
              <w:t>Брой организирани и проведени работни срещи по линия на JASPERS</w:t>
            </w:r>
          </w:p>
        </w:tc>
        <w:tc>
          <w:tcPr>
            <w:tcW w:w="444" w:type="pct"/>
            <w:tcBorders>
              <w:top w:val="single" w:sz="4" w:space="0" w:color="auto"/>
              <w:left w:val="single" w:sz="4" w:space="0" w:color="auto"/>
              <w:bottom w:val="single" w:sz="4" w:space="0" w:color="auto"/>
              <w:right w:val="single" w:sz="4" w:space="0" w:color="auto"/>
            </w:tcBorders>
          </w:tcPr>
          <w:p w:rsidR="009C0AED" w:rsidRDefault="009C0AED" w:rsidP="001A2271">
            <w:pPr>
              <w:jc w:val="right"/>
              <w:rPr>
                <w:sz w:val="16"/>
                <w:szCs w:val="16"/>
              </w:rPr>
            </w:pPr>
            <w:r>
              <w:rPr>
                <w:sz w:val="16"/>
                <w:szCs w:val="16"/>
              </w:rPr>
              <w:t>4</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Pr>
                <w:sz w:val="16"/>
                <w:szCs w:val="16"/>
              </w:rPr>
              <w:t>4</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Pr>
                <w:sz w:val="16"/>
                <w:szCs w:val="16"/>
              </w:rPr>
              <w:t>4</w:t>
            </w:r>
          </w:p>
        </w:tc>
      </w:tr>
      <w:tr w:rsidR="009C0AED" w:rsidRPr="002E2870" w:rsidTr="009C0AED">
        <w:trPr>
          <w:trHeight w:val="255"/>
        </w:trPr>
        <w:tc>
          <w:tcPr>
            <w:tcW w:w="2196"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rPr>
                <w:bCs/>
                <w:sz w:val="16"/>
                <w:szCs w:val="16"/>
              </w:rPr>
            </w:pPr>
            <w:r w:rsidRPr="00691D22">
              <w:rPr>
                <w:sz w:val="16"/>
                <w:szCs w:val="16"/>
              </w:rPr>
              <w:t>Проследяване на административния капацитет в администрациите, работещи по ЕСИФ</w:t>
            </w:r>
            <w:r>
              <w:rPr>
                <w:sz w:val="16"/>
                <w:szCs w:val="16"/>
              </w:rPr>
              <w:t xml:space="preserve"> и ЕФСУ</w:t>
            </w: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691D22">
              <w:rPr>
                <w:sz w:val="16"/>
                <w:szCs w:val="16"/>
              </w:rPr>
              <w:t>Брой изготвени доклади за състоянието на администрацията, заета по ЕСИФ</w:t>
            </w:r>
            <w:r>
              <w:rPr>
                <w:sz w:val="16"/>
                <w:szCs w:val="16"/>
              </w:rPr>
              <w:t xml:space="preserve"> и ЕФСУ</w:t>
            </w:r>
          </w:p>
        </w:tc>
        <w:tc>
          <w:tcPr>
            <w:tcW w:w="444" w:type="pct"/>
            <w:tcBorders>
              <w:top w:val="single" w:sz="4" w:space="0" w:color="auto"/>
              <w:left w:val="single" w:sz="4" w:space="0" w:color="auto"/>
              <w:bottom w:val="single" w:sz="4" w:space="0" w:color="auto"/>
              <w:right w:val="single" w:sz="4" w:space="0" w:color="auto"/>
            </w:tcBorders>
          </w:tcPr>
          <w:p w:rsidR="009C0AED" w:rsidRPr="00691D22" w:rsidRDefault="009C0AED" w:rsidP="001A2271">
            <w:pPr>
              <w:jc w:val="right"/>
              <w:rPr>
                <w:sz w:val="16"/>
                <w:szCs w:val="16"/>
              </w:rPr>
            </w:pPr>
            <w:r>
              <w:rPr>
                <w:sz w:val="16"/>
                <w:szCs w:val="16"/>
              </w:rPr>
              <w:t>1</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691D22">
              <w:rPr>
                <w:sz w:val="16"/>
                <w:szCs w:val="16"/>
              </w:rPr>
              <w:t>1</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691D22">
              <w:rPr>
                <w:sz w:val="16"/>
                <w:szCs w:val="16"/>
              </w:rPr>
              <w:t>1</w:t>
            </w:r>
          </w:p>
        </w:tc>
      </w:tr>
      <w:tr w:rsidR="009C0AED" w:rsidRPr="002E2870" w:rsidTr="009C0AED">
        <w:trPr>
          <w:trHeight w:val="255"/>
        </w:trPr>
        <w:tc>
          <w:tcPr>
            <w:tcW w:w="2196"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rPr>
                <w:bCs/>
                <w:sz w:val="16"/>
                <w:szCs w:val="16"/>
              </w:rPr>
            </w:pPr>
            <w:r w:rsidRPr="00691D22">
              <w:rPr>
                <w:sz w:val="16"/>
                <w:szCs w:val="16"/>
              </w:rPr>
              <w:t xml:space="preserve">Осигурен достъп </w:t>
            </w:r>
            <w:r w:rsidRPr="003A4077">
              <w:rPr>
                <w:sz w:val="16"/>
                <w:szCs w:val="16"/>
              </w:rPr>
              <w:t>до SFC 2007-2013, SFC 2014</w:t>
            </w:r>
            <w:r>
              <w:rPr>
                <w:sz w:val="16"/>
                <w:szCs w:val="16"/>
              </w:rPr>
              <w:t xml:space="preserve"> и </w:t>
            </w:r>
            <w:r>
              <w:rPr>
                <w:sz w:val="16"/>
                <w:szCs w:val="16"/>
                <w:lang w:val="en-US"/>
              </w:rPr>
              <w:t>SFC</w:t>
            </w:r>
            <w:r w:rsidRPr="00B80A76">
              <w:rPr>
                <w:sz w:val="16"/>
                <w:szCs w:val="16"/>
              </w:rPr>
              <w:t xml:space="preserve"> 2021</w:t>
            </w:r>
            <w:r w:rsidRPr="00691D22">
              <w:rPr>
                <w:sz w:val="16"/>
                <w:szCs w:val="16"/>
              </w:rPr>
              <w:t xml:space="preserve"> на Европейската комисия</w:t>
            </w: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691D22">
              <w:rPr>
                <w:sz w:val="16"/>
                <w:szCs w:val="16"/>
              </w:rPr>
              <w:t>Брой обработени заявки за създаване/промяна на потребителски профили</w:t>
            </w:r>
          </w:p>
        </w:tc>
        <w:tc>
          <w:tcPr>
            <w:tcW w:w="444" w:type="pct"/>
            <w:tcBorders>
              <w:top w:val="single" w:sz="4" w:space="0" w:color="auto"/>
              <w:left w:val="single" w:sz="4" w:space="0" w:color="auto"/>
              <w:bottom w:val="single" w:sz="4" w:space="0" w:color="auto"/>
              <w:right w:val="single" w:sz="4" w:space="0" w:color="auto"/>
            </w:tcBorders>
          </w:tcPr>
          <w:p w:rsidR="009C0AED" w:rsidRPr="000F6C5E" w:rsidRDefault="009C0AED" w:rsidP="001A2271">
            <w:pPr>
              <w:jc w:val="right"/>
              <w:rPr>
                <w:sz w:val="16"/>
                <w:szCs w:val="16"/>
              </w:rPr>
            </w:pPr>
            <w:r>
              <w:rPr>
                <w:sz w:val="16"/>
                <w:szCs w:val="16"/>
              </w:rPr>
              <w:t>100</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CC3F84" w:rsidRDefault="009C0AED" w:rsidP="001A2271">
            <w:pPr>
              <w:jc w:val="right"/>
              <w:rPr>
                <w:sz w:val="16"/>
                <w:szCs w:val="16"/>
                <w:lang w:val="en-US"/>
              </w:rPr>
            </w:pPr>
            <w:r w:rsidRPr="006E5A9C">
              <w:rPr>
                <w:sz w:val="16"/>
                <w:szCs w:val="16"/>
                <w:lang w:val="en-US"/>
              </w:rPr>
              <w:t>100</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CC3F84" w:rsidRDefault="009C0AED" w:rsidP="001A2271">
            <w:pPr>
              <w:jc w:val="right"/>
              <w:rPr>
                <w:sz w:val="16"/>
                <w:szCs w:val="16"/>
                <w:lang w:val="en-US"/>
              </w:rPr>
            </w:pPr>
            <w:r w:rsidRPr="006E5A9C">
              <w:rPr>
                <w:sz w:val="16"/>
                <w:szCs w:val="16"/>
                <w:lang w:val="en-US"/>
              </w:rPr>
              <w:t>100</w:t>
            </w:r>
          </w:p>
        </w:tc>
      </w:tr>
      <w:tr w:rsidR="009C0AED" w:rsidRPr="002E2870" w:rsidTr="009C0AED">
        <w:trPr>
          <w:trHeight w:val="255"/>
        </w:trPr>
        <w:tc>
          <w:tcPr>
            <w:tcW w:w="2196" w:type="pct"/>
            <w:vMerge w:val="restar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rPr>
                <w:bCs/>
                <w:sz w:val="16"/>
                <w:szCs w:val="16"/>
              </w:rPr>
            </w:pPr>
            <w:r w:rsidRPr="00691D22">
              <w:rPr>
                <w:sz w:val="16"/>
                <w:szCs w:val="16"/>
              </w:rPr>
              <w:t>Осигурен достъп до ARACHNE</w:t>
            </w: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691D22">
              <w:rPr>
                <w:sz w:val="16"/>
                <w:szCs w:val="16"/>
              </w:rPr>
              <w:t>Брой обработени заявки за създаване/промяна на потребителски профили</w:t>
            </w:r>
          </w:p>
        </w:tc>
        <w:tc>
          <w:tcPr>
            <w:tcW w:w="444" w:type="pct"/>
            <w:tcBorders>
              <w:top w:val="single" w:sz="4" w:space="0" w:color="auto"/>
              <w:left w:val="single" w:sz="4" w:space="0" w:color="auto"/>
              <w:bottom w:val="single" w:sz="4" w:space="0" w:color="auto"/>
              <w:right w:val="single" w:sz="4" w:space="0" w:color="auto"/>
            </w:tcBorders>
          </w:tcPr>
          <w:p w:rsidR="009C0AED" w:rsidRPr="000F6C5E" w:rsidRDefault="009C0AED" w:rsidP="001A2271">
            <w:pPr>
              <w:jc w:val="right"/>
              <w:rPr>
                <w:sz w:val="16"/>
                <w:szCs w:val="16"/>
              </w:rPr>
            </w:pPr>
            <w:r>
              <w:rPr>
                <w:sz w:val="16"/>
                <w:szCs w:val="16"/>
              </w:rPr>
              <w:t>40</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6E5A9C">
              <w:rPr>
                <w:sz w:val="16"/>
                <w:szCs w:val="16"/>
                <w:lang w:val="en-US"/>
              </w:rPr>
              <w:t>100</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B80A76">
              <w:rPr>
                <w:sz w:val="16"/>
                <w:szCs w:val="16"/>
              </w:rPr>
              <w:t>100</w:t>
            </w:r>
          </w:p>
        </w:tc>
      </w:tr>
      <w:tr w:rsidR="009C0AED" w:rsidRPr="002E2870" w:rsidTr="009C0AED">
        <w:trPr>
          <w:trHeight w:val="255"/>
        </w:trPr>
        <w:tc>
          <w:tcPr>
            <w:tcW w:w="2196" w:type="pct"/>
            <w:vMerge/>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rPr>
                <w:bCs/>
                <w:sz w:val="16"/>
                <w:szCs w:val="16"/>
              </w:rPr>
            </w:pP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691D22">
              <w:rPr>
                <w:sz w:val="16"/>
                <w:szCs w:val="16"/>
              </w:rPr>
              <w:t>Брой изпратени файлове с данни към ЕК</w:t>
            </w:r>
          </w:p>
        </w:tc>
        <w:tc>
          <w:tcPr>
            <w:tcW w:w="444" w:type="pct"/>
            <w:tcBorders>
              <w:top w:val="single" w:sz="4" w:space="0" w:color="auto"/>
              <w:left w:val="single" w:sz="4" w:space="0" w:color="auto"/>
              <w:bottom w:val="single" w:sz="4" w:space="0" w:color="auto"/>
              <w:right w:val="single" w:sz="4" w:space="0" w:color="auto"/>
            </w:tcBorders>
          </w:tcPr>
          <w:p w:rsidR="009C0AED" w:rsidRPr="00B80A76" w:rsidRDefault="009C0AED" w:rsidP="001A2271">
            <w:pPr>
              <w:jc w:val="right"/>
              <w:rPr>
                <w:sz w:val="16"/>
                <w:szCs w:val="16"/>
              </w:rPr>
            </w:pPr>
            <w:r>
              <w:rPr>
                <w:sz w:val="16"/>
                <w:szCs w:val="16"/>
              </w:rPr>
              <w:t>190</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B80A76">
              <w:rPr>
                <w:sz w:val="16"/>
                <w:szCs w:val="16"/>
              </w:rPr>
              <w:t>350</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B80A76">
              <w:rPr>
                <w:sz w:val="16"/>
                <w:szCs w:val="16"/>
              </w:rPr>
              <w:t>350</w:t>
            </w:r>
          </w:p>
        </w:tc>
      </w:tr>
      <w:tr w:rsidR="009C0AED" w:rsidRPr="002E2870" w:rsidTr="009C0AED">
        <w:trPr>
          <w:trHeight w:val="255"/>
        </w:trPr>
        <w:tc>
          <w:tcPr>
            <w:tcW w:w="2196"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rPr>
                <w:bCs/>
                <w:sz w:val="16"/>
                <w:szCs w:val="16"/>
              </w:rPr>
            </w:pPr>
            <w:r w:rsidRPr="00691D22">
              <w:rPr>
                <w:sz w:val="16"/>
                <w:szCs w:val="16"/>
              </w:rPr>
              <w:t>Осигуряване на навременна, надеждна и точна информация за Европейските структурни и инвестиционни фондове на Единния информационен портал за ЕСИФ www.eufunds.bg</w:t>
            </w:r>
          </w:p>
        </w:tc>
        <w:tc>
          <w:tcPr>
            <w:tcW w:w="1447" w:type="pct"/>
            <w:tcBorders>
              <w:top w:val="single" w:sz="4" w:space="0" w:color="auto"/>
              <w:left w:val="nil"/>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691D22">
              <w:rPr>
                <w:sz w:val="16"/>
                <w:szCs w:val="16"/>
              </w:rPr>
              <w:t>Брой публикувани материали на портала</w:t>
            </w:r>
          </w:p>
        </w:tc>
        <w:tc>
          <w:tcPr>
            <w:tcW w:w="444" w:type="pct"/>
            <w:tcBorders>
              <w:top w:val="single" w:sz="4" w:space="0" w:color="auto"/>
              <w:left w:val="nil"/>
              <w:bottom w:val="single" w:sz="4" w:space="0" w:color="auto"/>
              <w:right w:val="single" w:sz="4" w:space="0" w:color="auto"/>
            </w:tcBorders>
          </w:tcPr>
          <w:p w:rsidR="009C0AED" w:rsidRPr="00691D22" w:rsidRDefault="009C0AED" w:rsidP="001A2271">
            <w:pPr>
              <w:jc w:val="right"/>
              <w:rPr>
                <w:sz w:val="16"/>
                <w:szCs w:val="16"/>
              </w:rPr>
            </w:pPr>
            <w:r>
              <w:rPr>
                <w:sz w:val="16"/>
                <w:szCs w:val="16"/>
              </w:rPr>
              <w:t>2 500</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691D22">
              <w:rPr>
                <w:sz w:val="16"/>
                <w:szCs w:val="16"/>
              </w:rPr>
              <w:t>2 500</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691D22">
              <w:rPr>
                <w:sz w:val="16"/>
                <w:szCs w:val="16"/>
              </w:rPr>
              <w:t>2 500</w:t>
            </w:r>
          </w:p>
        </w:tc>
      </w:tr>
      <w:tr w:rsidR="009C0AED" w:rsidRPr="002E2870" w:rsidTr="009C0AED">
        <w:trPr>
          <w:trHeight w:val="255"/>
        </w:trPr>
        <w:tc>
          <w:tcPr>
            <w:tcW w:w="2196"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rPr>
                <w:bCs/>
                <w:sz w:val="16"/>
                <w:szCs w:val="16"/>
              </w:rPr>
            </w:pPr>
            <w:r w:rsidRPr="00691D22">
              <w:rPr>
                <w:sz w:val="16"/>
                <w:szCs w:val="16"/>
              </w:rPr>
              <w:t xml:space="preserve">Проведени срещи на мрежата от служителите, отговорни за прилагане на мерките по информация и комуникация </w:t>
            </w:r>
          </w:p>
        </w:tc>
        <w:tc>
          <w:tcPr>
            <w:tcW w:w="1447" w:type="pct"/>
            <w:tcBorders>
              <w:top w:val="single" w:sz="4" w:space="0" w:color="auto"/>
              <w:left w:val="nil"/>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691D22">
              <w:rPr>
                <w:sz w:val="16"/>
                <w:szCs w:val="16"/>
              </w:rPr>
              <w:t>Брой проведени срещи</w:t>
            </w:r>
          </w:p>
        </w:tc>
        <w:tc>
          <w:tcPr>
            <w:tcW w:w="444" w:type="pct"/>
            <w:tcBorders>
              <w:top w:val="single" w:sz="4" w:space="0" w:color="auto"/>
              <w:left w:val="nil"/>
              <w:bottom w:val="single" w:sz="4" w:space="0" w:color="auto"/>
              <w:right w:val="single" w:sz="4" w:space="0" w:color="auto"/>
            </w:tcBorders>
          </w:tcPr>
          <w:p w:rsidR="009C0AED" w:rsidRDefault="009C0AED" w:rsidP="001A2271">
            <w:pPr>
              <w:jc w:val="right"/>
              <w:rPr>
                <w:sz w:val="16"/>
                <w:szCs w:val="16"/>
              </w:rPr>
            </w:pPr>
            <w:r>
              <w:rPr>
                <w:sz w:val="16"/>
                <w:szCs w:val="16"/>
              </w:rPr>
              <w:t>1</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Pr>
                <w:sz w:val="16"/>
                <w:szCs w:val="16"/>
              </w:rPr>
              <w:t>2</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Pr>
                <w:sz w:val="16"/>
                <w:szCs w:val="16"/>
              </w:rPr>
              <w:t>2</w:t>
            </w:r>
          </w:p>
        </w:tc>
      </w:tr>
      <w:tr w:rsidR="009C0AED" w:rsidRPr="002E2870" w:rsidTr="009C0AED">
        <w:trPr>
          <w:trHeight w:val="255"/>
        </w:trPr>
        <w:tc>
          <w:tcPr>
            <w:tcW w:w="2196"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rPr>
                <w:bCs/>
                <w:sz w:val="16"/>
                <w:szCs w:val="16"/>
              </w:rPr>
            </w:pPr>
            <w:r w:rsidRPr="00691D22">
              <w:rPr>
                <w:sz w:val="16"/>
                <w:szCs w:val="16"/>
              </w:rPr>
              <w:t xml:space="preserve">Проведени кампании за популяризиране на </w:t>
            </w:r>
            <w:r>
              <w:rPr>
                <w:sz w:val="16"/>
                <w:szCs w:val="16"/>
              </w:rPr>
              <w:t>ЕФСУ</w:t>
            </w:r>
          </w:p>
        </w:tc>
        <w:tc>
          <w:tcPr>
            <w:tcW w:w="1447" w:type="pct"/>
            <w:tcBorders>
              <w:top w:val="single" w:sz="4" w:space="0" w:color="auto"/>
              <w:left w:val="nil"/>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691D22">
              <w:rPr>
                <w:sz w:val="16"/>
                <w:szCs w:val="16"/>
              </w:rPr>
              <w:t>Брой проведени кампании</w:t>
            </w:r>
          </w:p>
        </w:tc>
        <w:tc>
          <w:tcPr>
            <w:tcW w:w="444" w:type="pct"/>
            <w:tcBorders>
              <w:top w:val="single" w:sz="4" w:space="0" w:color="auto"/>
              <w:left w:val="nil"/>
              <w:bottom w:val="single" w:sz="4" w:space="0" w:color="auto"/>
              <w:right w:val="single" w:sz="4" w:space="0" w:color="auto"/>
            </w:tcBorders>
          </w:tcPr>
          <w:p w:rsidR="009C0AED" w:rsidRPr="00691D22" w:rsidRDefault="009C0AED" w:rsidP="001A2271">
            <w:pPr>
              <w:jc w:val="right"/>
              <w:rPr>
                <w:sz w:val="16"/>
                <w:szCs w:val="16"/>
              </w:rPr>
            </w:pPr>
            <w:r>
              <w:rPr>
                <w:sz w:val="16"/>
                <w:szCs w:val="16"/>
              </w:rPr>
              <w:t>1</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691D22">
              <w:rPr>
                <w:sz w:val="16"/>
                <w:szCs w:val="16"/>
              </w:rPr>
              <w:t>1</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691D22">
              <w:rPr>
                <w:sz w:val="16"/>
                <w:szCs w:val="16"/>
              </w:rPr>
              <w:t>1</w:t>
            </w:r>
          </w:p>
        </w:tc>
      </w:tr>
      <w:tr w:rsidR="009C0AED" w:rsidRPr="002E2870" w:rsidTr="009C0AED">
        <w:trPr>
          <w:trHeight w:val="255"/>
        </w:trPr>
        <w:tc>
          <w:tcPr>
            <w:tcW w:w="2196"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rPr>
                <w:bCs/>
                <w:sz w:val="16"/>
                <w:szCs w:val="16"/>
              </w:rPr>
            </w:pPr>
            <w:r w:rsidRPr="00691D22">
              <w:rPr>
                <w:sz w:val="16"/>
                <w:szCs w:val="16"/>
              </w:rPr>
              <w:t xml:space="preserve">Организирани и проведени </w:t>
            </w:r>
            <w:r>
              <w:rPr>
                <w:sz w:val="16"/>
                <w:szCs w:val="16"/>
              </w:rPr>
              <w:t xml:space="preserve">събития </w:t>
            </w:r>
            <w:r w:rsidRPr="00691D22">
              <w:rPr>
                <w:sz w:val="16"/>
                <w:szCs w:val="16"/>
              </w:rPr>
              <w:t xml:space="preserve">от областните информационни центрове </w:t>
            </w:r>
          </w:p>
        </w:tc>
        <w:tc>
          <w:tcPr>
            <w:tcW w:w="1447" w:type="pct"/>
            <w:tcBorders>
              <w:top w:val="single" w:sz="4" w:space="0" w:color="auto"/>
              <w:left w:val="nil"/>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691D22">
              <w:rPr>
                <w:sz w:val="16"/>
                <w:szCs w:val="16"/>
              </w:rPr>
              <w:t>Брой проведени събития</w:t>
            </w:r>
          </w:p>
        </w:tc>
        <w:tc>
          <w:tcPr>
            <w:tcW w:w="444" w:type="pct"/>
            <w:tcBorders>
              <w:top w:val="single" w:sz="4" w:space="0" w:color="auto"/>
              <w:left w:val="nil"/>
              <w:bottom w:val="single" w:sz="4" w:space="0" w:color="auto"/>
              <w:right w:val="single" w:sz="4" w:space="0" w:color="auto"/>
            </w:tcBorders>
          </w:tcPr>
          <w:p w:rsidR="009C0AED" w:rsidRDefault="009C0AED" w:rsidP="001A2271">
            <w:pPr>
              <w:jc w:val="right"/>
              <w:rPr>
                <w:sz w:val="16"/>
                <w:szCs w:val="16"/>
              </w:rPr>
            </w:pPr>
            <w:r>
              <w:rPr>
                <w:sz w:val="16"/>
                <w:szCs w:val="16"/>
              </w:rPr>
              <w:t>1 000</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Pr>
                <w:sz w:val="16"/>
                <w:szCs w:val="16"/>
              </w:rPr>
              <w:t>1 000</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Pr>
                <w:sz w:val="16"/>
                <w:szCs w:val="16"/>
              </w:rPr>
              <w:t>1 000</w:t>
            </w:r>
          </w:p>
        </w:tc>
      </w:tr>
      <w:tr w:rsidR="009C0AED" w:rsidRPr="002E2870" w:rsidTr="009C0AED">
        <w:trPr>
          <w:trHeight w:val="255"/>
        </w:trPr>
        <w:tc>
          <w:tcPr>
            <w:tcW w:w="2196"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rPr>
                <w:bCs/>
                <w:sz w:val="16"/>
                <w:szCs w:val="16"/>
              </w:rPr>
            </w:pPr>
            <w:r w:rsidRPr="00691D22">
              <w:rPr>
                <w:sz w:val="16"/>
                <w:szCs w:val="16"/>
              </w:rPr>
              <w:t xml:space="preserve">Посетители в </w:t>
            </w:r>
            <w:r>
              <w:rPr>
                <w:sz w:val="16"/>
                <w:szCs w:val="16"/>
              </w:rPr>
              <w:t xml:space="preserve">областните </w:t>
            </w:r>
            <w:r w:rsidRPr="00691D22">
              <w:rPr>
                <w:sz w:val="16"/>
                <w:szCs w:val="16"/>
              </w:rPr>
              <w:t>информационни центрове</w:t>
            </w:r>
          </w:p>
        </w:tc>
        <w:tc>
          <w:tcPr>
            <w:tcW w:w="1447" w:type="pct"/>
            <w:tcBorders>
              <w:top w:val="single" w:sz="4" w:space="0" w:color="auto"/>
              <w:left w:val="nil"/>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691D22">
              <w:rPr>
                <w:sz w:val="16"/>
                <w:szCs w:val="16"/>
              </w:rPr>
              <w:t xml:space="preserve">Брой на година общо за всички </w:t>
            </w:r>
            <w:r>
              <w:rPr>
                <w:sz w:val="16"/>
                <w:szCs w:val="16"/>
              </w:rPr>
              <w:t>О</w:t>
            </w:r>
            <w:r w:rsidRPr="00691D22">
              <w:rPr>
                <w:sz w:val="16"/>
                <w:szCs w:val="16"/>
              </w:rPr>
              <w:t>ИЦ</w:t>
            </w:r>
          </w:p>
        </w:tc>
        <w:tc>
          <w:tcPr>
            <w:tcW w:w="444" w:type="pct"/>
            <w:tcBorders>
              <w:top w:val="single" w:sz="4" w:space="0" w:color="auto"/>
              <w:left w:val="nil"/>
              <w:bottom w:val="single" w:sz="4" w:space="0" w:color="auto"/>
              <w:right w:val="single" w:sz="4" w:space="0" w:color="auto"/>
            </w:tcBorders>
          </w:tcPr>
          <w:p w:rsidR="009C0AED" w:rsidRPr="00691D22" w:rsidRDefault="009C0AED" w:rsidP="001A2271">
            <w:pPr>
              <w:jc w:val="right"/>
              <w:rPr>
                <w:sz w:val="16"/>
                <w:szCs w:val="16"/>
              </w:rPr>
            </w:pPr>
            <w:r>
              <w:rPr>
                <w:sz w:val="16"/>
                <w:szCs w:val="16"/>
              </w:rPr>
              <w:t>13 000</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691D22">
              <w:rPr>
                <w:sz w:val="16"/>
                <w:szCs w:val="16"/>
              </w:rPr>
              <w:t>13 000</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691D22">
              <w:rPr>
                <w:sz w:val="16"/>
                <w:szCs w:val="16"/>
              </w:rPr>
              <w:t>13 000</w:t>
            </w:r>
          </w:p>
        </w:tc>
      </w:tr>
      <w:tr w:rsidR="009C0AED" w:rsidRPr="002E2870" w:rsidTr="009C0AED">
        <w:trPr>
          <w:trHeight w:val="255"/>
        </w:trPr>
        <w:tc>
          <w:tcPr>
            <w:tcW w:w="2196"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rPr>
                <w:bCs/>
                <w:sz w:val="16"/>
                <w:szCs w:val="16"/>
              </w:rPr>
            </w:pPr>
            <w:r w:rsidRPr="00691D22">
              <w:rPr>
                <w:sz w:val="16"/>
                <w:szCs w:val="16"/>
              </w:rPr>
              <w:t>Осъществяване на системно наблюдение върху изпълнението на програмите по ФМ на ЕИП и НФМ 2014-2021 г.</w:t>
            </w:r>
          </w:p>
        </w:tc>
        <w:tc>
          <w:tcPr>
            <w:tcW w:w="1447" w:type="pct"/>
            <w:tcBorders>
              <w:top w:val="single" w:sz="4" w:space="0" w:color="auto"/>
              <w:left w:val="nil"/>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691D22">
              <w:rPr>
                <w:sz w:val="16"/>
                <w:szCs w:val="16"/>
              </w:rPr>
              <w:t>Брой изготвени стратегически доклади</w:t>
            </w:r>
          </w:p>
        </w:tc>
        <w:tc>
          <w:tcPr>
            <w:tcW w:w="444" w:type="pct"/>
            <w:tcBorders>
              <w:top w:val="single" w:sz="4" w:space="0" w:color="auto"/>
              <w:left w:val="nil"/>
              <w:bottom w:val="single" w:sz="4" w:space="0" w:color="auto"/>
              <w:right w:val="single" w:sz="4" w:space="0" w:color="auto"/>
            </w:tcBorders>
          </w:tcPr>
          <w:p w:rsidR="009C0AED" w:rsidRPr="00691D22" w:rsidRDefault="009C0AED" w:rsidP="001A2271">
            <w:pPr>
              <w:jc w:val="right"/>
              <w:rPr>
                <w:sz w:val="16"/>
                <w:szCs w:val="16"/>
              </w:rPr>
            </w:pPr>
            <w:r>
              <w:rPr>
                <w:sz w:val="16"/>
                <w:szCs w:val="16"/>
              </w:rPr>
              <w:t>1</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691D22">
              <w:rPr>
                <w:sz w:val="16"/>
                <w:szCs w:val="16"/>
              </w:rPr>
              <w:t>1</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691D22">
              <w:rPr>
                <w:sz w:val="16"/>
                <w:szCs w:val="16"/>
              </w:rPr>
              <w:t>1</w:t>
            </w:r>
          </w:p>
        </w:tc>
      </w:tr>
      <w:tr w:rsidR="009C0AED" w:rsidRPr="002E2870" w:rsidTr="009C0AED">
        <w:trPr>
          <w:trHeight w:val="255"/>
        </w:trPr>
        <w:tc>
          <w:tcPr>
            <w:tcW w:w="2196" w:type="pct"/>
            <w:vMerge w:val="restart"/>
            <w:tcBorders>
              <w:top w:val="single" w:sz="4" w:space="0" w:color="auto"/>
              <w:left w:val="single" w:sz="4" w:space="0" w:color="auto"/>
              <w:right w:val="single" w:sz="4" w:space="0" w:color="auto"/>
            </w:tcBorders>
            <w:shd w:val="clear" w:color="auto" w:fill="auto"/>
          </w:tcPr>
          <w:p w:rsidR="009C0AED" w:rsidRPr="00070529" w:rsidRDefault="009C0AED" w:rsidP="001A2271">
            <w:pPr>
              <w:rPr>
                <w:bCs/>
                <w:sz w:val="16"/>
                <w:szCs w:val="16"/>
              </w:rPr>
            </w:pPr>
            <w:r w:rsidRPr="00691D22">
              <w:rPr>
                <w:iCs/>
                <w:sz w:val="16"/>
                <w:szCs w:val="16"/>
              </w:rPr>
              <w:t xml:space="preserve">Осигуряване на публичност при управлението и изпълнението на ФМ на ЕИП и НФМ </w:t>
            </w: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691D22">
              <w:rPr>
                <w:sz w:val="16"/>
                <w:szCs w:val="16"/>
              </w:rPr>
              <w:t xml:space="preserve">Брой проведени публични събития по ФМ на ЕИП 2014-2021 и НФМ 2014-2021 г. </w:t>
            </w:r>
          </w:p>
        </w:tc>
        <w:tc>
          <w:tcPr>
            <w:tcW w:w="444" w:type="pct"/>
            <w:tcBorders>
              <w:top w:val="single" w:sz="4" w:space="0" w:color="auto"/>
              <w:left w:val="nil"/>
              <w:bottom w:val="single" w:sz="4" w:space="0" w:color="auto"/>
              <w:right w:val="single" w:sz="4" w:space="0" w:color="auto"/>
            </w:tcBorders>
          </w:tcPr>
          <w:p w:rsidR="009C0AED" w:rsidRPr="00691D22" w:rsidRDefault="009C0AED" w:rsidP="001A2271">
            <w:pPr>
              <w:jc w:val="right"/>
              <w:rPr>
                <w:sz w:val="16"/>
                <w:szCs w:val="16"/>
              </w:rPr>
            </w:pPr>
            <w:r>
              <w:rPr>
                <w:sz w:val="16"/>
                <w:szCs w:val="16"/>
              </w:rPr>
              <w:t>1</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691D22">
              <w:rPr>
                <w:sz w:val="16"/>
                <w:szCs w:val="16"/>
              </w:rPr>
              <w:t>1</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691D22">
              <w:rPr>
                <w:sz w:val="16"/>
                <w:szCs w:val="16"/>
              </w:rPr>
              <w:t>1</w:t>
            </w:r>
          </w:p>
        </w:tc>
      </w:tr>
      <w:tr w:rsidR="009C0AED" w:rsidRPr="002E2870" w:rsidTr="009C0AED">
        <w:trPr>
          <w:trHeight w:val="255"/>
        </w:trPr>
        <w:tc>
          <w:tcPr>
            <w:tcW w:w="2196" w:type="pct"/>
            <w:vMerge/>
            <w:tcBorders>
              <w:left w:val="single" w:sz="4" w:space="0" w:color="auto"/>
              <w:right w:val="single" w:sz="4" w:space="0" w:color="auto"/>
            </w:tcBorders>
            <w:shd w:val="clear" w:color="auto" w:fill="auto"/>
          </w:tcPr>
          <w:p w:rsidR="009C0AED" w:rsidRPr="00070529" w:rsidRDefault="009C0AED" w:rsidP="001A2271">
            <w:pPr>
              <w:rPr>
                <w:bCs/>
                <w:sz w:val="16"/>
                <w:szCs w:val="16"/>
              </w:rPr>
            </w:pP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691D22">
              <w:rPr>
                <w:sz w:val="16"/>
                <w:szCs w:val="16"/>
              </w:rPr>
              <w:t xml:space="preserve">Брой проведени срещи на работните групи за комуникация по ФМ на ЕИП 2014-2021 и НФМ 2014-2021 г. </w:t>
            </w:r>
          </w:p>
        </w:tc>
        <w:tc>
          <w:tcPr>
            <w:tcW w:w="444" w:type="pct"/>
            <w:tcBorders>
              <w:top w:val="single" w:sz="4" w:space="0" w:color="auto"/>
              <w:left w:val="nil"/>
              <w:bottom w:val="single" w:sz="4" w:space="0" w:color="auto"/>
              <w:right w:val="single" w:sz="4" w:space="0" w:color="auto"/>
            </w:tcBorders>
          </w:tcPr>
          <w:p w:rsidR="009C0AED" w:rsidRPr="00691D22" w:rsidRDefault="009C0AED" w:rsidP="001A2271">
            <w:pPr>
              <w:jc w:val="right"/>
              <w:rPr>
                <w:sz w:val="16"/>
                <w:szCs w:val="16"/>
              </w:rPr>
            </w:pPr>
            <w:r>
              <w:rPr>
                <w:sz w:val="16"/>
                <w:szCs w:val="16"/>
              </w:rPr>
              <w:t>3</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691D22">
              <w:rPr>
                <w:sz w:val="16"/>
                <w:szCs w:val="16"/>
              </w:rPr>
              <w:t>3</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691D22">
              <w:rPr>
                <w:sz w:val="16"/>
                <w:szCs w:val="16"/>
              </w:rPr>
              <w:t>3</w:t>
            </w:r>
          </w:p>
        </w:tc>
      </w:tr>
      <w:tr w:rsidR="009C0AED" w:rsidRPr="002E2870" w:rsidTr="009C0AED">
        <w:trPr>
          <w:trHeight w:val="255"/>
        </w:trPr>
        <w:tc>
          <w:tcPr>
            <w:tcW w:w="2196" w:type="pct"/>
            <w:vMerge/>
            <w:tcBorders>
              <w:left w:val="single" w:sz="4" w:space="0" w:color="auto"/>
              <w:bottom w:val="single" w:sz="4" w:space="0" w:color="auto"/>
              <w:right w:val="single" w:sz="4" w:space="0" w:color="auto"/>
            </w:tcBorders>
            <w:shd w:val="clear" w:color="auto" w:fill="auto"/>
          </w:tcPr>
          <w:p w:rsidR="009C0AED" w:rsidRPr="00070529" w:rsidRDefault="009C0AED" w:rsidP="001A2271">
            <w:pPr>
              <w:rPr>
                <w:bCs/>
                <w:sz w:val="16"/>
                <w:szCs w:val="16"/>
              </w:rPr>
            </w:pP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Pr="00691D22" w:rsidRDefault="009C0AED" w:rsidP="001A2271">
            <w:pPr>
              <w:jc w:val="both"/>
              <w:rPr>
                <w:sz w:val="16"/>
                <w:szCs w:val="16"/>
              </w:rPr>
            </w:pPr>
            <w:r>
              <w:rPr>
                <w:sz w:val="16"/>
                <w:szCs w:val="16"/>
              </w:rPr>
              <w:t>Брой публикации на Единния информационен портал на ФМ на ЕИП и НФМ</w:t>
            </w:r>
          </w:p>
        </w:tc>
        <w:tc>
          <w:tcPr>
            <w:tcW w:w="444" w:type="pct"/>
            <w:tcBorders>
              <w:top w:val="single" w:sz="4" w:space="0" w:color="auto"/>
              <w:left w:val="nil"/>
              <w:bottom w:val="single" w:sz="4" w:space="0" w:color="auto"/>
              <w:right w:val="single" w:sz="4" w:space="0" w:color="auto"/>
            </w:tcBorders>
          </w:tcPr>
          <w:p w:rsidR="009C0AED" w:rsidRDefault="009C0AED" w:rsidP="001A2271">
            <w:pPr>
              <w:jc w:val="right"/>
              <w:rPr>
                <w:sz w:val="16"/>
                <w:szCs w:val="16"/>
              </w:rPr>
            </w:pPr>
            <w:r>
              <w:rPr>
                <w:sz w:val="16"/>
                <w:szCs w:val="16"/>
              </w:rPr>
              <w:t>300</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691D22" w:rsidRDefault="009C0AED" w:rsidP="001A2271">
            <w:pPr>
              <w:jc w:val="right"/>
              <w:rPr>
                <w:sz w:val="16"/>
                <w:szCs w:val="16"/>
              </w:rPr>
            </w:pPr>
            <w:r>
              <w:rPr>
                <w:sz w:val="16"/>
                <w:szCs w:val="16"/>
              </w:rPr>
              <w:t>300</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691D22" w:rsidRDefault="009C0AED" w:rsidP="001A2271">
            <w:pPr>
              <w:jc w:val="right"/>
              <w:rPr>
                <w:sz w:val="16"/>
                <w:szCs w:val="16"/>
              </w:rPr>
            </w:pPr>
            <w:r>
              <w:rPr>
                <w:sz w:val="16"/>
                <w:szCs w:val="16"/>
              </w:rPr>
              <w:t>300</w:t>
            </w:r>
          </w:p>
        </w:tc>
      </w:tr>
      <w:tr w:rsidR="009C0AED" w:rsidRPr="009A6870" w:rsidTr="009C0AED">
        <w:trPr>
          <w:trHeight w:val="255"/>
        </w:trPr>
        <w:tc>
          <w:tcPr>
            <w:tcW w:w="2196" w:type="pct"/>
            <w:vMerge w:val="restart"/>
            <w:tcBorders>
              <w:left w:val="single" w:sz="4" w:space="0" w:color="auto"/>
              <w:right w:val="single" w:sz="4" w:space="0" w:color="auto"/>
            </w:tcBorders>
            <w:shd w:val="clear" w:color="auto" w:fill="auto"/>
          </w:tcPr>
          <w:p w:rsidR="009C0AED" w:rsidRPr="00070529" w:rsidRDefault="009C0AED" w:rsidP="001A2271">
            <w:pPr>
              <w:rPr>
                <w:bCs/>
                <w:sz w:val="16"/>
                <w:szCs w:val="16"/>
              </w:rPr>
            </w:pPr>
            <w:r w:rsidRPr="00691D22">
              <w:rPr>
                <w:iCs/>
                <w:sz w:val="16"/>
                <w:szCs w:val="16"/>
              </w:rPr>
              <w:lastRenderedPageBreak/>
              <w:t xml:space="preserve">Осигуряване на публичност при управлението </w:t>
            </w:r>
            <w:r>
              <w:rPr>
                <w:iCs/>
                <w:sz w:val="16"/>
                <w:szCs w:val="16"/>
              </w:rPr>
              <w:t>и изпълнението на ШБПС</w:t>
            </w: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both"/>
              <w:rPr>
                <w:sz w:val="16"/>
                <w:szCs w:val="16"/>
              </w:rPr>
            </w:pPr>
            <w:r>
              <w:rPr>
                <w:sz w:val="16"/>
                <w:szCs w:val="16"/>
              </w:rPr>
              <w:t>Брой проведени публични събития по ШБПС</w:t>
            </w:r>
          </w:p>
        </w:tc>
        <w:tc>
          <w:tcPr>
            <w:tcW w:w="444" w:type="pct"/>
            <w:tcBorders>
              <w:top w:val="single" w:sz="4" w:space="0" w:color="auto"/>
              <w:left w:val="nil"/>
              <w:bottom w:val="single" w:sz="4" w:space="0" w:color="auto"/>
              <w:right w:val="single" w:sz="4" w:space="0" w:color="auto"/>
            </w:tcBorders>
          </w:tcPr>
          <w:p w:rsidR="009C0AED" w:rsidRDefault="009C0AED" w:rsidP="001A2271">
            <w:pPr>
              <w:jc w:val="right"/>
              <w:rPr>
                <w:sz w:val="16"/>
                <w:szCs w:val="16"/>
              </w:rPr>
            </w:pPr>
            <w:r>
              <w:rPr>
                <w:sz w:val="16"/>
                <w:szCs w:val="16"/>
              </w:rPr>
              <w:t>-</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Default="009C0AED" w:rsidP="001A2271">
            <w:pPr>
              <w:jc w:val="right"/>
              <w:rPr>
                <w:sz w:val="16"/>
                <w:szCs w:val="16"/>
              </w:rPr>
            </w:pPr>
            <w:r>
              <w:rPr>
                <w:sz w:val="16"/>
                <w:szCs w:val="16"/>
              </w:rPr>
              <w:t>1</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AE5919" w:rsidRDefault="009C0AED" w:rsidP="001A2271">
            <w:pPr>
              <w:jc w:val="right"/>
              <w:rPr>
                <w:sz w:val="16"/>
                <w:szCs w:val="16"/>
              </w:rPr>
            </w:pPr>
            <w:r>
              <w:rPr>
                <w:sz w:val="16"/>
                <w:szCs w:val="16"/>
              </w:rPr>
              <w:t>1</w:t>
            </w:r>
          </w:p>
        </w:tc>
      </w:tr>
      <w:tr w:rsidR="009C0AED" w:rsidRPr="009A6870" w:rsidTr="009C0AED">
        <w:trPr>
          <w:trHeight w:val="255"/>
        </w:trPr>
        <w:tc>
          <w:tcPr>
            <w:tcW w:w="2196" w:type="pct"/>
            <w:vMerge/>
            <w:tcBorders>
              <w:left w:val="single" w:sz="4" w:space="0" w:color="auto"/>
              <w:right w:val="single" w:sz="4" w:space="0" w:color="auto"/>
            </w:tcBorders>
            <w:shd w:val="clear" w:color="auto" w:fill="auto"/>
          </w:tcPr>
          <w:p w:rsidR="009C0AED" w:rsidRPr="00070529" w:rsidRDefault="009C0AED" w:rsidP="001A2271">
            <w:pPr>
              <w:rPr>
                <w:bCs/>
                <w:sz w:val="16"/>
                <w:szCs w:val="16"/>
              </w:rPr>
            </w:pP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691D22">
              <w:rPr>
                <w:sz w:val="16"/>
                <w:szCs w:val="16"/>
              </w:rPr>
              <w:t>Брой проведени срещи на работните групи за комуникация по</w:t>
            </w:r>
            <w:r>
              <w:rPr>
                <w:sz w:val="16"/>
                <w:szCs w:val="16"/>
              </w:rPr>
              <w:t xml:space="preserve"> ШБПС</w:t>
            </w:r>
          </w:p>
        </w:tc>
        <w:tc>
          <w:tcPr>
            <w:tcW w:w="444" w:type="pct"/>
            <w:tcBorders>
              <w:top w:val="single" w:sz="4" w:space="0" w:color="auto"/>
              <w:left w:val="nil"/>
              <w:bottom w:val="single" w:sz="4" w:space="0" w:color="auto"/>
              <w:right w:val="single" w:sz="4" w:space="0" w:color="auto"/>
            </w:tcBorders>
          </w:tcPr>
          <w:p w:rsidR="009C0AED" w:rsidRDefault="009C0AED" w:rsidP="001A2271">
            <w:pPr>
              <w:jc w:val="right"/>
              <w:rPr>
                <w:sz w:val="16"/>
                <w:szCs w:val="16"/>
              </w:rPr>
            </w:pPr>
            <w:r>
              <w:rPr>
                <w:sz w:val="16"/>
                <w:szCs w:val="16"/>
              </w:rPr>
              <w:t>-</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Default="009C0AED" w:rsidP="001A2271">
            <w:pPr>
              <w:jc w:val="right"/>
              <w:rPr>
                <w:sz w:val="16"/>
                <w:szCs w:val="16"/>
              </w:rPr>
            </w:pPr>
            <w:r>
              <w:rPr>
                <w:sz w:val="16"/>
                <w:szCs w:val="16"/>
              </w:rPr>
              <w:t>3</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AE5919" w:rsidRDefault="009C0AED" w:rsidP="001A2271">
            <w:pPr>
              <w:jc w:val="right"/>
              <w:rPr>
                <w:sz w:val="16"/>
                <w:szCs w:val="16"/>
              </w:rPr>
            </w:pPr>
            <w:r>
              <w:rPr>
                <w:sz w:val="16"/>
                <w:szCs w:val="16"/>
              </w:rPr>
              <w:t>3</w:t>
            </w:r>
          </w:p>
        </w:tc>
      </w:tr>
      <w:tr w:rsidR="009C0AED" w:rsidRPr="009A6870" w:rsidTr="009C0AED">
        <w:trPr>
          <w:trHeight w:val="255"/>
        </w:trPr>
        <w:tc>
          <w:tcPr>
            <w:tcW w:w="2196" w:type="pct"/>
            <w:vMerge/>
            <w:tcBorders>
              <w:left w:val="single" w:sz="4" w:space="0" w:color="auto"/>
              <w:bottom w:val="single" w:sz="4" w:space="0" w:color="auto"/>
              <w:right w:val="single" w:sz="4" w:space="0" w:color="auto"/>
            </w:tcBorders>
            <w:shd w:val="clear" w:color="auto" w:fill="auto"/>
          </w:tcPr>
          <w:p w:rsidR="009C0AED" w:rsidRPr="00070529" w:rsidRDefault="009C0AED" w:rsidP="001A2271">
            <w:pPr>
              <w:rPr>
                <w:bCs/>
                <w:sz w:val="16"/>
                <w:szCs w:val="16"/>
              </w:rPr>
            </w:pP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both"/>
              <w:rPr>
                <w:sz w:val="16"/>
                <w:szCs w:val="16"/>
              </w:rPr>
            </w:pPr>
            <w:r>
              <w:rPr>
                <w:sz w:val="16"/>
                <w:szCs w:val="16"/>
              </w:rPr>
              <w:t>Брой публикации на Единния информационен портал на ШБПС</w:t>
            </w:r>
          </w:p>
        </w:tc>
        <w:tc>
          <w:tcPr>
            <w:tcW w:w="444" w:type="pct"/>
            <w:tcBorders>
              <w:top w:val="single" w:sz="4" w:space="0" w:color="auto"/>
              <w:left w:val="nil"/>
              <w:bottom w:val="single" w:sz="4" w:space="0" w:color="auto"/>
              <w:right w:val="single" w:sz="4" w:space="0" w:color="auto"/>
            </w:tcBorders>
          </w:tcPr>
          <w:p w:rsidR="009C0AED" w:rsidRDefault="009C0AED" w:rsidP="001A2271">
            <w:pPr>
              <w:jc w:val="right"/>
              <w:rPr>
                <w:sz w:val="16"/>
                <w:szCs w:val="16"/>
              </w:rPr>
            </w:pPr>
            <w:r>
              <w:rPr>
                <w:sz w:val="16"/>
                <w:szCs w:val="16"/>
              </w:rPr>
              <w:t>-</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Default="009C0AED" w:rsidP="001A2271">
            <w:pPr>
              <w:jc w:val="right"/>
              <w:rPr>
                <w:sz w:val="16"/>
                <w:szCs w:val="16"/>
              </w:rPr>
            </w:pPr>
            <w:r>
              <w:rPr>
                <w:sz w:val="16"/>
                <w:szCs w:val="16"/>
              </w:rPr>
              <w:t>50</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AE5919" w:rsidRDefault="009C0AED" w:rsidP="001A2271">
            <w:pPr>
              <w:jc w:val="right"/>
              <w:rPr>
                <w:sz w:val="16"/>
                <w:szCs w:val="16"/>
              </w:rPr>
            </w:pPr>
            <w:r>
              <w:rPr>
                <w:sz w:val="16"/>
                <w:szCs w:val="16"/>
              </w:rPr>
              <w:t>100</w:t>
            </w:r>
          </w:p>
        </w:tc>
      </w:tr>
      <w:tr w:rsidR="009C0AED" w:rsidRPr="009A6870" w:rsidTr="009C0AED">
        <w:trPr>
          <w:trHeight w:val="255"/>
        </w:trPr>
        <w:tc>
          <w:tcPr>
            <w:tcW w:w="2196"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rPr>
                <w:b/>
                <w:bCs/>
                <w:sz w:val="16"/>
                <w:szCs w:val="16"/>
              </w:rPr>
            </w:pPr>
            <w:r w:rsidRPr="00070529">
              <w:rPr>
                <w:bCs/>
                <w:sz w:val="16"/>
                <w:szCs w:val="16"/>
              </w:rPr>
              <w:t>Изпълняване на функциите на секретариат на Комитета за наблюдение</w:t>
            </w:r>
            <w:r w:rsidRPr="00070529">
              <w:rPr>
                <w:sz w:val="16"/>
                <w:szCs w:val="16"/>
              </w:rPr>
              <w:t xml:space="preserve"> на ПТП  </w:t>
            </w:r>
          </w:p>
        </w:tc>
        <w:tc>
          <w:tcPr>
            <w:tcW w:w="1447" w:type="pct"/>
            <w:tcBorders>
              <w:top w:val="single" w:sz="4" w:space="0" w:color="auto"/>
              <w:left w:val="nil"/>
              <w:bottom w:val="single" w:sz="4" w:space="0" w:color="auto"/>
              <w:right w:val="single" w:sz="4" w:space="0" w:color="auto"/>
            </w:tcBorders>
            <w:shd w:val="clear" w:color="auto" w:fill="auto"/>
          </w:tcPr>
          <w:p w:rsidR="009C0AED" w:rsidRPr="0073165D" w:rsidRDefault="009C0AED" w:rsidP="001A2271">
            <w:pPr>
              <w:jc w:val="both"/>
              <w:rPr>
                <w:sz w:val="16"/>
                <w:szCs w:val="16"/>
              </w:rPr>
            </w:pPr>
            <w:r w:rsidRPr="00070529">
              <w:rPr>
                <w:sz w:val="16"/>
                <w:szCs w:val="16"/>
              </w:rPr>
              <w:t xml:space="preserve">Брой </w:t>
            </w:r>
            <w:r>
              <w:rPr>
                <w:sz w:val="16"/>
                <w:szCs w:val="16"/>
              </w:rPr>
              <w:t>заседания на КН</w:t>
            </w:r>
          </w:p>
        </w:tc>
        <w:tc>
          <w:tcPr>
            <w:tcW w:w="444" w:type="pct"/>
            <w:tcBorders>
              <w:top w:val="single" w:sz="4" w:space="0" w:color="auto"/>
              <w:left w:val="nil"/>
              <w:bottom w:val="single" w:sz="4" w:space="0" w:color="auto"/>
              <w:right w:val="single" w:sz="4" w:space="0" w:color="auto"/>
            </w:tcBorders>
          </w:tcPr>
          <w:p w:rsidR="009C0AED" w:rsidRDefault="009C0AED" w:rsidP="001A2271">
            <w:pPr>
              <w:jc w:val="right"/>
              <w:rPr>
                <w:sz w:val="16"/>
                <w:szCs w:val="16"/>
              </w:rPr>
            </w:pPr>
            <w:r>
              <w:rPr>
                <w:sz w:val="16"/>
                <w:szCs w:val="16"/>
              </w:rPr>
              <w:t>2</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i/>
                <w:iCs/>
                <w:sz w:val="16"/>
                <w:szCs w:val="16"/>
              </w:rPr>
            </w:pPr>
            <w:r>
              <w:rPr>
                <w:sz w:val="16"/>
                <w:szCs w:val="16"/>
              </w:rPr>
              <w:t>1</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i/>
                <w:iCs/>
                <w:sz w:val="16"/>
                <w:szCs w:val="16"/>
              </w:rPr>
            </w:pPr>
            <w:r w:rsidRPr="00AE5919">
              <w:rPr>
                <w:sz w:val="16"/>
                <w:szCs w:val="16"/>
              </w:rPr>
              <w:t>1</w:t>
            </w:r>
          </w:p>
        </w:tc>
      </w:tr>
      <w:tr w:rsidR="009C0AED" w:rsidRPr="009A6870" w:rsidTr="009C0AED">
        <w:trPr>
          <w:trHeight w:val="255"/>
        </w:trPr>
        <w:tc>
          <w:tcPr>
            <w:tcW w:w="2196"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070529">
              <w:rPr>
                <w:sz w:val="16"/>
                <w:szCs w:val="16"/>
              </w:rPr>
              <w:t>Отворени процедури по ПТП</w:t>
            </w:r>
          </w:p>
        </w:tc>
        <w:tc>
          <w:tcPr>
            <w:tcW w:w="1447" w:type="pct"/>
            <w:tcBorders>
              <w:top w:val="single" w:sz="4" w:space="0" w:color="auto"/>
              <w:left w:val="nil"/>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070529">
              <w:rPr>
                <w:sz w:val="16"/>
                <w:szCs w:val="16"/>
              </w:rPr>
              <w:t>Брой</w:t>
            </w:r>
          </w:p>
        </w:tc>
        <w:tc>
          <w:tcPr>
            <w:tcW w:w="444" w:type="pct"/>
            <w:tcBorders>
              <w:top w:val="single" w:sz="4" w:space="0" w:color="auto"/>
              <w:left w:val="nil"/>
              <w:bottom w:val="single" w:sz="4" w:space="0" w:color="auto"/>
              <w:right w:val="single" w:sz="4" w:space="0" w:color="auto"/>
            </w:tcBorders>
          </w:tcPr>
          <w:p w:rsidR="009C0AED" w:rsidRDefault="009C0AED" w:rsidP="001A2271">
            <w:pPr>
              <w:jc w:val="right"/>
              <w:rPr>
                <w:sz w:val="16"/>
                <w:szCs w:val="16"/>
              </w:rPr>
            </w:pPr>
            <w:r>
              <w:rPr>
                <w:sz w:val="16"/>
                <w:szCs w:val="16"/>
              </w:rPr>
              <w:t>1</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Pr>
                <w:sz w:val="16"/>
                <w:szCs w:val="16"/>
              </w:rPr>
              <w:t>2</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Pr>
                <w:sz w:val="16"/>
                <w:szCs w:val="16"/>
              </w:rPr>
              <w:t>1</w:t>
            </w:r>
          </w:p>
        </w:tc>
      </w:tr>
      <w:tr w:rsidR="009C0AED" w:rsidRPr="009A6870" w:rsidTr="009C0AED">
        <w:trPr>
          <w:trHeight w:val="255"/>
        </w:trPr>
        <w:tc>
          <w:tcPr>
            <w:tcW w:w="2196"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070529">
              <w:rPr>
                <w:sz w:val="16"/>
                <w:szCs w:val="16"/>
              </w:rPr>
              <w:t>Сключени договори за БФП по ПТП</w:t>
            </w:r>
          </w:p>
        </w:tc>
        <w:tc>
          <w:tcPr>
            <w:tcW w:w="1447" w:type="pct"/>
            <w:tcBorders>
              <w:top w:val="single" w:sz="4" w:space="0" w:color="auto"/>
              <w:left w:val="nil"/>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070529">
              <w:rPr>
                <w:sz w:val="16"/>
                <w:szCs w:val="16"/>
              </w:rPr>
              <w:t>Брой</w:t>
            </w:r>
          </w:p>
        </w:tc>
        <w:tc>
          <w:tcPr>
            <w:tcW w:w="444" w:type="pct"/>
            <w:tcBorders>
              <w:top w:val="single" w:sz="4" w:space="0" w:color="auto"/>
              <w:left w:val="nil"/>
              <w:bottom w:val="single" w:sz="4" w:space="0" w:color="auto"/>
              <w:right w:val="single" w:sz="4" w:space="0" w:color="auto"/>
            </w:tcBorders>
          </w:tcPr>
          <w:p w:rsidR="009C0AED" w:rsidRDefault="009C0AED" w:rsidP="001A2271">
            <w:pPr>
              <w:jc w:val="right"/>
              <w:rPr>
                <w:sz w:val="16"/>
                <w:szCs w:val="16"/>
              </w:rPr>
            </w:pPr>
            <w:r>
              <w:rPr>
                <w:sz w:val="16"/>
                <w:szCs w:val="16"/>
              </w:rPr>
              <w:t>2</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Pr>
                <w:sz w:val="16"/>
                <w:szCs w:val="16"/>
              </w:rPr>
              <w:t>6</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Pr>
                <w:sz w:val="16"/>
                <w:szCs w:val="16"/>
              </w:rPr>
              <w:t>5</w:t>
            </w:r>
          </w:p>
        </w:tc>
      </w:tr>
      <w:tr w:rsidR="009C0AED" w:rsidRPr="009A6870" w:rsidTr="009C0AED">
        <w:trPr>
          <w:trHeight w:val="255"/>
        </w:trPr>
        <w:tc>
          <w:tcPr>
            <w:tcW w:w="2196"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070529">
              <w:rPr>
                <w:sz w:val="16"/>
                <w:szCs w:val="16"/>
              </w:rPr>
              <w:t>Организирани и проведени обучения на бенефициенти по ПТП</w:t>
            </w:r>
          </w:p>
        </w:tc>
        <w:tc>
          <w:tcPr>
            <w:tcW w:w="1447" w:type="pct"/>
            <w:tcBorders>
              <w:top w:val="single" w:sz="4" w:space="0" w:color="auto"/>
              <w:left w:val="nil"/>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070529">
              <w:rPr>
                <w:sz w:val="16"/>
                <w:szCs w:val="16"/>
              </w:rPr>
              <w:t>Брой</w:t>
            </w:r>
          </w:p>
        </w:tc>
        <w:tc>
          <w:tcPr>
            <w:tcW w:w="444" w:type="pct"/>
            <w:tcBorders>
              <w:top w:val="single" w:sz="4" w:space="0" w:color="auto"/>
              <w:left w:val="nil"/>
              <w:bottom w:val="single" w:sz="4" w:space="0" w:color="auto"/>
              <w:right w:val="single" w:sz="4" w:space="0" w:color="auto"/>
            </w:tcBorders>
          </w:tcPr>
          <w:p w:rsidR="009C0AED" w:rsidRPr="00C33B06" w:rsidRDefault="009C0AED" w:rsidP="001A2271">
            <w:pPr>
              <w:jc w:val="right"/>
              <w:rPr>
                <w:sz w:val="16"/>
                <w:szCs w:val="16"/>
              </w:rPr>
            </w:pPr>
            <w:r>
              <w:rPr>
                <w:sz w:val="16"/>
                <w:szCs w:val="16"/>
              </w:rPr>
              <w:t>1</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C33B06">
              <w:rPr>
                <w:sz w:val="16"/>
                <w:szCs w:val="16"/>
              </w:rPr>
              <w:t>6</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C33B06">
              <w:rPr>
                <w:sz w:val="16"/>
                <w:szCs w:val="16"/>
              </w:rPr>
              <w:t>5</w:t>
            </w:r>
          </w:p>
        </w:tc>
      </w:tr>
      <w:tr w:rsidR="009C0AED" w:rsidRPr="009A6870" w:rsidTr="009C0AED">
        <w:trPr>
          <w:trHeight w:val="255"/>
        </w:trPr>
        <w:tc>
          <w:tcPr>
            <w:tcW w:w="2196" w:type="pct"/>
            <w:tcBorders>
              <w:top w:val="single" w:sz="4" w:space="0" w:color="auto"/>
              <w:left w:val="single" w:sz="4" w:space="0" w:color="auto"/>
              <w:bottom w:val="single" w:sz="4" w:space="0" w:color="auto"/>
              <w:right w:val="single" w:sz="4" w:space="0" w:color="auto"/>
            </w:tcBorders>
            <w:shd w:val="clear" w:color="auto" w:fill="FFFFFF"/>
          </w:tcPr>
          <w:p w:rsidR="009C0AED" w:rsidRDefault="009C0AED" w:rsidP="001A2271">
            <w:pPr>
              <w:jc w:val="both"/>
              <w:rPr>
                <w:sz w:val="16"/>
                <w:szCs w:val="16"/>
              </w:rPr>
            </w:pPr>
            <w:r w:rsidRPr="00F945D9">
              <w:rPr>
                <w:sz w:val="16"/>
                <w:szCs w:val="16"/>
              </w:rPr>
              <w:t>Изготвени годишни доклади за изпълнението по ОПДУ</w:t>
            </w:r>
            <w:r>
              <w:rPr>
                <w:rStyle w:val="FootnoteReference"/>
                <w:sz w:val="16"/>
                <w:szCs w:val="16"/>
              </w:rPr>
              <w:footnoteReference w:id="9"/>
            </w:r>
            <w:r w:rsidRPr="00F945D9">
              <w:rPr>
                <w:sz w:val="16"/>
                <w:szCs w:val="16"/>
              </w:rPr>
              <w:t xml:space="preserve"> </w:t>
            </w:r>
          </w:p>
        </w:tc>
        <w:tc>
          <w:tcPr>
            <w:tcW w:w="1447" w:type="pct"/>
            <w:tcBorders>
              <w:top w:val="single" w:sz="4" w:space="0" w:color="auto"/>
              <w:left w:val="nil"/>
              <w:bottom w:val="single" w:sz="4" w:space="0" w:color="auto"/>
              <w:right w:val="single" w:sz="4" w:space="0" w:color="auto"/>
            </w:tcBorders>
            <w:shd w:val="clear" w:color="auto" w:fill="FFFFFF"/>
          </w:tcPr>
          <w:p w:rsidR="009C0AED" w:rsidRPr="00070529" w:rsidRDefault="009C0AED" w:rsidP="001A2271">
            <w:pPr>
              <w:jc w:val="both"/>
              <w:rPr>
                <w:sz w:val="16"/>
                <w:szCs w:val="16"/>
              </w:rPr>
            </w:pPr>
            <w:r w:rsidRPr="00F945D9">
              <w:rPr>
                <w:sz w:val="16"/>
                <w:szCs w:val="16"/>
              </w:rPr>
              <w:t>Брой</w:t>
            </w:r>
          </w:p>
        </w:tc>
        <w:tc>
          <w:tcPr>
            <w:tcW w:w="444" w:type="pct"/>
            <w:tcBorders>
              <w:top w:val="single" w:sz="4" w:space="0" w:color="auto"/>
              <w:left w:val="nil"/>
              <w:bottom w:val="single" w:sz="4" w:space="0" w:color="auto"/>
              <w:right w:val="single" w:sz="4" w:space="0" w:color="auto"/>
            </w:tcBorders>
            <w:shd w:val="clear" w:color="auto" w:fill="FFFFFF"/>
          </w:tcPr>
          <w:p w:rsidR="009C0AED" w:rsidRPr="00FA7774" w:rsidRDefault="009C0AED" w:rsidP="001A2271">
            <w:pPr>
              <w:jc w:val="right"/>
              <w:rPr>
                <w:sz w:val="16"/>
                <w:szCs w:val="16"/>
              </w:rPr>
            </w:pPr>
            <w:r w:rsidRPr="00F945D9">
              <w:rPr>
                <w:sz w:val="16"/>
                <w:szCs w:val="16"/>
              </w:rPr>
              <w:t>1</w:t>
            </w:r>
          </w:p>
        </w:tc>
        <w:tc>
          <w:tcPr>
            <w:tcW w:w="444" w:type="pct"/>
            <w:tcBorders>
              <w:top w:val="single" w:sz="4" w:space="0" w:color="auto"/>
              <w:left w:val="nil"/>
              <w:bottom w:val="single" w:sz="4" w:space="0" w:color="auto"/>
              <w:right w:val="single" w:sz="4" w:space="0" w:color="auto"/>
            </w:tcBorders>
            <w:shd w:val="clear" w:color="auto" w:fill="FFFFFF"/>
          </w:tcPr>
          <w:p w:rsidR="009C0AED" w:rsidRPr="00FA7774" w:rsidRDefault="009C0AED" w:rsidP="001A2271">
            <w:pPr>
              <w:jc w:val="right"/>
              <w:rPr>
                <w:sz w:val="16"/>
                <w:szCs w:val="16"/>
              </w:rPr>
            </w:pPr>
            <w:r w:rsidRPr="00F945D9">
              <w:rPr>
                <w:sz w:val="16"/>
                <w:szCs w:val="16"/>
              </w:rPr>
              <w:t>-</w:t>
            </w:r>
          </w:p>
        </w:tc>
        <w:tc>
          <w:tcPr>
            <w:tcW w:w="468" w:type="pct"/>
            <w:tcBorders>
              <w:top w:val="single" w:sz="4" w:space="0" w:color="auto"/>
              <w:left w:val="nil"/>
              <w:bottom w:val="single" w:sz="4" w:space="0" w:color="auto"/>
              <w:right w:val="single" w:sz="4" w:space="0" w:color="auto"/>
            </w:tcBorders>
            <w:shd w:val="clear" w:color="auto" w:fill="auto"/>
          </w:tcPr>
          <w:p w:rsidR="009C0AED" w:rsidRPr="00B05D28" w:rsidRDefault="009C0AED" w:rsidP="001A2271">
            <w:pPr>
              <w:jc w:val="right"/>
              <w:rPr>
                <w:strike/>
                <w:sz w:val="16"/>
                <w:szCs w:val="16"/>
              </w:rPr>
            </w:pPr>
            <w:r w:rsidRPr="00F945D9">
              <w:rPr>
                <w:sz w:val="16"/>
                <w:szCs w:val="16"/>
              </w:rPr>
              <w:t>-</w:t>
            </w:r>
          </w:p>
        </w:tc>
      </w:tr>
      <w:tr w:rsidR="009C0AED" w:rsidRPr="009A6870" w:rsidTr="009C0AED">
        <w:trPr>
          <w:trHeight w:val="255"/>
        </w:trPr>
        <w:tc>
          <w:tcPr>
            <w:tcW w:w="2196" w:type="pct"/>
            <w:tcBorders>
              <w:top w:val="single" w:sz="4" w:space="0" w:color="auto"/>
              <w:left w:val="single" w:sz="4" w:space="0" w:color="auto"/>
              <w:bottom w:val="single" w:sz="4" w:space="0" w:color="auto"/>
              <w:right w:val="single" w:sz="4" w:space="0" w:color="auto"/>
            </w:tcBorders>
            <w:shd w:val="clear" w:color="auto" w:fill="FFFFFF" w:themeFill="background1"/>
          </w:tcPr>
          <w:p w:rsidR="009C0AED" w:rsidRPr="00070529" w:rsidRDefault="009C0AED" w:rsidP="001A2271">
            <w:pPr>
              <w:jc w:val="both"/>
              <w:rPr>
                <w:sz w:val="16"/>
                <w:szCs w:val="16"/>
              </w:rPr>
            </w:pPr>
            <w:r>
              <w:rPr>
                <w:sz w:val="16"/>
                <w:szCs w:val="16"/>
              </w:rPr>
              <w:t>Окончателен</w:t>
            </w:r>
            <w:r w:rsidRPr="00070529">
              <w:rPr>
                <w:sz w:val="16"/>
                <w:szCs w:val="16"/>
              </w:rPr>
              <w:t xml:space="preserve"> доклад за изпълнението по ОПДУ </w:t>
            </w:r>
          </w:p>
        </w:tc>
        <w:tc>
          <w:tcPr>
            <w:tcW w:w="1447" w:type="pct"/>
            <w:tcBorders>
              <w:top w:val="single" w:sz="4" w:space="0" w:color="auto"/>
              <w:left w:val="nil"/>
              <w:bottom w:val="single" w:sz="4" w:space="0" w:color="auto"/>
              <w:right w:val="single" w:sz="4" w:space="0" w:color="auto"/>
            </w:tcBorders>
            <w:shd w:val="clear" w:color="auto" w:fill="FFFFFF" w:themeFill="background1"/>
          </w:tcPr>
          <w:p w:rsidR="009C0AED" w:rsidRPr="00070529" w:rsidRDefault="009C0AED" w:rsidP="001A2271">
            <w:pPr>
              <w:jc w:val="both"/>
              <w:rPr>
                <w:sz w:val="16"/>
                <w:szCs w:val="16"/>
              </w:rPr>
            </w:pPr>
            <w:r w:rsidRPr="00070529">
              <w:rPr>
                <w:sz w:val="16"/>
                <w:szCs w:val="16"/>
              </w:rPr>
              <w:t>Брой</w:t>
            </w:r>
          </w:p>
        </w:tc>
        <w:tc>
          <w:tcPr>
            <w:tcW w:w="444" w:type="pct"/>
            <w:tcBorders>
              <w:top w:val="single" w:sz="4" w:space="0" w:color="auto"/>
              <w:left w:val="nil"/>
              <w:bottom w:val="single" w:sz="4" w:space="0" w:color="auto"/>
              <w:right w:val="single" w:sz="4" w:space="0" w:color="auto"/>
            </w:tcBorders>
            <w:shd w:val="clear" w:color="auto" w:fill="FFFFFF" w:themeFill="background1"/>
          </w:tcPr>
          <w:p w:rsidR="009C0AED" w:rsidRPr="00FA7774" w:rsidRDefault="009C0AED" w:rsidP="001A2271">
            <w:pPr>
              <w:jc w:val="right"/>
              <w:rPr>
                <w:sz w:val="16"/>
                <w:szCs w:val="16"/>
              </w:rPr>
            </w:pPr>
            <w:r>
              <w:rPr>
                <w:sz w:val="16"/>
                <w:szCs w:val="16"/>
              </w:rPr>
              <w:t>-</w:t>
            </w:r>
          </w:p>
        </w:tc>
        <w:tc>
          <w:tcPr>
            <w:tcW w:w="444" w:type="pct"/>
            <w:tcBorders>
              <w:top w:val="single" w:sz="4" w:space="0" w:color="auto"/>
              <w:left w:val="single" w:sz="4" w:space="0" w:color="auto"/>
              <w:bottom w:val="single" w:sz="4" w:space="0" w:color="auto"/>
              <w:right w:val="single" w:sz="4" w:space="0" w:color="auto"/>
            </w:tcBorders>
            <w:shd w:val="clear" w:color="auto" w:fill="FFFFFF" w:themeFill="background1"/>
          </w:tcPr>
          <w:p w:rsidR="009C0AED" w:rsidRPr="00070529" w:rsidRDefault="009C0AED" w:rsidP="001A2271">
            <w:pPr>
              <w:jc w:val="right"/>
              <w:rPr>
                <w:sz w:val="16"/>
                <w:szCs w:val="16"/>
              </w:rPr>
            </w:pPr>
            <w:r w:rsidRPr="00FA7774">
              <w:rPr>
                <w:sz w:val="16"/>
                <w:szCs w:val="16"/>
              </w:rPr>
              <w:t>1</w:t>
            </w:r>
          </w:p>
        </w:tc>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tcPr>
          <w:p w:rsidR="009C0AED" w:rsidRPr="00070529" w:rsidRDefault="009C0AED" w:rsidP="001A2271">
            <w:pPr>
              <w:jc w:val="right"/>
              <w:rPr>
                <w:sz w:val="16"/>
                <w:szCs w:val="16"/>
              </w:rPr>
            </w:pPr>
            <w:r w:rsidRPr="00B05D28">
              <w:rPr>
                <w:strike/>
                <w:sz w:val="16"/>
                <w:szCs w:val="16"/>
              </w:rPr>
              <w:t>-</w:t>
            </w:r>
          </w:p>
        </w:tc>
      </w:tr>
      <w:tr w:rsidR="009C0AED" w:rsidRPr="009A6870" w:rsidTr="009C0AED">
        <w:trPr>
          <w:trHeight w:val="255"/>
        </w:trPr>
        <w:tc>
          <w:tcPr>
            <w:tcW w:w="2196"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070529">
              <w:rPr>
                <w:sz w:val="16"/>
                <w:szCs w:val="16"/>
              </w:rPr>
              <w:t xml:space="preserve">Изготвени доклади по сертификация по ОПДУ и </w:t>
            </w:r>
            <w:r>
              <w:rPr>
                <w:sz w:val="16"/>
                <w:szCs w:val="16"/>
              </w:rPr>
              <w:t>доклади за извършена верификация</w:t>
            </w:r>
            <w:r w:rsidRPr="00070529">
              <w:rPr>
                <w:sz w:val="16"/>
                <w:szCs w:val="16"/>
              </w:rPr>
              <w:t xml:space="preserve"> по ПТП </w:t>
            </w:r>
          </w:p>
        </w:tc>
        <w:tc>
          <w:tcPr>
            <w:tcW w:w="1447" w:type="pct"/>
            <w:tcBorders>
              <w:top w:val="single" w:sz="4" w:space="0" w:color="auto"/>
              <w:left w:val="nil"/>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070529">
              <w:rPr>
                <w:sz w:val="16"/>
                <w:szCs w:val="16"/>
              </w:rPr>
              <w:t>Брой</w:t>
            </w:r>
          </w:p>
        </w:tc>
        <w:tc>
          <w:tcPr>
            <w:tcW w:w="444" w:type="pct"/>
            <w:tcBorders>
              <w:top w:val="single" w:sz="4" w:space="0" w:color="auto"/>
              <w:left w:val="nil"/>
              <w:bottom w:val="single" w:sz="4" w:space="0" w:color="auto"/>
              <w:right w:val="single" w:sz="4" w:space="0" w:color="auto"/>
            </w:tcBorders>
          </w:tcPr>
          <w:p w:rsidR="009C0AED" w:rsidRPr="00070529" w:rsidRDefault="009C0AED" w:rsidP="001A2271">
            <w:pPr>
              <w:jc w:val="right"/>
              <w:rPr>
                <w:sz w:val="16"/>
                <w:szCs w:val="16"/>
              </w:rPr>
            </w:pPr>
            <w:r>
              <w:rPr>
                <w:sz w:val="16"/>
                <w:szCs w:val="16"/>
              </w:rPr>
              <w:t>9</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070529">
              <w:rPr>
                <w:sz w:val="16"/>
                <w:szCs w:val="16"/>
              </w:rPr>
              <w:t>9</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right"/>
              <w:rPr>
                <w:sz w:val="16"/>
                <w:szCs w:val="16"/>
              </w:rPr>
            </w:pPr>
            <w:r w:rsidRPr="00070529">
              <w:rPr>
                <w:sz w:val="16"/>
                <w:szCs w:val="16"/>
              </w:rPr>
              <w:t>6</w:t>
            </w:r>
          </w:p>
        </w:tc>
      </w:tr>
      <w:tr w:rsidR="009C0AED" w:rsidRPr="009A6870" w:rsidTr="009C0AED">
        <w:trPr>
          <w:trHeight w:val="255"/>
        </w:trPr>
        <w:tc>
          <w:tcPr>
            <w:tcW w:w="2196" w:type="pct"/>
            <w:tcBorders>
              <w:top w:val="single" w:sz="4" w:space="0" w:color="auto"/>
              <w:left w:val="single" w:sz="4" w:space="0" w:color="auto"/>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070529">
              <w:rPr>
                <w:sz w:val="16"/>
                <w:szCs w:val="16"/>
              </w:rPr>
              <w:t>Изготвен доклад за изпълнението</w:t>
            </w:r>
            <w:r>
              <w:rPr>
                <w:sz w:val="16"/>
                <w:szCs w:val="16"/>
              </w:rPr>
              <w:t xml:space="preserve"> на</w:t>
            </w:r>
            <w:r w:rsidRPr="00070529">
              <w:rPr>
                <w:sz w:val="16"/>
                <w:szCs w:val="16"/>
              </w:rPr>
              <w:t xml:space="preserve"> </w:t>
            </w:r>
            <w:r>
              <w:rPr>
                <w:sz w:val="16"/>
                <w:szCs w:val="16"/>
              </w:rPr>
              <w:t>Р</w:t>
            </w:r>
            <w:r w:rsidRPr="00F41BB8">
              <w:rPr>
                <w:sz w:val="16"/>
                <w:szCs w:val="16"/>
              </w:rPr>
              <w:t xml:space="preserve">езерва за приспособяване във връзка с последиците от </w:t>
            </w:r>
            <w:proofErr w:type="spellStart"/>
            <w:r w:rsidRPr="00F41BB8">
              <w:rPr>
                <w:sz w:val="16"/>
                <w:szCs w:val="16"/>
              </w:rPr>
              <w:t>Брек</w:t>
            </w:r>
            <w:r>
              <w:rPr>
                <w:sz w:val="16"/>
                <w:szCs w:val="16"/>
              </w:rPr>
              <w:t>с</w:t>
            </w:r>
            <w:r w:rsidRPr="00F41BB8">
              <w:rPr>
                <w:sz w:val="16"/>
                <w:szCs w:val="16"/>
              </w:rPr>
              <w:t>ит</w:t>
            </w:r>
            <w:proofErr w:type="spellEnd"/>
          </w:p>
        </w:tc>
        <w:tc>
          <w:tcPr>
            <w:tcW w:w="1447" w:type="pct"/>
            <w:tcBorders>
              <w:top w:val="single" w:sz="4" w:space="0" w:color="auto"/>
              <w:left w:val="nil"/>
              <w:bottom w:val="single" w:sz="4" w:space="0" w:color="auto"/>
              <w:right w:val="single" w:sz="4" w:space="0" w:color="auto"/>
            </w:tcBorders>
            <w:shd w:val="clear" w:color="auto" w:fill="auto"/>
          </w:tcPr>
          <w:p w:rsidR="009C0AED" w:rsidRPr="00070529" w:rsidRDefault="009C0AED" w:rsidP="001A2271">
            <w:pPr>
              <w:jc w:val="both"/>
              <w:rPr>
                <w:sz w:val="16"/>
                <w:szCs w:val="16"/>
              </w:rPr>
            </w:pPr>
            <w:r w:rsidRPr="00070529">
              <w:rPr>
                <w:sz w:val="16"/>
                <w:szCs w:val="16"/>
              </w:rPr>
              <w:t>Брой</w:t>
            </w:r>
          </w:p>
        </w:tc>
        <w:tc>
          <w:tcPr>
            <w:tcW w:w="444" w:type="pct"/>
            <w:tcBorders>
              <w:top w:val="single" w:sz="4" w:space="0" w:color="auto"/>
              <w:left w:val="nil"/>
              <w:bottom w:val="single" w:sz="4" w:space="0" w:color="auto"/>
              <w:right w:val="single" w:sz="4" w:space="0" w:color="auto"/>
            </w:tcBorders>
          </w:tcPr>
          <w:p w:rsidR="009C0AED" w:rsidRDefault="009C0AED" w:rsidP="001A2271">
            <w:pPr>
              <w:jc w:val="right"/>
              <w:rPr>
                <w:sz w:val="16"/>
                <w:szCs w:val="16"/>
              </w:rPr>
            </w:pPr>
            <w:r>
              <w:rPr>
                <w:sz w:val="16"/>
                <w:szCs w:val="16"/>
              </w:rPr>
              <w:t>-</w:t>
            </w:r>
          </w:p>
        </w:tc>
        <w:tc>
          <w:tcPr>
            <w:tcW w:w="444" w:type="pct"/>
            <w:tcBorders>
              <w:top w:val="single" w:sz="4" w:space="0" w:color="auto"/>
              <w:left w:val="single" w:sz="4" w:space="0" w:color="auto"/>
              <w:bottom w:val="single" w:sz="4" w:space="0" w:color="auto"/>
              <w:right w:val="single" w:sz="4" w:space="0" w:color="auto"/>
            </w:tcBorders>
            <w:shd w:val="clear" w:color="auto" w:fill="FFFFFF" w:themeFill="background1"/>
          </w:tcPr>
          <w:p w:rsidR="009C0AED" w:rsidRPr="00070529" w:rsidRDefault="009C0AED" w:rsidP="001A2271">
            <w:pPr>
              <w:jc w:val="right"/>
              <w:rPr>
                <w:sz w:val="16"/>
                <w:szCs w:val="16"/>
              </w:rPr>
            </w:pPr>
            <w:r>
              <w:rPr>
                <w:sz w:val="16"/>
                <w:szCs w:val="16"/>
              </w:rPr>
              <w:t>1</w:t>
            </w:r>
          </w:p>
        </w:tc>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tcPr>
          <w:p w:rsidR="009C0AED" w:rsidRPr="00070529" w:rsidRDefault="009C0AED" w:rsidP="001A2271">
            <w:pPr>
              <w:jc w:val="right"/>
              <w:rPr>
                <w:sz w:val="16"/>
                <w:szCs w:val="16"/>
              </w:rPr>
            </w:pPr>
            <w:r>
              <w:rPr>
                <w:sz w:val="16"/>
                <w:szCs w:val="16"/>
              </w:rPr>
              <w:t>-</w:t>
            </w:r>
          </w:p>
        </w:tc>
      </w:tr>
    </w:tbl>
    <w:p w:rsidR="00642FDD" w:rsidRDefault="00642FDD" w:rsidP="00642FDD">
      <w:pPr>
        <w:rPr>
          <w:b/>
          <w:i/>
        </w:rPr>
      </w:pPr>
    </w:p>
    <w:p w:rsidR="00642FDD" w:rsidRPr="0002074E" w:rsidRDefault="00642FDD" w:rsidP="00642FDD">
      <w:pPr>
        <w:rPr>
          <w:b/>
          <w:i/>
          <w:sz w:val="22"/>
          <w:szCs w:val="22"/>
        </w:rPr>
      </w:pPr>
      <w:r>
        <w:rPr>
          <w:b/>
          <w:i/>
        </w:rPr>
        <w:t>В</w:t>
      </w:r>
      <w:r w:rsidRPr="0002074E">
        <w:rPr>
          <w:b/>
          <w:i/>
          <w:sz w:val="22"/>
          <w:szCs w:val="22"/>
        </w:rPr>
        <w:t>ъншни фактори, които могат да окажат въздействие върху постигането на целите на програмата</w:t>
      </w:r>
    </w:p>
    <w:p w:rsidR="00642FDD" w:rsidRPr="0002074E" w:rsidRDefault="00642FDD" w:rsidP="001A2271">
      <w:pPr>
        <w:numPr>
          <w:ilvl w:val="0"/>
          <w:numId w:val="16"/>
        </w:numPr>
        <w:spacing w:line="276" w:lineRule="auto"/>
        <w:ind w:left="714" w:hanging="357"/>
        <w:jc w:val="both"/>
        <w:rPr>
          <w:sz w:val="22"/>
          <w:szCs w:val="22"/>
        </w:rPr>
      </w:pPr>
      <w:r w:rsidRPr="0002074E">
        <w:rPr>
          <w:sz w:val="22"/>
          <w:szCs w:val="22"/>
        </w:rPr>
        <w:t>Структурни промени;</w:t>
      </w:r>
    </w:p>
    <w:p w:rsidR="00642FDD" w:rsidRPr="0002074E" w:rsidRDefault="00642FDD" w:rsidP="001A2271">
      <w:pPr>
        <w:numPr>
          <w:ilvl w:val="0"/>
          <w:numId w:val="16"/>
        </w:numPr>
        <w:spacing w:line="276" w:lineRule="auto"/>
        <w:ind w:left="714" w:hanging="357"/>
        <w:jc w:val="both"/>
        <w:rPr>
          <w:sz w:val="22"/>
          <w:szCs w:val="22"/>
        </w:rPr>
      </w:pPr>
      <w:r w:rsidRPr="0002074E">
        <w:rPr>
          <w:sz w:val="22"/>
          <w:szCs w:val="22"/>
        </w:rPr>
        <w:t>Текучество на служителите;</w:t>
      </w:r>
    </w:p>
    <w:p w:rsidR="00642FDD" w:rsidRPr="0002074E" w:rsidRDefault="00642FDD" w:rsidP="001A2271">
      <w:pPr>
        <w:numPr>
          <w:ilvl w:val="0"/>
          <w:numId w:val="16"/>
        </w:numPr>
        <w:spacing w:line="276" w:lineRule="auto"/>
        <w:ind w:left="714" w:hanging="357"/>
        <w:jc w:val="both"/>
        <w:rPr>
          <w:sz w:val="22"/>
          <w:szCs w:val="22"/>
        </w:rPr>
      </w:pPr>
      <w:r w:rsidRPr="0002074E">
        <w:rPr>
          <w:sz w:val="22"/>
          <w:szCs w:val="22"/>
        </w:rPr>
        <w:t>Забавяния при провеждане на процедури за избор на външен изпълнител за изпълнение на част от дейностите на дирекциите;</w:t>
      </w:r>
    </w:p>
    <w:p w:rsidR="00642FDD" w:rsidRPr="0002074E" w:rsidRDefault="00642FDD" w:rsidP="001A2271">
      <w:pPr>
        <w:numPr>
          <w:ilvl w:val="0"/>
          <w:numId w:val="16"/>
        </w:numPr>
        <w:spacing w:line="276" w:lineRule="auto"/>
        <w:jc w:val="both"/>
        <w:rPr>
          <w:sz w:val="22"/>
          <w:szCs w:val="22"/>
        </w:rPr>
      </w:pPr>
      <w:r w:rsidRPr="0002074E">
        <w:rPr>
          <w:sz w:val="22"/>
          <w:szCs w:val="22"/>
        </w:rPr>
        <w:t xml:space="preserve">Променени приоритети на правителството, </w:t>
      </w:r>
      <w:proofErr w:type="spellStart"/>
      <w:r w:rsidRPr="0002074E">
        <w:rPr>
          <w:sz w:val="22"/>
          <w:szCs w:val="22"/>
        </w:rPr>
        <w:t>неактуализирани</w:t>
      </w:r>
      <w:proofErr w:type="spellEnd"/>
      <w:r w:rsidRPr="0002074E">
        <w:rPr>
          <w:sz w:val="22"/>
          <w:szCs w:val="22"/>
        </w:rPr>
        <w:t xml:space="preserve"> пътни карти и др. стратегически документи, </w:t>
      </w:r>
      <w:proofErr w:type="spellStart"/>
      <w:r w:rsidRPr="0002074E">
        <w:rPr>
          <w:sz w:val="22"/>
          <w:szCs w:val="22"/>
        </w:rPr>
        <w:t>неангажираност</w:t>
      </w:r>
      <w:proofErr w:type="spellEnd"/>
      <w:r w:rsidRPr="0002074E">
        <w:rPr>
          <w:sz w:val="22"/>
          <w:szCs w:val="22"/>
        </w:rPr>
        <w:t xml:space="preserve"> на институциите, определени като водещи по съответните мерки;</w:t>
      </w:r>
    </w:p>
    <w:p w:rsidR="00642FDD" w:rsidRPr="0002074E" w:rsidRDefault="00642FDD" w:rsidP="001A2271">
      <w:pPr>
        <w:numPr>
          <w:ilvl w:val="0"/>
          <w:numId w:val="16"/>
        </w:numPr>
        <w:spacing w:line="276" w:lineRule="auto"/>
        <w:jc w:val="both"/>
        <w:rPr>
          <w:sz w:val="22"/>
          <w:szCs w:val="22"/>
        </w:rPr>
      </w:pPr>
      <w:r w:rsidRPr="0002074E">
        <w:rPr>
          <w:sz w:val="22"/>
          <w:szCs w:val="22"/>
        </w:rPr>
        <w:t>Липса на действащо Народно събрание, препятстваща приемането на законодателни актове (вкл. закони за ратификация) в областта на управлението на средствата от ЕС, ЕИП и Конфедерация Швейцария;</w:t>
      </w:r>
    </w:p>
    <w:p w:rsidR="00642FDD" w:rsidRPr="0002074E" w:rsidRDefault="00642FDD" w:rsidP="001A2271">
      <w:pPr>
        <w:numPr>
          <w:ilvl w:val="0"/>
          <w:numId w:val="16"/>
        </w:numPr>
        <w:spacing w:line="276" w:lineRule="auto"/>
        <w:jc w:val="both"/>
        <w:rPr>
          <w:sz w:val="22"/>
          <w:szCs w:val="22"/>
        </w:rPr>
      </w:pPr>
      <w:r w:rsidRPr="0002074E">
        <w:rPr>
          <w:sz w:val="22"/>
          <w:szCs w:val="22"/>
        </w:rPr>
        <w:t xml:space="preserve">Промени в програмата на ЕК и председателствата на Съвета на ЕС относно планираните срещи на европейските институции, вследствие на непредвидени и нововъзникнали нужди и извънредни ситуации (в т.ч. кризи и промени в социално-икономическата среда, в която се осъществява Кохезионната политика) с отражение върху подготовката на българското участие. </w:t>
      </w:r>
    </w:p>
    <w:p w:rsidR="00642FDD" w:rsidRPr="0002074E" w:rsidRDefault="00642FDD" w:rsidP="001A2271">
      <w:pPr>
        <w:numPr>
          <w:ilvl w:val="0"/>
          <w:numId w:val="16"/>
        </w:numPr>
        <w:spacing w:line="276" w:lineRule="auto"/>
        <w:ind w:left="714" w:hanging="357"/>
        <w:jc w:val="both"/>
        <w:rPr>
          <w:sz w:val="22"/>
          <w:szCs w:val="22"/>
        </w:rPr>
      </w:pPr>
      <w:r w:rsidRPr="0002074E">
        <w:rPr>
          <w:sz w:val="22"/>
          <w:szCs w:val="22"/>
        </w:rPr>
        <w:t>Забавяне/обжалване на процедури по обществени поръчки по проектите/финансовите планове.</w:t>
      </w:r>
    </w:p>
    <w:p w:rsidR="00642FDD" w:rsidRPr="0002074E" w:rsidRDefault="00642FDD" w:rsidP="001A2271">
      <w:pPr>
        <w:numPr>
          <w:ilvl w:val="0"/>
          <w:numId w:val="16"/>
        </w:numPr>
        <w:spacing w:line="276" w:lineRule="auto"/>
        <w:ind w:left="714" w:hanging="357"/>
        <w:jc w:val="both"/>
        <w:rPr>
          <w:sz w:val="22"/>
          <w:szCs w:val="22"/>
        </w:rPr>
      </w:pPr>
      <w:r w:rsidRPr="0002074E">
        <w:rPr>
          <w:sz w:val="22"/>
          <w:szCs w:val="22"/>
        </w:rPr>
        <w:t>Неизпълнение на правилото за автоматично освобождаване от бюджетен ангажимент N+3 и загуба на средства.</w:t>
      </w:r>
    </w:p>
    <w:p w:rsidR="00642FDD" w:rsidRPr="0002074E" w:rsidRDefault="00642FDD" w:rsidP="00642FDD">
      <w:pPr>
        <w:spacing w:before="120" w:after="120"/>
        <w:jc w:val="both"/>
        <w:rPr>
          <w:b/>
          <w:i/>
          <w:sz w:val="22"/>
          <w:szCs w:val="22"/>
        </w:rPr>
      </w:pPr>
      <w:r w:rsidRPr="0002074E">
        <w:rPr>
          <w:b/>
          <w:i/>
          <w:sz w:val="22"/>
          <w:szCs w:val="22"/>
        </w:rPr>
        <w:t>Информация за наличността и качеството на данните</w:t>
      </w:r>
    </w:p>
    <w:p w:rsidR="00642FDD" w:rsidRPr="0002074E" w:rsidRDefault="00642FDD" w:rsidP="0094369F">
      <w:pPr>
        <w:numPr>
          <w:ilvl w:val="0"/>
          <w:numId w:val="16"/>
        </w:numPr>
        <w:spacing w:line="276" w:lineRule="auto"/>
        <w:jc w:val="both"/>
        <w:rPr>
          <w:sz w:val="22"/>
          <w:szCs w:val="22"/>
        </w:rPr>
      </w:pPr>
      <w:r w:rsidRPr="0002074E">
        <w:rPr>
          <w:sz w:val="22"/>
          <w:szCs w:val="22"/>
        </w:rPr>
        <w:t xml:space="preserve">Информация за напредъка в изпълнението на стратегическите приоритети на СП, представена на заседанията на КН на СП; </w:t>
      </w:r>
    </w:p>
    <w:p w:rsidR="00642FDD" w:rsidRPr="0002074E" w:rsidRDefault="00642FDD" w:rsidP="0094369F">
      <w:pPr>
        <w:numPr>
          <w:ilvl w:val="0"/>
          <w:numId w:val="16"/>
        </w:numPr>
        <w:spacing w:line="276" w:lineRule="auto"/>
        <w:jc w:val="both"/>
        <w:rPr>
          <w:sz w:val="22"/>
          <w:szCs w:val="22"/>
        </w:rPr>
      </w:pPr>
      <w:r w:rsidRPr="0002074E">
        <w:rPr>
          <w:sz w:val="22"/>
          <w:szCs w:val="22"/>
        </w:rPr>
        <w:t>Правно-информационни системи;</w:t>
      </w:r>
    </w:p>
    <w:p w:rsidR="00642FDD" w:rsidRPr="0002074E" w:rsidRDefault="00642FDD" w:rsidP="0094369F">
      <w:pPr>
        <w:numPr>
          <w:ilvl w:val="0"/>
          <w:numId w:val="16"/>
        </w:numPr>
        <w:spacing w:line="276" w:lineRule="auto"/>
        <w:jc w:val="both"/>
        <w:rPr>
          <w:sz w:val="22"/>
          <w:szCs w:val="22"/>
        </w:rPr>
      </w:pPr>
      <w:r w:rsidRPr="0002074E">
        <w:rPr>
          <w:sz w:val="22"/>
          <w:szCs w:val="22"/>
        </w:rPr>
        <w:t>Информационни системи за управление и наблюдение на средствата от ЕС;</w:t>
      </w:r>
    </w:p>
    <w:p w:rsidR="00642FDD" w:rsidRPr="0002074E" w:rsidRDefault="00642FDD" w:rsidP="0094369F">
      <w:pPr>
        <w:numPr>
          <w:ilvl w:val="0"/>
          <w:numId w:val="16"/>
        </w:numPr>
        <w:spacing w:line="276" w:lineRule="auto"/>
        <w:jc w:val="both"/>
        <w:rPr>
          <w:sz w:val="22"/>
          <w:szCs w:val="22"/>
        </w:rPr>
      </w:pPr>
      <w:r w:rsidRPr="0002074E">
        <w:rPr>
          <w:sz w:val="22"/>
          <w:szCs w:val="22"/>
        </w:rPr>
        <w:t>Годишни доклади за усвояване на средствата от Европейския съюз в Република България на ресорната комисия към НС;</w:t>
      </w:r>
    </w:p>
    <w:p w:rsidR="00642FDD" w:rsidRPr="0002074E" w:rsidRDefault="00642FDD" w:rsidP="0094369F">
      <w:pPr>
        <w:numPr>
          <w:ilvl w:val="0"/>
          <w:numId w:val="16"/>
        </w:numPr>
        <w:spacing w:line="276" w:lineRule="auto"/>
        <w:jc w:val="both"/>
        <w:rPr>
          <w:sz w:val="22"/>
          <w:szCs w:val="22"/>
        </w:rPr>
      </w:pPr>
      <w:r w:rsidRPr="0002074E">
        <w:rPr>
          <w:sz w:val="22"/>
          <w:szCs w:val="22"/>
        </w:rPr>
        <w:t>Официална кореспонденция с Европейската комисия;</w:t>
      </w:r>
    </w:p>
    <w:p w:rsidR="00642FDD" w:rsidRPr="0002074E" w:rsidRDefault="00642FDD" w:rsidP="0094369F">
      <w:pPr>
        <w:numPr>
          <w:ilvl w:val="0"/>
          <w:numId w:val="16"/>
        </w:numPr>
        <w:spacing w:line="276" w:lineRule="auto"/>
        <w:jc w:val="both"/>
        <w:rPr>
          <w:sz w:val="22"/>
          <w:szCs w:val="22"/>
        </w:rPr>
      </w:pPr>
      <w:r w:rsidRPr="0002074E">
        <w:rPr>
          <w:sz w:val="22"/>
          <w:szCs w:val="22"/>
        </w:rPr>
        <w:t>Кореспонденция в РГ19;</w:t>
      </w:r>
    </w:p>
    <w:p w:rsidR="00642FDD" w:rsidRPr="0002074E" w:rsidRDefault="00642FDD" w:rsidP="0094369F">
      <w:pPr>
        <w:numPr>
          <w:ilvl w:val="0"/>
          <w:numId w:val="16"/>
        </w:numPr>
        <w:spacing w:line="276" w:lineRule="auto"/>
        <w:jc w:val="both"/>
        <w:rPr>
          <w:sz w:val="22"/>
          <w:szCs w:val="22"/>
        </w:rPr>
      </w:pPr>
      <w:r w:rsidRPr="0002074E">
        <w:rPr>
          <w:sz w:val="22"/>
          <w:szCs w:val="22"/>
        </w:rPr>
        <w:t>Кореспонденция в постоянната междуведомствена РГ за оценка на ЕСИФ;</w:t>
      </w:r>
    </w:p>
    <w:p w:rsidR="00642FDD" w:rsidRPr="0002074E" w:rsidRDefault="00642FDD" w:rsidP="0094369F">
      <w:pPr>
        <w:numPr>
          <w:ilvl w:val="0"/>
          <w:numId w:val="16"/>
        </w:numPr>
        <w:spacing w:line="276" w:lineRule="auto"/>
        <w:jc w:val="both"/>
        <w:rPr>
          <w:sz w:val="22"/>
          <w:szCs w:val="22"/>
        </w:rPr>
      </w:pPr>
      <w:r w:rsidRPr="0002074E">
        <w:rPr>
          <w:sz w:val="22"/>
          <w:szCs w:val="22"/>
        </w:rPr>
        <w:t>Стратегически доклад за изпълнението на ФМ на ЕИП и НФМ 2014-2021 г.;</w:t>
      </w:r>
    </w:p>
    <w:p w:rsidR="00642FDD" w:rsidRPr="0002074E" w:rsidRDefault="00642FDD" w:rsidP="0094369F">
      <w:pPr>
        <w:numPr>
          <w:ilvl w:val="0"/>
          <w:numId w:val="16"/>
        </w:numPr>
        <w:spacing w:line="276" w:lineRule="auto"/>
        <w:jc w:val="both"/>
        <w:rPr>
          <w:sz w:val="22"/>
          <w:szCs w:val="22"/>
        </w:rPr>
      </w:pPr>
      <w:r w:rsidRPr="0002074E">
        <w:rPr>
          <w:sz w:val="22"/>
          <w:szCs w:val="22"/>
        </w:rPr>
        <w:lastRenderedPageBreak/>
        <w:t>Заключения от годишната среща за преглед на напредъка в изпълнението на програмите по ФМ на ЕИП и НФМ 2014-2021 г.;</w:t>
      </w:r>
    </w:p>
    <w:p w:rsidR="00642FDD" w:rsidRPr="0002074E" w:rsidRDefault="00642FDD" w:rsidP="0094369F">
      <w:pPr>
        <w:numPr>
          <w:ilvl w:val="0"/>
          <w:numId w:val="16"/>
        </w:numPr>
        <w:spacing w:line="276" w:lineRule="auto"/>
        <w:jc w:val="both"/>
        <w:rPr>
          <w:sz w:val="22"/>
          <w:szCs w:val="22"/>
        </w:rPr>
      </w:pPr>
      <w:r w:rsidRPr="0002074E">
        <w:rPr>
          <w:sz w:val="22"/>
          <w:szCs w:val="22"/>
        </w:rPr>
        <w:t>Информационна система ГРЕЙС;</w:t>
      </w:r>
    </w:p>
    <w:p w:rsidR="00642FDD" w:rsidRPr="0002074E" w:rsidRDefault="00642FDD" w:rsidP="0094369F">
      <w:pPr>
        <w:numPr>
          <w:ilvl w:val="0"/>
          <w:numId w:val="16"/>
        </w:numPr>
        <w:spacing w:line="276" w:lineRule="auto"/>
        <w:jc w:val="both"/>
        <w:rPr>
          <w:sz w:val="22"/>
          <w:szCs w:val="22"/>
        </w:rPr>
      </w:pPr>
      <w:r w:rsidRPr="0002074E">
        <w:rPr>
          <w:sz w:val="22"/>
          <w:szCs w:val="22"/>
        </w:rPr>
        <w:t>Официална кореспонденция с Офиса на Финансовия механизъм (ОФМ) и страните-донори;</w:t>
      </w:r>
    </w:p>
    <w:p w:rsidR="00642FDD" w:rsidRPr="0002074E" w:rsidRDefault="00642FDD" w:rsidP="0094369F">
      <w:pPr>
        <w:numPr>
          <w:ilvl w:val="0"/>
          <w:numId w:val="16"/>
        </w:numPr>
        <w:spacing w:line="276" w:lineRule="auto"/>
        <w:jc w:val="both"/>
        <w:rPr>
          <w:sz w:val="22"/>
          <w:szCs w:val="22"/>
        </w:rPr>
      </w:pPr>
      <w:r w:rsidRPr="0002074E">
        <w:rPr>
          <w:sz w:val="22"/>
          <w:szCs w:val="22"/>
        </w:rPr>
        <w:t>Годишен доклад за изпълнението на ШБПС;</w:t>
      </w:r>
    </w:p>
    <w:p w:rsidR="00642FDD" w:rsidRPr="0002074E" w:rsidRDefault="00642FDD" w:rsidP="0094369F">
      <w:pPr>
        <w:numPr>
          <w:ilvl w:val="0"/>
          <w:numId w:val="16"/>
        </w:numPr>
        <w:spacing w:line="276" w:lineRule="auto"/>
        <w:jc w:val="both"/>
        <w:rPr>
          <w:sz w:val="22"/>
          <w:szCs w:val="22"/>
        </w:rPr>
      </w:pPr>
      <w:r w:rsidRPr="0002074E">
        <w:rPr>
          <w:sz w:val="22"/>
          <w:szCs w:val="22"/>
        </w:rPr>
        <w:t>Официална кореспонденция с Швейцарския офис за сътрудничество;</w:t>
      </w:r>
    </w:p>
    <w:p w:rsidR="00642FDD" w:rsidRPr="0002074E" w:rsidRDefault="00642FDD" w:rsidP="0094369F">
      <w:pPr>
        <w:numPr>
          <w:ilvl w:val="0"/>
          <w:numId w:val="16"/>
        </w:numPr>
        <w:spacing w:line="276" w:lineRule="auto"/>
        <w:jc w:val="both"/>
        <w:rPr>
          <w:sz w:val="22"/>
          <w:szCs w:val="22"/>
        </w:rPr>
      </w:pPr>
      <w:r w:rsidRPr="0002074E">
        <w:rPr>
          <w:sz w:val="22"/>
          <w:szCs w:val="22"/>
        </w:rPr>
        <w:t>Окончателен доклад по ОПДУ;</w:t>
      </w:r>
    </w:p>
    <w:p w:rsidR="00642FDD" w:rsidRPr="0002074E" w:rsidRDefault="00642FDD" w:rsidP="0094369F">
      <w:pPr>
        <w:numPr>
          <w:ilvl w:val="0"/>
          <w:numId w:val="16"/>
        </w:numPr>
        <w:spacing w:line="276" w:lineRule="auto"/>
        <w:jc w:val="both"/>
        <w:rPr>
          <w:sz w:val="22"/>
          <w:szCs w:val="22"/>
        </w:rPr>
      </w:pPr>
      <w:r w:rsidRPr="0002074E">
        <w:rPr>
          <w:sz w:val="22"/>
          <w:szCs w:val="22"/>
        </w:rPr>
        <w:t>Надлежна информация и данни по ПТП;</w:t>
      </w:r>
    </w:p>
    <w:p w:rsidR="00642FDD" w:rsidRPr="0002074E" w:rsidRDefault="00642FDD" w:rsidP="0094369F">
      <w:pPr>
        <w:numPr>
          <w:ilvl w:val="0"/>
          <w:numId w:val="16"/>
        </w:numPr>
        <w:spacing w:line="276" w:lineRule="auto"/>
        <w:jc w:val="both"/>
        <w:rPr>
          <w:sz w:val="22"/>
          <w:szCs w:val="22"/>
        </w:rPr>
      </w:pPr>
      <w:r w:rsidRPr="0002074E">
        <w:rPr>
          <w:sz w:val="22"/>
          <w:szCs w:val="22"/>
        </w:rPr>
        <w:t xml:space="preserve">Доклад за изпълнение на резерва за приспособяване във връзка с последиците от </w:t>
      </w:r>
      <w:proofErr w:type="spellStart"/>
      <w:r w:rsidRPr="0002074E">
        <w:rPr>
          <w:sz w:val="22"/>
          <w:szCs w:val="22"/>
        </w:rPr>
        <w:t>Брексит</w:t>
      </w:r>
      <w:proofErr w:type="spellEnd"/>
      <w:r w:rsidRPr="0002074E">
        <w:rPr>
          <w:sz w:val="22"/>
          <w:szCs w:val="22"/>
        </w:rPr>
        <w:t>.</w:t>
      </w:r>
    </w:p>
    <w:p w:rsidR="00580E68" w:rsidRPr="00580E68" w:rsidRDefault="00580E68" w:rsidP="00642FDD">
      <w:pPr>
        <w:spacing w:before="120" w:after="120"/>
        <w:jc w:val="both"/>
        <w:rPr>
          <w:b/>
          <w:i/>
          <w:sz w:val="10"/>
          <w:szCs w:val="10"/>
        </w:rPr>
      </w:pPr>
    </w:p>
    <w:p w:rsidR="00642FDD" w:rsidRPr="0002074E" w:rsidRDefault="00642FDD" w:rsidP="00642FDD">
      <w:pPr>
        <w:spacing w:before="120" w:after="120"/>
        <w:jc w:val="both"/>
        <w:rPr>
          <w:b/>
          <w:i/>
          <w:sz w:val="22"/>
          <w:szCs w:val="22"/>
        </w:rPr>
      </w:pPr>
      <w:r w:rsidRPr="0002074E">
        <w:rPr>
          <w:b/>
          <w:i/>
          <w:sz w:val="22"/>
          <w:szCs w:val="22"/>
        </w:rPr>
        <w:t>Предоставяни по програмата продукти/услуги (ведомствени разходни параграфи)</w:t>
      </w:r>
    </w:p>
    <w:p w:rsidR="00642FDD" w:rsidRPr="0002074E" w:rsidRDefault="00642FDD" w:rsidP="00642FDD">
      <w:pPr>
        <w:spacing w:before="240" w:after="240"/>
        <w:ind w:firstLine="357"/>
        <w:jc w:val="both"/>
        <w:rPr>
          <w:b/>
          <w:i/>
          <w:sz w:val="22"/>
          <w:szCs w:val="22"/>
        </w:rPr>
      </w:pPr>
      <w:r w:rsidRPr="0002074E">
        <w:rPr>
          <w:b/>
          <w:i/>
          <w:sz w:val="22"/>
          <w:szCs w:val="22"/>
        </w:rPr>
        <w:t xml:space="preserve">Продукт/услуга: </w:t>
      </w:r>
    </w:p>
    <w:p w:rsidR="00642FDD" w:rsidRPr="0002074E" w:rsidRDefault="00642FDD" w:rsidP="00642FDD">
      <w:pPr>
        <w:keepNext/>
        <w:numPr>
          <w:ilvl w:val="0"/>
          <w:numId w:val="2"/>
        </w:numPr>
        <w:spacing w:after="120"/>
        <w:ind w:hanging="360"/>
        <w:jc w:val="both"/>
        <w:outlineLvl w:val="2"/>
        <w:rPr>
          <w:b/>
          <w:bCs/>
          <w:i/>
          <w:color w:val="0000FF"/>
          <w:sz w:val="22"/>
          <w:szCs w:val="22"/>
        </w:rPr>
      </w:pPr>
      <w:r w:rsidRPr="0002074E">
        <w:rPr>
          <w:b/>
          <w:bCs/>
          <w:i/>
          <w:color w:val="0000FF"/>
          <w:sz w:val="22"/>
          <w:szCs w:val="22"/>
        </w:rPr>
        <w:t>Координация при управлението на средствата от Европейския съюз и от други донорски програми</w:t>
      </w:r>
    </w:p>
    <w:p w:rsidR="00642FDD" w:rsidRPr="0002074E" w:rsidRDefault="00642FDD" w:rsidP="00642FDD">
      <w:pPr>
        <w:spacing w:after="120"/>
        <w:outlineLvl w:val="3"/>
        <w:rPr>
          <w:b/>
          <w:i/>
          <w:color w:val="800000"/>
          <w:sz w:val="22"/>
          <w:szCs w:val="22"/>
        </w:rPr>
      </w:pPr>
      <w:r w:rsidRPr="0002074E">
        <w:rPr>
          <w:b/>
          <w:i/>
          <w:color w:val="800000"/>
          <w:sz w:val="22"/>
          <w:szCs w:val="22"/>
        </w:rPr>
        <w:t>Резултати от предоставянето на продукта/услугата:</w:t>
      </w:r>
    </w:p>
    <w:p w:rsidR="00642FDD" w:rsidRPr="0002074E" w:rsidRDefault="00642FDD" w:rsidP="00873235">
      <w:pPr>
        <w:numPr>
          <w:ilvl w:val="0"/>
          <w:numId w:val="73"/>
        </w:numPr>
        <w:spacing w:line="276" w:lineRule="auto"/>
        <w:ind w:left="1066" w:hanging="357"/>
        <w:jc w:val="both"/>
        <w:rPr>
          <w:sz w:val="22"/>
          <w:szCs w:val="22"/>
        </w:rPr>
      </w:pPr>
      <w:r w:rsidRPr="0002074E">
        <w:rPr>
          <w:sz w:val="22"/>
          <w:szCs w:val="22"/>
        </w:rPr>
        <w:t>Осигурени предпоставки за изпълнение на програмите, съфинансирани от Европейските фондове при споделено управление (ЕФСУ) за програмен период 2021-2027 г.;</w:t>
      </w:r>
    </w:p>
    <w:p w:rsidR="00642FDD" w:rsidRPr="0002074E" w:rsidRDefault="00642FDD" w:rsidP="00873235">
      <w:pPr>
        <w:numPr>
          <w:ilvl w:val="0"/>
          <w:numId w:val="73"/>
        </w:numPr>
        <w:spacing w:line="276" w:lineRule="auto"/>
        <w:ind w:left="1066" w:hanging="357"/>
        <w:jc w:val="both"/>
        <w:rPr>
          <w:sz w:val="22"/>
          <w:szCs w:val="22"/>
        </w:rPr>
      </w:pPr>
      <w:r w:rsidRPr="0002074E">
        <w:rPr>
          <w:sz w:val="22"/>
          <w:szCs w:val="22"/>
        </w:rPr>
        <w:t>Осъществена ефективна координация при изпълнението на Споразумението за партньорство на Република България за програмен период 2021-2027 г. и при управление на ЕФСУ в България;</w:t>
      </w:r>
    </w:p>
    <w:p w:rsidR="00642FDD" w:rsidRPr="0002074E" w:rsidRDefault="00642FDD" w:rsidP="00873235">
      <w:pPr>
        <w:numPr>
          <w:ilvl w:val="0"/>
          <w:numId w:val="73"/>
        </w:numPr>
        <w:spacing w:line="276" w:lineRule="auto"/>
        <w:ind w:left="1066" w:hanging="357"/>
        <w:jc w:val="both"/>
        <w:rPr>
          <w:sz w:val="22"/>
          <w:szCs w:val="22"/>
        </w:rPr>
      </w:pPr>
      <w:r w:rsidRPr="0002074E">
        <w:rPr>
          <w:sz w:val="22"/>
          <w:szCs w:val="22"/>
        </w:rPr>
        <w:t>Наличие на ефективна координация между структурите, отговорни за изпълнението, мониторинга и контрола на средствата от ЕСИФ и ЕФСУ;</w:t>
      </w:r>
    </w:p>
    <w:p w:rsidR="00642FDD" w:rsidRPr="0002074E" w:rsidRDefault="00642FDD" w:rsidP="00873235">
      <w:pPr>
        <w:numPr>
          <w:ilvl w:val="0"/>
          <w:numId w:val="73"/>
        </w:numPr>
        <w:spacing w:line="276" w:lineRule="auto"/>
        <w:ind w:left="1066" w:hanging="357"/>
        <w:jc w:val="both"/>
        <w:rPr>
          <w:sz w:val="22"/>
          <w:szCs w:val="22"/>
        </w:rPr>
      </w:pPr>
      <w:r w:rsidRPr="0002074E">
        <w:rPr>
          <w:sz w:val="22"/>
          <w:szCs w:val="22"/>
        </w:rPr>
        <w:t xml:space="preserve">Осъществена ефективна координация на изпълнението на НПВУ; </w:t>
      </w:r>
    </w:p>
    <w:p w:rsidR="00642FDD" w:rsidRPr="0002074E" w:rsidRDefault="00642FDD" w:rsidP="00873235">
      <w:pPr>
        <w:numPr>
          <w:ilvl w:val="0"/>
          <w:numId w:val="73"/>
        </w:numPr>
        <w:spacing w:line="276" w:lineRule="auto"/>
        <w:ind w:left="1066" w:hanging="357"/>
        <w:jc w:val="both"/>
        <w:rPr>
          <w:b/>
          <w:i/>
          <w:sz w:val="22"/>
          <w:szCs w:val="22"/>
        </w:rPr>
      </w:pPr>
      <w:r w:rsidRPr="0002074E">
        <w:rPr>
          <w:sz w:val="22"/>
          <w:szCs w:val="22"/>
        </w:rPr>
        <w:t>Съгласувано и последователно участие на Р. България в процеса на вземане на решения в ЕС, както и в прилагането на европейското законодателство в областта на Кохезионната политика и отстояване на националния интерес;</w:t>
      </w:r>
    </w:p>
    <w:p w:rsidR="00642FDD" w:rsidRPr="0002074E" w:rsidRDefault="00642FDD" w:rsidP="00873235">
      <w:pPr>
        <w:numPr>
          <w:ilvl w:val="0"/>
          <w:numId w:val="73"/>
        </w:numPr>
        <w:spacing w:line="276" w:lineRule="auto"/>
        <w:ind w:left="1066" w:hanging="357"/>
        <w:jc w:val="both"/>
        <w:rPr>
          <w:b/>
          <w:i/>
          <w:sz w:val="22"/>
          <w:szCs w:val="22"/>
        </w:rPr>
      </w:pPr>
      <w:r w:rsidRPr="0002074E">
        <w:rPr>
          <w:sz w:val="22"/>
          <w:szCs w:val="22"/>
        </w:rPr>
        <w:t xml:space="preserve">Повишена информираност сред органите и структурите, участващи в управлението, контрола и одита на ЕФСУ, за дебата на европейско ниво в областта на формирането и осъществяването на Кохезионната политика; </w:t>
      </w:r>
    </w:p>
    <w:p w:rsidR="00642FDD" w:rsidRPr="0002074E" w:rsidRDefault="00642FDD" w:rsidP="00873235">
      <w:pPr>
        <w:numPr>
          <w:ilvl w:val="0"/>
          <w:numId w:val="73"/>
        </w:numPr>
        <w:spacing w:line="276" w:lineRule="auto"/>
        <w:ind w:left="1066" w:hanging="357"/>
        <w:jc w:val="both"/>
        <w:rPr>
          <w:sz w:val="22"/>
          <w:szCs w:val="22"/>
        </w:rPr>
      </w:pPr>
      <w:r w:rsidRPr="0002074E">
        <w:rPr>
          <w:sz w:val="22"/>
          <w:szCs w:val="22"/>
        </w:rPr>
        <w:t>Осъществена ефективна координация на процеса по управление на програмите, финансирани от ФМ на ЕИП и НФМ в България;</w:t>
      </w:r>
    </w:p>
    <w:p w:rsidR="00642FDD" w:rsidRPr="0002074E" w:rsidRDefault="00642FDD" w:rsidP="00873235">
      <w:pPr>
        <w:numPr>
          <w:ilvl w:val="0"/>
          <w:numId w:val="73"/>
        </w:numPr>
        <w:spacing w:line="276" w:lineRule="auto"/>
        <w:ind w:left="1066" w:hanging="357"/>
        <w:jc w:val="both"/>
        <w:rPr>
          <w:sz w:val="22"/>
          <w:szCs w:val="22"/>
        </w:rPr>
      </w:pPr>
      <w:r w:rsidRPr="0002074E">
        <w:rPr>
          <w:sz w:val="22"/>
          <w:szCs w:val="22"/>
        </w:rPr>
        <w:t>Осигурени предпоставки за намаляване на икономическите и социални различия, осигуряване на стабилност, сигурност и развитие и укрепване на двустранните отношения между Република България и Конфедерация Швейцария - оперативна координация по програмирането и изпълнението на ШБПС.</w:t>
      </w:r>
    </w:p>
    <w:p w:rsidR="00642FDD" w:rsidRPr="0002074E" w:rsidRDefault="00642FDD" w:rsidP="00642FDD">
      <w:pPr>
        <w:spacing w:after="120"/>
        <w:jc w:val="both"/>
        <w:outlineLvl w:val="3"/>
        <w:rPr>
          <w:b/>
          <w:color w:val="800000"/>
          <w:sz w:val="22"/>
          <w:szCs w:val="22"/>
        </w:rPr>
      </w:pPr>
      <w:r w:rsidRPr="0002074E">
        <w:rPr>
          <w:b/>
          <w:color w:val="800000"/>
          <w:sz w:val="22"/>
          <w:szCs w:val="22"/>
        </w:rPr>
        <w:t>Дейности за предоставяне на продукта/услугата:</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Координиране на дейността по изпълнение на Споразумението за партньорство на Република България за програмен период 2021-2027 г. и на програмите, съфинансирани от ЕФСУ;</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Проследяване на физическия и финансов напредък по програмите, съфинансирани от ЕСИФ и ЕФСУ, вкл. по програмите за трансгранично сътрудничество;</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Организиране дейността на Съвета за координация при управлението на средствата от ЕС;</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 xml:space="preserve">Ръководене и координиране на дейността на РГ 19 към СЕВ, организиране на </w:t>
      </w:r>
      <w:proofErr w:type="spellStart"/>
      <w:r w:rsidRPr="0002074E">
        <w:rPr>
          <w:sz w:val="22"/>
          <w:szCs w:val="22"/>
        </w:rPr>
        <w:t>съгласувателни</w:t>
      </w:r>
      <w:proofErr w:type="spellEnd"/>
      <w:r w:rsidRPr="0002074E">
        <w:rPr>
          <w:sz w:val="22"/>
          <w:szCs w:val="22"/>
        </w:rPr>
        <w:t xml:space="preserve"> процедури и разпространяване на информация в областта на Кохезионната политика и координацията на структурните инструменти до членовете на работната група;</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lastRenderedPageBreak/>
        <w:t>Изготвяне на проекти на позиции, рамкови позиции и указания;</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Ръководене и координиране на дейността на Постоянната междуведомствена РГ за оценка на ЕСИФ;</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Планиране и координиране на мерките, подпомагани от международните финансови институции;</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 xml:space="preserve">Координация и комуникация на предоставяната по линия на </w:t>
      </w:r>
      <w:r w:rsidRPr="0002074E">
        <w:rPr>
          <w:sz w:val="22"/>
          <w:szCs w:val="22"/>
          <w:lang w:val="en-US"/>
        </w:rPr>
        <w:t>JASPERS</w:t>
      </w:r>
      <w:r w:rsidRPr="0002074E">
        <w:rPr>
          <w:sz w:val="22"/>
          <w:szCs w:val="22"/>
        </w:rPr>
        <w:t xml:space="preserve"> техническата подкрепа;</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Проследяване на навременното изпълнение на реформите и проектите, заложени в НПВУ;</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Потвърждаване на напредъка в изпълнението на реформите, включени в НПВУ;</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 xml:space="preserve">Организиране на дейността на междуведомствената РГ за координация на НПВУ; </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Изготвяне на анализи на рисковете за изпълнение на целите и политиките на инструментите от Следващо поколение ЕС и предлагане на мерки за преодоляването им;</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Координиране на ресорните министерства и предоставяне на административна подкрепа в рамките на възможностите за изпълнението в срок на поетите ангажименти;</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Изготвяне на доклади и отчети за изпълнението на НПВУ, включително по отношение на дигиталния и зеления принос на инвестициите, данните за общите индикатори, равнището на социалните разходи и разходите за деца и млади хора по НПВУ;</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Изпълняване на функциите на Национално координационно звено по ФМ на ЕИП, НФМ и ШБПС;</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Програмиране и изпълнение на ШБПС.</w:t>
      </w:r>
    </w:p>
    <w:p w:rsidR="00642FDD" w:rsidRPr="0002074E" w:rsidRDefault="00642FDD" w:rsidP="00642FDD">
      <w:pPr>
        <w:keepNext/>
        <w:spacing w:after="120"/>
        <w:outlineLvl w:val="2"/>
        <w:rPr>
          <w:b/>
          <w:bCs/>
          <w:i/>
          <w:color w:val="0000FF"/>
          <w:sz w:val="22"/>
          <w:szCs w:val="22"/>
        </w:rPr>
      </w:pPr>
    </w:p>
    <w:p w:rsidR="00642FDD" w:rsidRPr="0002074E" w:rsidRDefault="00642FDD" w:rsidP="00642FDD">
      <w:pPr>
        <w:keepNext/>
        <w:numPr>
          <w:ilvl w:val="0"/>
          <w:numId w:val="2"/>
        </w:numPr>
        <w:spacing w:after="120"/>
        <w:ind w:hanging="360"/>
        <w:jc w:val="both"/>
        <w:outlineLvl w:val="2"/>
        <w:rPr>
          <w:b/>
          <w:bCs/>
          <w:i/>
          <w:color w:val="0000FF"/>
          <w:sz w:val="22"/>
          <w:szCs w:val="22"/>
        </w:rPr>
      </w:pPr>
      <w:r w:rsidRPr="0002074E">
        <w:rPr>
          <w:b/>
          <w:bCs/>
          <w:i/>
          <w:color w:val="0000FF"/>
          <w:sz w:val="22"/>
          <w:szCs w:val="22"/>
        </w:rPr>
        <w:t>Осигуряване на предпоставки за ефективно функциониране на системата за управление и контрол на средствата от Европейския съюз и от други донорски програми, както и за ефективно управление на програми, финансирани с национални инвестиции</w:t>
      </w:r>
    </w:p>
    <w:p w:rsidR="00642FDD" w:rsidRPr="0002074E" w:rsidRDefault="00642FDD" w:rsidP="00642FDD">
      <w:pPr>
        <w:spacing w:after="120"/>
        <w:outlineLvl w:val="3"/>
        <w:rPr>
          <w:b/>
          <w:i/>
          <w:color w:val="800000"/>
          <w:sz w:val="22"/>
          <w:szCs w:val="22"/>
        </w:rPr>
      </w:pPr>
      <w:r w:rsidRPr="0002074E">
        <w:rPr>
          <w:b/>
          <w:i/>
          <w:color w:val="800000"/>
          <w:sz w:val="22"/>
          <w:szCs w:val="22"/>
        </w:rPr>
        <w:t>Резултати от предоставянето на продукта/услугата:</w:t>
      </w:r>
    </w:p>
    <w:p w:rsidR="00642FDD" w:rsidRPr="0002074E" w:rsidRDefault="00642FDD" w:rsidP="00873235">
      <w:pPr>
        <w:numPr>
          <w:ilvl w:val="0"/>
          <w:numId w:val="73"/>
        </w:numPr>
        <w:spacing w:line="276" w:lineRule="auto"/>
        <w:ind w:left="1066" w:hanging="357"/>
        <w:jc w:val="both"/>
        <w:rPr>
          <w:sz w:val="22"/>
          <w:szCs w:val="22"/>
        </w:rPr>
      </w:pPr>
      <w:r w:rsidRPr="0002074E">
        <w:rPr>
          <w:sz w:val="22"/>
          <w:szCs w:val="22"/>
        </w:rPr>
        <w:t>Осигуряване на унифицирано прилагане на нормативната уредба за управление на средствата от ЕФСУ и на хоризонталните принципи на ЕС;</w:t>
      </w:r>
    </w:p>
    <w:p w:rsidR="00642FDD" w:rsidRPr="0002074E" w:rsidRDefault="00642FDD" w:rsidP="00873235">
      <w:pPr>
        <w:numPr>
          <w:ilvl w:val="0"/>
          <w:numId w:val="73"/>
        </w:numPr>
        <w:spacing w:line="276" w:lineRule="auto"/>
        <w:ind w:left="1066" w:hanging="357"/>
        <w:jc w:val="both"/>
        <w:rPr>
          <w:sz w:val="22"/>
          <w:szCs w:val="22"/>
        </w:rPr>
      </w:pPr>
      <w:r w:rsidRPr="0002074E">
        <w:rPr>
          <w:sz w:val="22"/>
          <w:szCs w:val="22"/>
        </w:rPr>
        <w:t>Намаляване на административната тежест и улесняване на достъпа на бенефициентите до средствата от ЕФСУ чрез въвеждане на унифицирани правила и електронизация на процесите по изпълнение на програмите;</w:t>
      </w:r>
    </w:p>
    <w:p w:rsidR="00642FDD" w:rsidRPr="0002074E" w:rsidRDefault="00642FDD" w:rsidP="00873235">
      <w:pPr>
        <w:numPr>
          <w:ilvl w:val="0"/>
          <w:numId w:val="73"/>
        </w:numPr>
        <w:spacing w:line="276" w:lineRule="auto"/>
        <w:ind w:left="1066" w:hanging="357"/>
        <w:jc w:val="both"/>
        <w:rPr>
          <w:sz w:val="22"/>
          <w:szCs w:val="22"/>
        </w:rPr>
      </w:pPr>
      <w:r w:rsidRPr="0002074E">
        <w:rPr>
          <w:sz w:val="22"/>
          <w:szCs w:val="22"/>
        </w:rPr>
        <w:t>Наличие на надеждна информационна система за управление и наблюдение на средствата от ЕСИФ, ЕФСУ и НПВУ;</w:t>
      </w:r>
    </w:p>
    <w:p w:rsidR="00642FDD" w:rsidRPr="0002074E" w:rsidRDefault="00642FDD" w:rsidP="00873235">
      <w:pPr>
        <w:numPr>
          <w:ilvl w:val="0"/>
          <w:numId w:val="73"/>
        </w:numPr>
        <w:spacing w:line="276" w:lineRule="auto"/>
        <w:ind w:left="1066" w:hanging="357"/>
        <w:jc w:val="both"/>
        <w:rPr>
          <w:sz w:val="22"/>
          <w:szCs w:val="22"/>
        </w:rPr>
      </w:pPr>
      <w:r w:rsidRPr="0002074E">
        <w:rPr>
          <w:sz w:val="22"/>
          <w:szCs w:val="22"/>
        </w:rPr>
        <w:t>Наличие на надеждна информационна система за управление на националните инвестиции;</w:t>
      </w:r>
    </w:p>
    <w:p w:rsidR="00642FDD" w:rsidRPr="0002074E" w:rsidRDefault="00642FDD" w:rsidP="00873235">
      <w:pPr>
        <w:numPr>
          <w:ilvl w:val="0"/>
          <w:numId w:val="73"/>
        </w:numPr>
        <w:spacing w:line="276" w:lineRule="auto"/>
        <w:ind w:left="1066" w:hanging="357"/>
        <w:jc w:val="both"/>
        <w:rPr>
          <w:sz w:val="22"/>
          <w:szCs w:val="22"/>
        </w:rPr>
      </w:pPr>
      <w:r w:rsidRPr="0002074E">
        <w:rPr>
          <w:sz w:val="22"/>
          <w:szCs w:val="22"/>
        </w:rPr>
        <w:t>Осигуряване на предпоставки за ефективното функциониране на системите за управление и контрол на програмите, съфинансирани от ФМ на ЕИП, НФМ и на ШБПС.</w:t>
      </w:r>
    </w:p>
    <w:p w:rsidR="00642FDD" w:rsidRPr="00580E68" w:rsidRDefault="00642FDD" w:rsidP="00642FDD">
      <w:pPr>
        <w:spacing w:after="120"/>
        <w:ind w:left="1069"/>
        <w:jc w:val="both"/>
        <w:rPr>
          <w:sz w:val="10"/>
          <w:szCs w:val="10"/>
        </w:rPr>
      </w:pPr>
    </w:p>
    <w:p w:rsidR="00642FDD" w:rsidRPr="0002074E" w:rsidRDefault="00642FDD" w:rsidP="00642FDD">
      <w:pPr>
        <w:spacing w:after="120"/>
        <w:jc w:val="both"/>
        <w:outlineLvl w:val="3"/>
        <w:rPr>
          <w:b/>
          <w:color w:val="800000"/>
          <w:sz w:val="22"/>
          <w:szCs w:val="22"/>
        </w:rPr>
      </w:pPr>
      <w:r w:rsidRPr="0002074E">
        <w:rPr>
          <w:b/>
          <w:color w:val="800000"/>
          <w:sz w:val="22"/>
          <w:szCs w:val="22"/>
        </w:rPr>
        <w:t>Дейности за предоставяне на продукта/услугата:</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Извършване на текущ преглед, анализ и, при необходимост, актуализиране на нормативната уредба за управление на средствата от ЕФСУ;</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Издаване на методически указания по прилагането на нормативните актове и по хоризонталните принципи на ЕС по отношение на програмите, съфинансирани от ЕФСУ;</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Поддръжка, управление и развитие на Информационна система за управление и наблюдение на средствата от Европейския съюз (ИСУН2020);</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Поддръжка, управление и развитие на Системата за управление на националните инвестиции (СУНИ);</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Изготвяне на методически указания за координация на процеса по въвеждане и актуализиране на информацията в системата;</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Извършване на проверки на надеждността и точността на въвежданата в ИСУН2020 информация;</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lastRenderedPageBreak/>
        <w:t>Изпълняване функцията на национален координатор на системите SFC 2007-2013, SFC 2014 и SFC 2021 на Европейската комисия;</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Изпълняване функцията на национален координатор на Системата за оценка на риска от измами и нередности ARACHNE на Европейската комисия;</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Координиране на изпълнението на Национална пътна карта за развитие на административния капацитет за периода 2021-2027 г.;</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Извършване на текущ преглед и анализ на системите за управление и контрол и издаване на методически указания за цялостното изпълнение на програмите, финансирани по ФМ на ЕИП, НФМ и ШБПС.</w:t>
      </w:r>
    </w:p>
    <w:p w:rsidR="00642FDD" w:rsidRPr="00580E68" w:rsidRDefault="00642FDD" w:rsidP="00642FDD">
      <w:pPr>
        <w:spacing w:after="120"/>
        <w:ind w:left="720"/>
        <w:jc w:val="both"/>
        <w:rPr>
          <w:sz w:val="10"/>
          <w:szCs w:val="10"/>
        </w:rPr>
      </w:pPr>
    </w:p>
    <w:p w:rsidR="00642FDD" w:rsidRPr="0002074E" w:rsidRDefault="00642FDD" w:rsidP="00642FDD">
      <w:pPr>
        <w:keepNext/>
        <w:numPr>
          <w:ilvl w:val="0"/>
          <w:numId w:val="2"/>
        </w:numPr>
        <w:spacing w:after="120"/>
        <w:ind w:hanging="360"/>
        <w:jc w:val="both"/>
        <w:outlineLvl w:val="2"/>
        <w:rPr>
          <w:b/>
          <w:bCs/>
          <w:i/>
          <w:color w:val="0000FF"/>
          <w:sz w:val="22"/>
          <w:szCs w:val="22"/>
        </w:rPr>
      </w:pPr>
      <w:r w:rsidRPr="0002074E">
        <w:rPr>
          <w:b/>
          <w:bCs/>
          <w:i/>
          <w:color w:val="0000FF"/>
          <w:sz w:val="22"/>
          <w:szCs w:val="22"/>
        </w:rPr>
        <w:t>Осигуряване на публичност и прозрачност при разходването на средствата от Европейския съюз и от други донорски програми</w:t>
      </w:r>
    </w:p>
    <w:p w:rsidR="00642FDD" w:rsidRPr="0002074E" w:rsidRDefault="00642FDD" w:rsidP="00642FDD">
      <w:pPr>
        <w:spacing w:after="120"/>
        <w:outlineLvl w:val="3"/>
        <w:rPr>
          <w:b/>
          <w:i/>
          <w:color w:val="800000"/>
          <w:sz w:val="22"/>
          <w:szCs w:val="22"/>
        </w:rPr>
      </w:pPr>
      <w:r w:rsidRPr="0002074E">
        <w:rPr>
          <w:b/>
          <w:i/>
          <w:color w:val="800000"/>
          <w:sz w:val="22"/>
          <w:szCs w:val="22"/>
        </w:rPr>
        <w:t>Резултати от предоставянето на продукта/услугата:</w:t>
      </w:r>
    </w:p>
    <w:p w:rsidR="00642FDD" w:rsidRPr="0002074E" w:rsidRDefault="00642FDD" w:rsidP="00873235">
      <w:pPr>
        <w:numPr>
          <w:ilvl w:val="0"/>
          <w:numId w:val="73"/>
        </w:numPr>
        <w:spacing w:line="276" w:lineRule="auto"/>
        <w:ind w:left="1066" w:hanging="357"/>
        <w:jc w:val="both"/>
        <w:rPr>
          <w:sz w:val="22"/>
          <w:szCs w:val="22"/>
        </w:rPr>
      </w:pPr>
      <w:r w:rsidRPr="0002074E">
        <w:rPr>
          <w:sz w:val="22"/>
          <w:szCs w:val="22"/>
        </w:rPr>
        <w:t>Повишаване на информираността относно възможностите за финансиране със средствата от Европейския съюз и други донорски програми, както и относно резултатите, постигнати в резултат на инвестициите, финансирани от тях;</w:t>
      </w:r>
    </w:p>
    <w:p w:rsidR="00642FDD" w:rsidRPr="0002074E" w:rsidRDefault="00642FDD" w:rsidP="00873235">
      <w:pPr>
        <w:numPr>
          <w:ilvl w:val="0"/>
          <w:numId w:val="73"/>
        </w:numPr>
        <w:spacing w:line="276" w:lineRule="auto"/>
        <w:ind w:left="1066" w:hanging="357"/>
        <w:jc w:val="both"/>
        <w:rPr>
          <w:sz w:val="22"/>
          <w:szCs w:val="22"/>
        </w:rPr>
      </w:pPr>
      <w:r w:rsidRPr="0002074E">
        <w:rPr>
          <w:sz w:val="22"/>
          <w:szCs w:val="22"/>
        </w:rPr>
        <w:t xml:space="preserve">Изготвяне на стратегическа рамка за осъществяване на информационни и комуникационни дейности по отношение на НПВУ; </w:t>
      </w:r>
    </w:p>
    <w:p w:rsidR="00642FDD" w:rsidRPr="0002074E" w:rsidRDefault="00642FDD" w:rsidP="00873235">
      <w:pPr>
        <w:numPr>
          <w:ilvl w:val="0"/>
          <w:numId w:val="73"/>
        </w:numPr>
        <w:spacing w:line="276" w:lineRule="auto"/>
        <w:ind w:left="1066" w:hanging="357"/>
        <w:jc w:val="both"/>
        <w:rPr>
          <w:sz w:val="22"/>
          <w:szCs w:val="22"/>
        </w:rPr>
      </w:pPr>
      <w:r w:rsidRPr="0002074E">
        <w:rPr>
          <w:sz w:val="22"/>
          <w:szCs w:val="22"/>
        </w:rPr>
        <w:t>Наличие на навременна, надеждна и точна информация относно разходването на средствата от ЕСИФ, ЕФСУ, НПВУ, ФМ на ЕИП, НФМ и ШБПС в България.</w:t>
      </w:r>
    </w:p>
    <w:p w:rsidR="00642FDD" w:rsidRPr="0002074E" w:rsidRDefault="00642FDD" w:rsidP="00642FDD">
      <w:pPr>
        <w:spacing w:after="120"/>
        <w:jc w:val="both"/>
        <w:outlineLvl w:val="3"/>
        <w:rPr>
          <w:b/>
          <w:color w:val="800000"/>
          <w:sz w:val="22"/>
          <w:szCs w:val="22"/>
        </w:rPr>
      </w:pPr>
      <w:r w:rsidRPr="0002074E">
        <w:rPr>
          <w:b/>
          <w:color w:val="800000"/>
          <w:sz w:val="22"/>
          <w:szCs w:val="22"/>
        </w:rPr>
        <w:t>Дейности за предоставяне на продукта/услугата:</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Поддържане на Единния информационен портал за ЕСИФ и ЕФСУ;</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Координиране работата на мрежата от служители, отговорни за прилагане мерките за публичност по оперативните програми;</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Координиране и изпълнение на мерките за информация и комуникация, заложени в Националната комуникационна стратегия;</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Провеждане на информационни кампании за популяризиране на ЕФСУ;</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Осигуряване развитието и координирането на работата на Мрежата от 27 информационни центъра за популяризиране на европейските фондове в България за постигане и поддържане на единен подход и гарантиране качеството на предлаганите от тях услуги;</w:t>
      </w:r>
    </w:p>
    <w:p w:rsidR="00642FDD" w:rsidRPr="0002074E" w:rsidRDefault="00642FDD" w:rsidP="00873235">
      <w:pPr>
        <w:numPr>
          <w:ilvl w:val="0"/>
          <w:numId w:val="74"/>
        </w:numPr>
        <w:spacing w:line="276" w:lineRule="auto"/>
        <w:ind w:left="714" w:hanging="357"/>
        <w:jc w:val="both"/>
        <w:rPr>
          <w:sz w:val="22"/>
          <w:szCs w:val="22"/>
        </w:rPr>
      </w:pPr>
      <w:r w:rsidRPr="0002074E">
        <w:rPr>
          <w:sz w:val="22"/>
          <w:szCs w:val="22"/>
        </w:rPr>
        <w:t>Поддържане и надграждане на информацията в публичния модул на ИСУН;</w:t>
      </w:r>
    </w:p>
    <w:p w:rsidR="00642FDD" w:rsidRPr="0094369F" w:rsidRDefault="00642FDD" w:rsidP="00873235">
      <w:pPr>
        <w:numPr>
          <w:ilvl w:val="0"/>
          <w:numId w:val="74"/>
        </w:numPr>
        <w:spacing w:line="276" w:lineRule="auto"/>
        <w:ind w:left="714" w:hanging="357"/>
        <w:jc w:val="both"/>
        <w:rPr>
          <w:sz w:val="22"/>
          <w:szCs w:val="22"/>
        </w:rPr>
      </w:pPr>
      <w:r w:rsidRPr="0002074E">
        <w:rPr>
          <w:sz w:val="22"/>
          <w:szCs w:val="22"/>
        </w:rPr>
        <w:t>Периодична актуализация на общата рамка за реализиране на информационните и комуникационните дейности по отношение на НПВУ;</w:t>
      </w:r>
    </w:p>
    <w:p w:rsidR="00642FDD" w:rsidRPr="0094369F" w:rsidRDefault="00642FDD" w:rsidP="00873235">
      <w:pPr>
        <w:numPr>
          <w:ilvl w:val="0"/>
          <w:numId w:val="74"/>
        </w:numPr>
        <w:spacing w:line="276" w:lineRule="auto"/>
        <w:ind w:left="714" w:hanging="357"/>
        <w:jc w:val="both"/>
        <w:rPr>
          <w:sz w:val="22"/>
          <w:szCs w:val="22"/>
        </w:rPr>
      </w:pPr>
      <w:r w:rsidRPr="0002074E">
        <w:rPr>
          <w:sz w:val="22"/>
          <w:szCs w:val="22"/>
        </w:rPr>
        <w:t>Управление и координация на комуникацията по ФМ на ЕИП, НФМ 2014-2021  и ШБПС:</w:t>
      </w:r>
    </w:p>
    <w:p w:rsidR="00642FDD" w:rsidRPr="0002074E" w:rsidRDefault="00642FDD" w:rsidP="00873235">
      <w:pPr>
        <w:pStyle w:val="ListParagraph"/>
        <w:numPr>
          <w:ilvl w:val="0"/>
          <w:numId w:val="75"/>
        </w:numPr>
        <w:spacing w:after="120"/>
        <w:ind w:left="1560" w:hanging="425"/>
        <w:jc w:val="both"/>
        <w:rPr>
          <w:sz w:val="22"/>
          <w:szCs w:val="22"/>
        </w:rPr>
      </w:pPr>
      <w:r w:rsidRPr="0002074E">
        <w:rPr>
          <w:sz w:val="22"/>
          <w:szCs w:val="22"/>
        </w:rPr>
        <w:t>Поддържане на информационни портали и профили в социални мрежи;</w:t>
      </w:r>
    </w:p>
    <w:p w:rsidR="00642FDD" w:rsidRPr="0002074E" w:rsidRDefault="00642FDD" w:rsidP="00873235">
      <w:pPr>
        <w:pStyle w:val="ListParagraph"/>
        <w:numPr>
          <w:ilvl w:val="0"/>
          <w:numId w:val="75"/>
        </w:numPr>
        <w:spacing w:after="120"/>
        <w:ind w:left="1560" w:hanging="425"/>
        <w:jc w:val="both"/>
        <w:rPr>
          <w:sz w:val="22"/>
          <w:szCs w:val="22"/>
        </w:rPr>
      </w:pPr>
      <w:r w:rsidRPr="0002074E">
        <w:rPr>
          <w:sz w:val="22"/>
          <w:szCs w:val="22"/>
        </w:rPr>
        <w:t>Създаване и регулярни срещи на нарочни работни групи за комуникация, с цел хоризонтално координиране на мерките за публичност;</w:t>
      </w:r>
    </w:p>
    <w:p w:rsidR="00642FDD" w:rsidRPr="0002074E" w:rsidRDefault="00642FDD" w:rsidP="00873235">
      <w:pPr>
        <w:pStyle w:val="ListParagraph"/>
        <w:numPr>
          <w:ilvl w:val="0"/>
          <w:numId w:val="75"/>
        </w:numPr>
        <w:spacing w:after="120"/>
        <w:ind w:left="1560" w:hanging="425"/>
        <w:jc w:val="both"/>
        <w:rPr>
          <w:sz w:val="22"/>
          <w:szCs w:val="22"/>
        </w:rPr>
      </w:pPr>
      <w:r w:rsidRPr="0002074E">
        <w:rPr>
          <w:sz w:val="22"/>
          <w:szCs w:val="22"/>
        </w:rPr>
        <w:t>Организиране на публични събития и визуални представяния за популяризиране на резултатите;</w:t>
      </w:r>
    </w:p>
    <w:p w:rsidR="00642FDD" w:rsidRPr="0002074E" w:rsidRDefault="00642FDD" w:rsidP="00873235">
      <w:pPr>
        <w:pStyle w:val="ListParagraph"/>
        <w:numPr>
          <w:ilvl w:val="0"/>
          <w:numId w:val="75"/>
        </w:numPr>
        <w:spacing w:after="120"/>
        <w:ind w:left="1560" w:hanging="425"/>
        <w:jc w:val="both"/>
        <w:rPr>
          <w:sz w:val="22"/>
          <w:szCs w:val="22"/>
        </w:rPr>
      </w:pPr>
      <w:r w:rsidRPr="0002074E">
        <w:rPr>
          <w:sz w:val="22"/>
          <w:szCs w:val="22"/>
        </w:rPr>
        <w:t>Производство и разпространение на рекламни материали.</w:t>
      </w:r>
    </w:p>
    <w:p w:rsidR="00642FDD" w:rsidRPr="0002074E" w:rsidRDefault="00642FDD" w:rsidP="00642FDD">
      <w:pPr>
        <w:pStyle w:val="ListParagraph"/>
        <w:spacing w:after="120"/>
        <w:ind w:left="1560"/>
        <w:jc w:val="both"/>
        <w:rPr>
          <w:sz w:val="22"/>
          <w:szCs w:val="22"/>
        </w:rPr>
      </w:pPr>
    </w:p>
    <w:p w:rsidR="00642FDD" w:rsidRPr="0002074E" w:rsidRDefault="00642FDD" w:rsidP="00642FDD">
      <w:pPr>
        <w:keepNext/>
        <w:numPr>
          <w:ilvl w:val="0"/>
          <w:numId w:val="2"/>
        </w:numPr>
        <w:spacing w:after="120"/>
        <w:ind w:hanging="360"/>
        <w:jc w:val="both"/>
        <w:outlineLvl w:val="2"/>
        <w:rPr>
          <w:b/>
          <w:bCs/>
          <w:i/>
          <w:color w:val="0000FF"/>
          <w:sz w:val="22"/>
          <w:szCs w:val="22"/>
        </w:rPr>
      </w:pPr>
      <w:r w:rsidRPr="0002074E">
        <w:rPr>
          <w:b/>
          <w:bCs/>
          <w:i/>
          <w:color w:val="0000FF"/>
          <w:sz w:val="22"/>
          <w:szCs w:val="22"/>
        </w:rPr>
        <w:t xml:space="preserve">Изпълнява функциите на управляващ орган (УО) на Оперативна програма „Добро управление“ 2014 – 2020 г. (ОПДУ) и на Програма “Техническа помощ“ 2021-2027 г. (ПТП), както и на орган, отговарящ за управлението на финансирането от Резерва за приспособяване във връзка с последиците от </w:t>
      </w:r>
      <w:proofErr w:type="spellStart"/>
      <w:r w:rsidRPr="0002074E">
        <w:rPr>
          <w:b/>
          <w:bCs/>
          <w:i/>
          <w:color w:val="0000FF"/>
          <w:sz w:val="22"/>
          <w:szCs w:val="22"/>
        </w:rPr>
        <w:t>Брексит</w:t>
      </w:r>
      <w:proofErr w:type="spellEnd"/>
      <w:r w:rsidRPr="0002074E">
        <w:rPr>
          <w:b/>
          <w:bCs/>
          <w:i/>
          <w:color w:val="0000FF"/>
          <w:sz w:val="22"/>
          <w:szCs w:val="22"/>
        </w:rPr>
        <w:t xml:space="preserve">, като отговаря за управлението на програмите и резерва с оглед на изпълнението на целите </w:t>
      </w:r>
      <w:r w:rsidRPr="0002074E">
        <w:rPr>
          <w:b/>
          <w:bCs/>
          <w:i/>
          <w:color w:val="0000FF"/>
          <w:sz w:val="22"/>
          <w:szCs w:val="22"/>
        </w:rPr>
        <w:lastRenderedPageBreak/>
        <w:t>им. Координира разработването на ПТП и подаването й за одобрение към службите на Европейската комисия.</w:t>
      </w:r>
    </w:p>
    <w:p w:rsidR="00642FDD" w:rsidRPr="0002074E" w:rsidRDefault="00642FDD" w:rsidP="00642FDD">
      <w:pPr>
        <w:pStyle w:val="Default"/>
        <w:rPr>
          <w:b/>
          <w:i/>
          <w:color w:val="800000"/>
          <w:sz w:val="22"/>
          <w:szCs w:val="22"/>
        </w:rPr>
      </w:pPr>
    </w:p>
    <w:p w:rsidR="00642FDD" w:rsidRPr="0002074E" w:rsidRDefault="00642FDD" w:rsidP="00642FDD">
      <w:pPr>
        <w:pStyle w:val="Default"/>
        <w:rPr>
          <w:b/>
          <w:i/>
          <w:color w:val="auto"/>
          <w:sz w:val="22"/>
          <w:szCs w:val="22"/>
        </w:rPr>
      </w:pPr>
      <w:r w:rsidRPr="0002074E">
        <w:rPr>
          <w:b/>
          <w:i/>
          <w:color w:val="auto"/>
          <w:sz w:val="22"/>
          <w:szCs w:val="22"/>
        </w:rPr>
        <w:t xml:space="preserve">Дейности за предоставяне на продукта/ услугата: </w:t>
      </w:r>
    </w:p>
    <w:p w:rsidR="00642FDD" w:rsidRPr="0002074E" w:rsidRDefault="00642FDD" w:rsidP="00642FDD">
      <w:pPr>
        <w:pStyle w:val="Default"/>
        <w:spacing w:after="120"/>
        <w:jc w:val="both"/>
        <w:rPr>
          <w:sz w:val="22"/>
          <w:szCs w:val="22"/>
        </w:rPr>
      </w:pPr>
      <w:r w:rsidRPr="0002074E">
        <w:rPr>
          <w:sz w:val="22"/>
          <w:szCs w:val="22"/>
        </w:rPr>
        <w:t xml:space="preserve">Допустимостта на разходите по програма „Добро управление“ и Резерва за приспособяване във връзка с последиците от </w:t>
      </w:r>
      <w:proofErr w:type="spellStart"/>
      <w:r w:rsidRPr="0002074E">
        <w:rPr>
          <w:sz w:val="22"/>
          <w:szCs w:val="22"/>
        </w:rPr>
        <w:t>Брексит</w:t>
      </w:r>
      <w:proofErr w:type="spellEnd"/>
      <w:r w:rsidRPr="0002074E">
        <w:rPr>
          <w:sz w:val="22"/>
          <w:szCs w:val="22"/>
        </w:rPr>
        <w:t xml:space="preserve"> е до 31 декември 2023 г., т.е. стратегическите и оперативни цели по програмата и Резерва следва да бъдат постигнати до тази дата. </w:t>
      </w:r>
    </w:p>
    <w:p w:rsidR="00642FDD" w:rsidRPr="0002074E" w:rsidRDefault="00642FDD" w:rsidP="00642FDD">
      <w:pPr>
        <w:pStyle w:val="Default"/>
        <w:spacing w:after="120"/>
        <w:jc w:val="both"/>
        <w:rPr>
          <w:sz w:val="22"/>
          <w:szCs w:val="22"/>
        </w:rPr>
      </w:pPr>
      <w:r w:rsidRPr="0002074E">
        <w:rPr>
          <w:sz w:val="22"/>
          <w:szCs w:val="22"/>
        </w:rPr>
        <w:t xml:space="preserve">През 2024 г. по ОПДУ и Резерва ще се извършва окончателна верификация и разплащане с бенефициентите, съответно подаване на междинни и окончателен доклади по сертификация за ОПДУ и доклад за изпълнение на Резерва за приспособяване във връзка с последиците от </w:t>
      </w:r>
      <w:proofErr w:type="spellStart"/>
      <w:r w:rsidRPr="0002074E">
        <w:rPr>
          <w:sz w:val="22"/>
          <w:szCs w:val="22"/>
        </w:rPr>
        <w:t>Брексит</w:t>
      </w:r>
      <w:proofErr w:type="spellEnd"/>
      <w:r w:rsidRPr="0002074E">
        <w:rPr>
          <w:sz w:val="22"/>
          <w:szCs w:val="22"/>
        </w:rPr>
        <w:t xml:space="preserve">.  </w:t>
      </w:r>
    </w:p>
    <w:p w:rsidR="00642FDD" w:rsidRPr="0002074E" w:rsidRDefault="00642FDD" w:rsidP="00642FDD">
      <w:pPr>
        <w:pStyle w:val="Default"/>
        <w:spacing w:after="120"/>
        <w:jc w:val="both"/>
        <w:rPr>
          <w:b/>
          <w:sz w:val="22"/>
          <w:szCs w:val="22"/>
        </w:rPr>
      </w:pPr>
      <w:r w:rsidRPr="0002074E">
        <w:rPr>
          <w:b/>
          <w:sz w:val="22"/>
          <w:szCs w:val="22"/>
        </w:rPr>
        <w:t>Дейности като УО на ПТП:</w:t>
      </w:r>
    </w:p>
    <w:p w:rsidR="00642FDD" w:rsidRPr="0002074E" w:rsidRDefault="00642FDD" w:rsidP="0094369F">
      <w:pPr>
        <w:pStyle w:val="Default"/>
        <w:numPr>
          <w:ilvl w:val="0"/>
          <w:numId w:val="25"/>
        </w:numPr>
        <w:spacing w:line="276" w:lineRule="auto"/>
        <w:jc w:val="both"/>
        <w:rPr>
          <w:color w:val="auto"/>
          <w:sz w:val="22"/>
          <w:szCs w:val="22"/>
        </w:rPr>
      </w:pPr>
      <w:r w:rsidRPr="0002074E">
        <w:rPr>
          <w:sz w:val="22"/>
          <w:szCs w:val="22"/>
        </w:rPr>
        <w:t xml:space="preserve">Подбира операциите, съгласно приложимите Регламенти и националното </w:t>
      </w:r>
      <w:r w:rsidRPr="0002074E">
        <w:rPr>
          <w:color w:val="auto"/>
          <w:sz w:val="22"/>
          <w:szCs w:val="22"/>
        </w:rPr>
        <w:t>законодателство:</w:t>
      </w:r>
    </w:p>
    <w:p w:rsidR="00642FDD" w:rsidRPr="0002074E" w:rsidRDefault="00642FDD" w:rsidP="00873235">
      <w:pPr>
        <w:numPr>
          <w:ilvl w:val="0"/>
          <w:numId w:val="72"/>
        </w:numPr>
        <w:tabs>
          <w:tab w:val="left" w:pos="1134"/>
        </w:tabs>
        <w:spacing w:line="276" w:lineRule="auto"/>
        <w:ind w:left="1134" w:hanging="425"/>
        <w:jc w:val="both"/>
        <w:rPr>
          <w:rFonts w:eastAsia="Calibri"/>
          <w:sz w:val="22"/>
          <w:szCs w:val="22"/>
        </w:rPr>
      </w:pPr>
      <w:r w:rsidRPr="0002074E">
        <w:rPr>
          <w:rFonts w:eastAsia="Calibri"/>
          <w:sz w:val="22"/>
          <w:szCs w:val="22"/>
        </w:rPr>
        <w:t>За целите на подбора на операции УО определя и прилага критерии и процедури, които са недискриминационни, прозрачни, гарантират равен достъп. Критериите и процедурите гарантират, че подбираните операции се ползват с приоритет с цел максимално увеличаване на приноса на финансирането от Съюза за постигане на целите на съответната програма.</w:t>
      </w:r>
    </w:p>
    <w:p w:rsidR="00642FDD" w:rsidRPr="0002074E" w:rsidRDefault="00642FDD" w:rsidP="00873235">
      <w:pPr>
        <w:numPr>
          <w:ilvl w:val="0"/>
          <w:numId w:val="72"/>
        </w:numPr>
        <w:tabs>
          <w:tab w:val="left" w:pos="1134"/>
        </w:tabs>
        <w:spacing w:line="276" w:lineRule="auto"/>
        <w:ind w:left="1134" w:hanging="425"/>
        <w:jc w:val="both"/>
        <w:rPr>
          <w:rFonts w:eastAsia="Calibri"/>
          <w:sz w:val="22"/>
          <w:szCs w:val="22"/>
        </w:rPr>
      </w:pPr>
      <w:r w:rsidRPr="0002074E">
        <w:rPr>
          <w:rFonts w:eastAsia="Calibri"/>
          <w:sz w:val="22"/>
          <w:szCs w:val="22"/>
        </w:rPr>
        <w:t>При подбора на операциите УО:</w:t>
      </w:r>
    </w:p>
    <w:p w:rsidR="00642FDD" w:rsidRPr="0002074E" w:rsidRDefault="00642FDD" w:rsidP="00873235">
      <w:pPr>
        <w:pStyle w:val="ListParagraph"/>
        <w:numPr>
          <w:ilvl w:val="0"/>
          <w:numId w:val="75"/>
        </w:numPr>
        <w:spacing w:line="276" w:lineRule="auto"/>
        <w:ind w:left="1559" w:hanging="425"/>
        <w:jc w:val="both"/>
        <w:rPr>
          <w:sz w:val="22"/>
          <w:szCs w:val="22"/>
        </w:rPr>
      </w:pPr>
      <w:r w:rsidRPr="0002074E">
        <w:rPr>
          <w:sz w:val="22"/>
          <w:szCs w:val="22"/>
        </w:rPr>
        <w:t>гарантира че подбраните операции съответстват на програмата, включително тяхната съгласуваност със съответните стратегии, залегнали в основата на програмата, и осигуряват ефективен принос за постигането на нейните специфични цели;</w:t>
      </w:r>
    </w:p>
    <w:p w:rsidR="00642FDD" w:rsidRPr="0002074E" w:rsidRDefault="00642FDD" w:rsidP="00873235">
      <w:pPr>
        <w:pStyle w:val="ListParagraph"/>
        <w:numPr>
          <w:ilvl w:val="0"/>
          <w:numId w:val="75"/>
        </w:numPr>
        <w:spacing w:line="276" w:lineRule="auto"/>
        <w:ind w:left="1559" w:hanging="425"/>
        <w:jc w:val="both"/>
        <w:rPr>
          <w:sz w:val="22"/>
          <w:szCs w:val="22"/>
        </w:rPr>
      </w:pPr>
      <w:r w:rsidRPr="0002074E">
        <w:rPr>
          <w:sz w:val="22"/>
          <w:szCs w:val="22"/>
        </w:rPr>
        <w:t>гарантира че подбраните операции, за които е приложимо предварително/ отключващо условие, са съгласувани със съответните стратегии и документи за планиране, приети за спазването на това предварително/отключващо условие;</w:t>
      </w:r>
    </w:p>
    <w:p w:rsidR="00642FDD" w:rsidRPr="0002074E" w:rsidRDefault="00642FDD" w:rsidP="00873235">
      <w:pPr>
        <w:pStyle w:val="ListParagraph"/>
        <w:numPr>
          <w:ilvl w:val="0"/>
          <w:numId w:val="75"/>
        </w:numPr>
        <w:spacing w:line="276" w:lineRule="auto"/>
        <w:ind w:left="1559" w:hanging="425"/>
        <w:jc w:val="both"/>
        <w:rPr>
          <w:sz w:val="22"/>
          <w:szCs w:val="22"/>
        </w:rPr>
      </w:pPr>
      <w:r w:rsidRPr="0002074E">
        <w:rPr>
          <w:sz w:val="22"/>
          <w:szCs w:val="22"/>
        </w:rPr>
        <w:t>гарантира че подбраните операции представляват най-доброто съотношение между размера на подкрепата, изпълняваните дейности и постигането на поставените цели;</w:t>
      </w:r>
    </w:p>
    <w:p w:rsidR="00642FDD" w:rsidRPr="0002074E" w:rsidRDefault="00642FDD" w:rsidP="00873235">
      <w:pPr>
        <w:pStyle w:val="ListParagraph"/>
        <w:numPr>
          <w:ilvl w:val="0"/>
          <w:numId w:val="75"/>
        </w:numPr>
        <w:spacing w:line="276" w:lineRule="auto"/>
        <w:ind w:left="1559" w:hanging="425"/>
        <w:jc w:val="both"/>
        <w:rPr>
          <w:sz w:val="22"/>
          <w:szCs w:val="22"/>
        </w:rPr>
      </w:pPr>
      <w:r w:rsidRPr="0002074E">
        <w:rPr>
          <w:sz w:val="22"/>
          <w:szCs w:val="22"/>
        </w:rPr>
        <w:t>се уверява, че бенефициентът разполага с необходимите финансови ресурси и механизми за покриване на оперативните разходи и разходите за поддръжка по операциите, за да гарантира тяхната финансова устойчивост;</w:t>
      </w:r>
    </w:p>
    <w:p w:rsidR="00642FDD" w:rsidRPr="0002074E" w:rsidRDefault="00642FDD" w:rsidP="00873235">
      <w:pPr>
        <w:pStyle w:val="ListParagraph"/>
        <w:numPr>
          <w:ilvl w:val="0"/>
          <w:numId w:val="75"/>
        </w:numPr>
        <w:spacing w:line="276" w:lineRule="auto"/>
        <w:ind w:left="1559" w:hanging="425"/>
        <w:jc w:val="both"/>
        <w:rPr>
          <w:sz w:val="22"/>
          <w:szCs w:val="22"/>
        </w:rPr>
      </w:pPr>
      <w:r w:rsidRPr="0002074E">
        <w:rPr>
          <w:sz w:val="22"/>
          <w:szCs w:val="22"/>
        </w:rPr>
        <w:t>се уверява, че когато операциите са започнали преди подаването на заявление за финансиране до управляващия орган, приложимото право е било спазено;</w:t>
      </w:r>
    </w:p>
    <w:p w:rsidR="00642FDD" w:rsidRPr="0002074E" w:rsidRDefault="00642FDD" w:rsidP="00873235">
      <w:pPr>
        <w:pStyle w:val="ListParagraph"/>
        <w:numPr>
          <w:ilvl w:val="0"/>
          <w:numId w:val="75"/>
        </w:numPr>
        <w:spacing w:line="276" w:lineRule="auto"/>
        <w:ind w:left="1559" w:hanging="425"/>
        <w:jc w:val="both"/>
        <w:rPr>
          <w:sz w:val="22"/>
          <w:szCs w:val="22"/>
        </w:rPr>
      </w:pPr>
      <w:r w:rsidRPr="0002074E">
        <w:rPr>
          <w:sz w:val="22"/>
          <w:szCs w:val="22"/>
        </w:rPr>
        <w:t>гарантира, че подбраните операции попадат в обхвата на съответния фонд и се отнасят до вид интервенция и др.</w:t>
      </w:r>
    </w:p>
    <w:p w:rsidR="00642FDD" w:rsidRPr="0002074E" w:rsidRDefault="00642FDD" w:rsidP="00873235">
      <w:pPr>
        <w:numPr>
          <w:ilvl w:val="0"/>
          <w:numId w:val="72"/>
        </w:numPr>
        <w:tabs>
          <w:tab w:val="left" w:pos="1134"/>
        </w:tabs>
        <w:spacing w:line="276" w:lineRule="auto"/>
        <w:ind w:left="1134" w:hanging="425"/>
        <w:jc w:val="both"/>
        <w:rPr>
          <w:rFonts w:eastAsia="Calibri"/>
          <w:sz w:val="22"/>
          <w:szCs w:val="22"/>
        </w:rPr>
      </w:pPr>
      <w:r w:rsidRPr="0002074E">
        <w:rPr>
          <w:rFonts w:eastAsia="Calibri"/>
          <w:sz w:val="22"/>
          <w:szCs w:val="22"/>
        </w:rPr>
        <w:t>УО гарантира, че на всеки бенефициент се осигурява документ, в който се посочват условията за оказване на подкрепа за всяка операция, включително специфичните изисквания относно продуктите или услугите, които трябва да бъдат доставени, планът за финансиране, сроковете за изпълнението му и, където е приложимо, методът, прилаган за определянето на разходите по операцията и условията за изплащане на подкрепата.</w:t>
      </w:r>
    </w:p>
    <w:p w:rsidR="00642FDD" w:rsidRPr="0002074E" w:rsidRDefault="00642FDD" w:rsidP="0094369F">
      <w:pPr>
        <w:pStyle w:val="Default"/>
        <w:numPr>
          <w:ilvl w:val="0"/>
          <w:numId w:val="25"/>
        </w:numPr>
        <w:spacing w:line="276" w:lineRule="auto"/>
        <w:jc w:val="both"/>
        <w:rPr>
          <w:sz w:val="22"/>
          <w:szCs w:val="22"/>
        </w:rPr>
      </w:pPr>
      <w:r w:rsidRPr="0002074E">
        <w:rPr>
          <w:sz w:val="22"/>
          <w:szCs w:val="22"/>
        </w:rPr>
        <w:t>Изпълнява задачите по управлението на програмите, съгласно приложимите Регламенти и националното законодателство:</w:t>
      </w:r>
    </w:p>
    <w:p w:rsidR="00642FDD" w:rsidRPr="0002074E" w:rsidRDefault="00642FDD" w:rsidP="00873235">
      <w:pPr>
        <w:numPr>
          <w:ilvl w:val="0"/>
          <w:numId w:val="76"/>
        </w:numPr>
        <w:tabs>
          <w:tab w:val="left" w:pos="1134"/>
        </w:tabs>
        <w:spacing w:line="276" w:lineRule="auto"/>
        <w:ind w:left="1134" w:hanging="425"/>
        <w:jc w:val="both"/>
        <w:rPr>
          <w:sz w:val="22"/>
          <w:szCs w:val="22"/>
        </w:rPr>
      </w:pPr>
      <w:r w:rsidRPr="0002074E">
        <w:rPr>
          <w:sz w:val="22"/>
          <w:szCs w:val="22"/>
        </w:rPr>
        <w:t xml:space="preserve">Провежда проверки, за да установи дали съфинансираните продукти са доставени и съфинансираните услуги предоставени и дали операцията </w:t>
      </w:r>
      <w:r w:rsidRPr="0002074E">
        <w:rPr>
          <w:rFonts w:eastAsia="Calibri"/>
          <w:sz w:val="22"/>
          <w:szCs w:val="22"/>
        </w:rPr>
        <w:t>съответства</w:t>
      </w:r>
      <w:r w:rsidRPr="0002074E">
        <w:rPr>
          <w:sz w:val="22"/>
          <w:szCs w:val="22"/>
        </w:rPr>
        <w:t xml:space="preserve"> на приложимото право, на програмата и на условията за предоставяне на подкрепа на операцията. Проверките се основават на риска и са пропорционални на рисковете, установени предварително и в писмен вид. Проверките включват административни проверки по отношение на искания за плащане на бенефициентите и проверки на място на операциите/проектите. Предвид, че УО също е </w:t>
      </w:r>
      <w:r w:rsidRPr="0002074E">
        <w:rPr>
          <w:sz w:val="22"/>
          <w:szCs w:val="22"/>
        </w:rPr>
        <w:lastRenderedPageBreak/>
        <w:t>бенефициент по програмата, разпоредбите за проверките на управлението гарантират разделение на функциите.</w:t>
      </w:r>
    </w:p>
    <w:p w:rsidR="00642FDD" w:rsidRPr="0002074E" w:rsidRDefault="00642FDD" w:rsidP="00873235">
      <w:pPr>
        <w:numPr>
          <w:ilvl w:val="0"/>
          <w:numId w:val="76"/>
        </w:numPr>
        <w:tabs>
          <w:tab w:val="left" w:pos="1134"/>
        </w:tabs>
        <w:spacing w:line="276" w:lineRule="auto"/>
        <w:ind w:left="1134" w:hanging="425"/>
        <w:jc w:val="both"/>
        <w:rPr>
          <w:sz w:val="22"/>
          <w:szCs w:val="22"/>
        </w:rPr>
      </w:pPr>
      <w:r w:rsidRPr="0002074E">
        <w:rPr>
          <w:sz w:val="22"/>
          <w:szCs w:val="22"/>
        </w:rPr>
        <w:t xml:space="preserve">Гарантира, в зависимост от наличието на финансиране, че даден </w:t>
      </w:r>
      <w:r w:rsidRPr="0002074E">
        <w:rPr>
          <w:rFonts w:eastAsia="Calibri"/>
          <w:sz w:val="22"/>
          <w:szCs w:val="22"/>
        </w:rPr>
        <w:t>бенефициент</w:t>
      </w:r>
      <w:r w:rsidRPr="0002074E">
        <w:rPr>
          <w:sz w:val="22"/>
          <w:szCs w:val="22"/>
        </w:rPr>
        <w:t xml:space="preserve"> получава пълната дължима сума в установения срок, считано от датата на подаване на искането за плащане от бенефициент; срокът може да бъде прекъснат, ако предоставената от бенефициент информация не позволява на УО да установи дали сумата е дължима.</w:t>
      </w:r>
    </w:p>
    <w:p w:rsidR="00642FDD" w:rsidRPr="0002074E" w:rsidRDefault="00642FDD" w:rsidP="00873235">
      <w:pPr>
        <w:numPr>
          <w:ilvl w:val="0"/>
          <w:numId w:val="76"/>
        </w:numPr>
        <w:tabs>
          <w:tab w:val="left" w:pos="1134"/>
        </w:tabs>
        <w:spacing w:line="276" w:lineRule="auto"/>
        <w:ind w:left="1134" w:hanging="425"/>
        <w:jc w:val="both"/>
        <w:rPr>
          <w:color w:val="000000"/>
          <w:sz w:val="22"/>
          <w:szCs w:val="22"/>
        </w:rPr>
      </w:pPr>
      <w:r w:rsidRPr="0002074E">
        <w:rPr>
          <w:color w:val="000000"/>
          <w:sz w:val="22"/>
          <w:szCs w:val="22"/>
        </w:rPr>
        <w:t>Въвежда ефективни и пропорционални мерки и процедури за борба с измамите, като взема предвид установените рискове;</w:t>
      </w:r>
    </w:p>
    <w:p w:rsidR="00642FDD" w:rsidRPr="0002074E" w:rsidRDefault="00642FDD" w:rsidP="00873235">
      <w:pPr>
        <w:numPr>
          <w:ilvl w:val="0"/>
          <w:numId w:val="76"/>
        </w:numPr>
        <w:tabs>
          <w:tab w:val="left" w:pos="1134"/>
        </w:tabs>
        <w:spacing w:line="276" w:lineRule="auto"/>
        <w:ind w:left="1134" w:hanging="425"/>
        <w:jc w:val="both"/>
        <w:rPr>
          <w:color w:val="000000"/>
          <w:sz w:val="22"/>
          <w:szCs w:val="22"/>
        </w:rPr>
      </w:pPr>
      <w:r w:rsidRPr="0002074E">
        <w:rPr>
          <w:rFonts w:eastAsia="Calibri"/>
          <w:sz w:val="22"/>
          <w:szCs w:val="22"/>
        </w:rPr>
        <w:t>Предотвратява</w:t>
      </w:r>
      <w:r w:rsidRPr="0002074E">
        <w:rPr>
          <w:color w:val="000000"/>
          <w:sz w:val="22"/>
          <w:szCs w:val="22"/>
        </w:rPr>
        <w:t>, открива и коригира нередностите;</w:t>
      </w:r>
    </w:p>
    <w:p w:rsidR="00642FDD" w:rsidRPr="0002074E" w:rsidRDefault="00642FDD" w:rsidP="00873235">
      <w:pPr>
        <w:numPr>
          <w:ilvl w:val="0"/>
          <w:numId w:val="76"/>
        </w:numPr>
        <w:tabs>
          <w:tab w:val="left" w:pos="1134"/>
        </w:tabs>
        <w:spacing w:line="276" w:lineRule="auto"/>
        <w:ind w:left="1134" w:hanging="425"/>
        <w:jc w:val="both"/>
        <w:rPr>
          <w:color w:val="000000"/>
          <w:sz w:val="22"/>
          <w:szCs w:val="22"/>
        </w:rPr>
      </w:pPr>
      <w:r w:rsidRPr="0002074E">
        <w:rPr>
          <w:rFonts w:eastAsia="Calibri"/>
          <w:sz w:val="22"/>
          <w:szCs w:val="22"/>
        </w:rPr>
        <w:t>Потвърждава</w:t>
      </w:r>
      <w:r w:rsidRPr="0002074E">
        <w:rPr>
          <w:color w:val="000000"/>
          <w:sz w:val="22"/>
          <w:szCs w:val="22"/>
        </w:rPr>
        <w:t>, че вписаните в отчетите разходи са законосъобразни и правилни;</w:t>
      </w:r>
    </w:p>
    <w:p w:rsidR="00642FDD" w:rsidRPr="0002074E" w:rsidRDefault="00642FDD" w:rsidP="00873235">
      <w:pPr>
        <w:numPr>
          <w:ilvl w:val="0"/>
          <w:numId w:val="76"/>
        </w:numPr>
        <w:tabs>
          <w:tab w:val="left" w:pos="1134"/>
        </w:tabs>
        <w:spacing w:line="276" w:lineRule="auto"/>
        <w:ind w:left="1134" w:hanging="425"/>
        <w:jc w:val="both"/>
        <w:rPr>
          <w:rFonts w:eastAsia="Calibri"/>
          <w:sz w:val="22"/>
          <w:szCs w:val="22"/>
        </w:rPr>
      </w:pPr>
      <w:r w:rsidRPr="0002074E">
        <w:rPr>
          <w:rFonts w:eastAsia="Calibri"/>
          <w:sz w:val="22"/>
          <w:szCs w:val="22"/>
        </w:rPr>
        <w:t>Подготвя и подава декларацията за управлението и съгласува годишния счетоводен отчет, изготвен от СО във връзка с подаването на т.н. „пакет за получаване на увереност“ за всяка счетоводна година по ПТП към Европейската комисия съгласно чл. 98, ал. 1 от Регламент (ЕС) 2021/1060);</w:t>
      </w:r>
    </w:p>
    <w:p w:rsidR="00642FDD" w:rsidRPr="0002074E" w:rsidRDefault="00642FDD" w:rsidP="00873235">
      <w:pPr>
        <w:numPr>
          <w:ilvl w:val="0"/>
          <w:numId w:val="76"/>
        </w:numPr>
        <w:tabs>
          <w:tab w:val="left" w:pos="1134"/>
        </w:tabs>
        <w:spacing w:line="276" w:lineRule="auto"/>
        <w:ind w:left="1134" w:hanging="425"/>
        <w:jc w:val="both"/>
        <w:rPr>
          <w:rFonts w:eastAsia="Calibri"/>
          <w:sz w:val="22"/>
          <w:szCs w:val="22"/>
        </w:rPr>
      </w:pPr>
      <w:r w:rsidRPr="0002074E">
        <w:rPr>
          <w:rFonts w:eastAsia="Calibri"/>
          <w:sz w:val="22"/>
          <w:szCs w:val="22"/>
        </w:rPr>
        <w:t>Подпомага и координира на работата на Комитета за наблюдение (КН) на ПТП:</w:t>
      </w:r>
    </w:p>
    <w:p w:rsidR="00642FDD" w:rsidRPr="0002074E" w:rsidRDefault="00642FDD" w:rsidP="00873235">
      <w:pPr>
        <w:pStyle w:val="ListParagraph"/>
        <w:numPr>
          <w:ilvl w:val="0"/>
          <w:numId w:val="75"/>
        </w:numPr>
        <w:spacing w:line="276" w:lineRule="auto"/>
        <w:ind w:left="1560" w:hanging="425"/>
        <w:contextualSpacing/>
        <w:jc w:val="both"/>
        <w:rPr>
          <w:sz w:val="22"/>
          <w:szCs w:val="22"/>
        </w:rPr>
      </w:pPr>
      <w:r w:rsidRPr="0002074E">
        <w:rPr>
          <w:sz w:val="22"/>
          <w:szCs w:val="22"/>
        </w:rPr>
        <w:t>Осигурява на КН своевременно цялата информация, необходима за изпълнение на неговите задачи;</w:t>
      </w:r>
    </w:p>
    <w:p w:rsidR="00642FDD" w:rsidRPr="0002074E" w:rsidRDefault="00642FDD" w:rsidP="00873235">
      <w:pPr>
        <w:pStyle w:val="ListParagraph"/>
        <w:numPr>
          <w:ilvl w:val="0"/>
          <w:numId w:val="75"/>
        </w:numPr>
        <w:spacing w:line="276" w:lineRule="auto"/>
        <w:ind w:left="1560" w:hanging="425"/>
        <w:contextualSpacing/>
        <w:jc w:val="both"/>
        <w:rPr>
          <w:sz w:val="22"/>
          <w:szCs w:val="22"/>
        </w:rPr>
      </w:pPr>
      <w:r w:rsidRPr="0002074E">
        <w:rPr>
          <w:sz w:val="22"/>
          <w:szCs w:val="22"/>
        </w:rPr>
        <w:t>Осигурява последващи действия по решенията и препоръките на КН.</w:t>
      </w:r>
    </w:p>
    <w:p w:rsidR="00642FDD" w:rsidRPr="0002074E" w:rsidRDefault="00642FDD" w:rsidP="00873235">
      <w:pPr>
        <w:numPr>
          <w:ilvl w:val="0"/>
          <w:numId w:val="76"/>
        </w:numPr>
        <w:tabs>
          <w:tab w:val="left" w:pos="1134"/>
        </w:tabs>
        <w:spacing w:line="276" w:lineRule="auto"/>
        <w:ind w:left="1134" w:hanging="425"/>
        <w:jc w:val="both"/>
        <w:rPr>
          <w:rFonts w:eastAsia="Calibri"/>
          <w:sz w:val="22"/>
          <w:szCs w:val="22"/>
        </w:rPr>
      </w:pPr>
      <w:r w:rsidRPr="0002074E">
        <w:rPr>
          <w:rFonts w:eastAsia="Calibri"/>
          <w:sz w:val="22"/>
          <w:szCs w:val="22"/>
        </w:rPr>
        <w:t>Записва и съхранява в електронна форма данните за всяка операция, необходими за целите на мониторинга, оценката, финансовото управление, проверките и одитите, и гарантира сигурността, целостта и поверителността на данните и автентификацията на потребителите.</w:t>
      </w:r>
    </w:p>
    <w:p w:rsidR="00ED1676" w:rsidRDefault="00D11242" w:rsidP="00D11242">
      <w:pPr>
        <w:tabs>
          <w:tab w:val="left" w:pos="1815"/>
        </w:tabs>
        <w:autoSpaceDE w:val="0"/>
        <w:autoSpaceDN w:val="0"/>
        <w:adjustRightInd w:val="0"/>
      </w:pPr>
      <w:r>
        <w:tab/>
      </w:r>
    </w:p>
    <w:tbl>
      <w:tblPr>
        <w:tblW w:w="10065" w:type="dxa"/>
        <w:tblLayout w:type="fixed"/>
        <w:tblCellMar>
          <w:left w:w="70" w:type="dxa"/>
          <w:right w:w="70" w:type="dxa"/>
        </w:tblCellMar>
        <w:tblLook w:val="04A0" w:firstRow="1" w:lastRow="0" w:firstColumn="1" w:lastColumn="0" w:noHBand="0" w:noVBand="1"/>
      </w:tblPr>
      <w:tblGrid>
        <w:gridCol w:w="363"/>
        <w:gridCol w:w="4569"/>
        <w:gridCol w:w="1014"/>
        <w:gridCol w:w="773"/>
        <w:gridCol w:w="778"/>
        <w:gridCol w:w="867"/>
        <w:gridCol w:w="850"/>
        <w:gridCol w:w="851"/>
      </w:tblGrid>
      <w:tr w:rsidR="00492A37" w:rsidRPr="00492A37" w:rsidTr="00492A37">
        <w:trPr>
          <w:trHeight w:val="285"/>
        </w:trPr>
        <w:tc>
          <w:tcPr>
            <w:tcW w:w="10065" w:type="dxa"/>
            <w:gridSpan w:val="8"/>
            <w:tcBorders>
              <w:top w:val="nil"/>
              <w:left w:val="nil"/>
              <w:bottom w:val="nil"/>
              <w:right w:val="nil"/>
            </w:tcBorders>
            <w:shd w:val="clear" w:color="auto" w:fill="auto"/>
            <w:noWrap/>
            <w:vAlign w:val="center"/>
            <w:hideMark/>
          </w:tcPr>
          <w:p w:rsidR="00492A37" w:rsidRPr="00492A37" w:rsidRDefault="00492A37" w:rsidP="00492A37">
            <w:pPr>
              <w:rPr>
                <w:b/>
                <w:bCs/>
                <w:i/>
                <w:iCs/>
              </w:rPr>
            </w:pPr>
            <w:r w:rsidRPr="00492A37">
              <w:rPr>
                <w:b/>
                <w:bCs/>
                <w:i/>
                <w:iCs/>
              </w:rPr>
              <w:t>Бюджетна прогноза по ведомствени и администрирани разходни параграфи на програмата    (в хил. лв.)</w:t>
            </w:r>
          </w:p>
        </w:tc>
      </w:tr>
      <w:tr w:rsidR="00ED309C" w:rsidRPr="00492A37" w:rsidTr="001B6D4B">
        <w:trPr>
          <w:gridAfter w:val="1"/>
          <w:wAfter w:w="851" w:type="dxa"/>
          <w:trHeight w:val="255"/>
        </w:trPr>
        <w:tc>
          <w:tcPr>
            <w:tcW w:w="363" w:type="dxa"/>
            <w:vMerge w:val="restart"/>
            <w:tcBorders>
              <w:top w:val="single" w:sz="8" w:space="0" w:color="auto"/>
              <w:left w:val="single" w:sz="8" w:space="0" w:color="auto"/>
              <w:bottom w:val="single" w:sz="4" w:space="0" w:color="auto"/>
              <w:right w:val="single" w:sz="4" w:space="0" w:color="auto"/>
            </w:tcBorders>
            <w:shd w:val="clear" w:color="000000" w:fill="FFCC99"/>
            <w:noWrap/>
            <w:vAlign w:val="center"/>
            <w:hideMark/>
          </w:tcPr>
          <w:p w:rsidR="00ED309C" w:rsidRPr="00492A37" w:rsidRDefault="00ED309C" w:rsidP="00492A37">
            <w:pPr>
              <w:jc w:val="center"/>
              <w:rPr>
                <w:b/>
                <w:bCs/>
                <w:sz w:val="16"/>
                <w:szCs w:val="16"/>
              </w:rPr>
            </w:pPr>
            <w:r w:rsidRPr="00492A37">
              <w:rPr>
                <w:b/>
                <w:bCs/>
                <w:sz w:val="16"/>
                <w:szCs w:val="16"/>
              </w:rPr>
              <w:t>№</w:t>
            </w:r>
          </w:p>
        </w:tc>
        <w:tc>
          <w:tcPr>
            <w:tcW w:w="4569" w:type="dxa"/>
            <w:tcBorders>
              <w:top w:val="single" w:sz="8" w:space="0" w:color="auto"/>
              <w:left w:val="nil"/>
              <w:bottom w:val="single" w:sz="4" w:space="0" w:color="auto"/>
              <w:right w:val="single" w:sz="4" w:space="0" w:color="auto"/>
            </w:tcBorders>
            <w:shd w:val="clear" w:color="000000" w:fill="FFCC99"/>
            <w:noWrap/>
            <w:vAlign w:val="center"/>
            <w:hideMark/>
          </w:tcPr>
          <w:p w:rsidR="00ED309C" w:rsidRPr="00492A37" w:rsidRDefault="00ED309C" w:rsidP="00492A37">
            <w:pPr>
              <w:rPr>
                <w:b/>
                <w:bCs/>
                <w:sz w:val="16"/>
                <w:szCs w:val="16"/>
              </w:rPr>
            </w:pPr>
            <w:r w:rsidRPr="00492A37">
              <w:rPr>
                <w:b/>
                <w:bCs/>
                <w:sz w:val="16"/>
                <w:szCs w:val="16"/>
              </w:rPr>
              <w:t>Бюджетна програма</w:t>
            </w:r>
          </w:p>
        </w:tc>
        <w:tc>
          <w:tcPr>
            <w:tcW w:w="1014" w:type="dxa"/>
            <w:vMerge w:val="restart"/>
            <w:tcBorders>
              <w:top w:val="single" w:sz="8" w:space="0" w:color="auto"/>
              <w:left w:val="nil"/>
              <w:right w:val="single" w:sz="4" w:space="0" w:color="auto"/>
            </w:tcBorders>
            <w:shd w:val="clear" w:color="000000" w:fill="FFCC99"/>
            <w:noWrap/>
            <w:vAlign w:val="bottom"/>
            <w:hideMark/>
          </w:tcPr>
          <w:p w:rsidR="00ED309C" w:rsidRPr="00492A37" w:rsidRDefault="00ED309C" w:rsidP="00492A37">
            <w:pPr>
              <w:jc w:val="center"/>
              <w:rPr>
                <w:b/>
                <w:bCs/>
                <w:sz w:val="16"/>
                <w:szCs w:val="16"/>
              </w:rPr>
            </w:pPr>
            <w:r w:rsidRPr="00492A37">
              <w:rPr>
                <w:b/>
                <w:bCs/>
                <w:sz w:val="16"/>
                <w:szCs w:val="16"/>
              </w:rPr>
              <w:t>Отчет</w:t>
            </w:r>
          </w:p>
          <w:p w:rsidR="00ED309C" w:rsidRPr="00492A37" w:rsidRDefault="00ED309C" w:rsidP="00492A37">
            <w:pPr>
              <w:jc w:val="center"/>
              <w:rPr>
                <w:b/>
                <w:bCs/>
                <w:sz w:val="16"/>
                <w:szCs w:val="16"/>
              </w:rPr>
            </w:pPr>
            <w:r w:rsidRPr="00492A37">
              <w:rPr>
                <w:b/>
                <w:bCs/>
                <w:sz w:val="16"/>
                <w:szCs w:val="16"/>
              </w:rPr>
              <w:t xml:space="preserve"> 2021 г.</w:t>
            </w:r>
          </w:p>
        </w:tc>
        <w:tc>
          <w:tcPr>
            <w:tcW w:w="773" w:type="dxa"/>
            <w:vMerge w:val="restart"/>
            <w:tcBorders>
              <w:top w:val="single" w:sz="8" w:space="0" w:color="auto"/>
              <w:left w:val="nil"/>
              <w:right w:val="single" w:sz="4" w:space="0" w:color="auto"/>
            </w:tcBorders>
            <w:shd w:val="clear" w:color="000000" w:fill="FFCC99"/>
            <w:noWrap/>
            <w:vAlign w:val="bottom"/>
            <w:hideMark/>
          </w:tcPr>
          <w:p w:rsidR="00ED309C" w:rsidRPr="00492A37" w:rsidRDefault="00ED309C" w:rsidP="00492A37">
            <w:pPr>
              <w:jc w:val="center"/>
              <w:rPr>
                <w:b/>
                <w:bCs/>
                <w:sz w:val="16"/>
                <w:szCs w:val="16"/>
              </w:rPr>
            </w:pPr>
            <w:r w:rsidRPr="00492A37">
              <w:rPr>
                <w:b/>
                <w:bCs/>
                <w:sz w:val="16"/>
                <w:szCs w:val="16"/>
              </w:rPr>
              <w:t>Отчет</w:t>
            </w:r>
          </w:p>
          <w:p w:rsidR="00ED309C" w:rsidRPr="00492A37" w:rsidRDefault="00ED309C" w:rsidP="00492A37">
            <w:pPr>
              <w:jc w:val="center"/>
              <w:rPr>
                <w:b/>
                <w:bCs/>
                <w:sz w:val="16"/>
                <w:szCs w:val="16"/>
              </w:rPr>
            </w:pPr>
            <w:r w:rsidRPr="00492A37">
              <w:rPr>
                <w:b/>
                <w:bCs/>
                <w:sz w:val="16"/>
                <w:szCs w:val="16"/>
              </w:rPr>
              <w:t xml:space="preserve"> 2022 г.</w:t>
            </w:r>
          </w:p>
        </w:tc>
        <w:tc>
          <w:tcPr>
            <w:tcW w:w="778" w:type="dxa"/>
            <w:vMerge w:val="restart"/>
            <w:tcBorders>
              <w:top w:val="single" w:sz="8" w:space="0" w:color="auto"/>
              <w:left w:val="nil"/>
              <w:right w:val="single" w:sz="4" w:space="0" w:color="auto"/>
            </w:tcBorders>
            <w:shd w:val="clear" w:color="000000" w:fill="FFCC99"/>
            <w:noWrap/>
            <w:vAlign w:val="bottom"/>
            <w:hideMark/>
          </w:tcPr>
          <w:p w:rsidR="00ED309C" w:rsidRPr="00492A37" w:rsidRDefault="008D355B" w:rsidP="00492A37">
            <w:pPr>
              <w:jc w:val="center"/>
              <w:rPr>
                <w:b/>
                <w:bCs/>
                <w:sz w:val="16"/>
                <w:szCs w:val="16"/>
              </w:rPr>
            </w:pPr>
            <w:r w:rsidRPr="008D355B">
              <w:rPr>
                <w:b/>
                <w:bCs/>
                <w:sz w:val="16"/>
                <w:szCs w:val="16"/>
              </w:rPr>
              <w:t>Бюджет</w:t>
            </w:r>
            <w:r w:rsidR="00ED309C" w:rsidRPr="00492A37">
              <w:rPr>
                <w:b/>
                <w:bCs/>
                <w:sz w:val="16"/>
                <w:szCs w:val="16"/>
              </w:rPr>
              <w:t xml:space="preserve"> </w:t>
            </w:r>
          </w:p>
          <w:p w:rsidR="00ED309C" w:rsidRPr="00492A37" w:rsidRDefault="00ED309C" w:rsidP="00492A37">
            <w:pPr>
              <w:jc w:val="center"/>
              <w:rPr>
                <w:b/>
                <w:bCs/>
                <w:sz w:val="16"/>
                <w:szCs w:val="16"/>
              </w:rPr>
            </w:pPr>
            <w:r w:rsidRPr="00492A37">
              <w:rPr>
                <w:b/>
                <w:bCs/>
                <w:sz w:val="16"/>
                <w:szCs w:val="16"/>
              </w:rPr>
              <w:t>2023 г.</w:t>
            </w:r>
          </w:p>
        </w:tc>
        <w:tc>
          <w:tcPr>
            <w:tcW w:w="867" w:type="dxa"/>
            <w:vMerge w:val="restart"/>
            <w:tcBorders>
              <w:top w:val="single" w:sz="8" w:space="0" w:color="auto"/>
              <w:left w:val="nil"/>
              <w:right w:val="single" w:sz="4" w:space="0" w:color="auto"/>
            </w:tcBorders>
            <w:shd w:val="clear" w:color="000000" w:fill="FFCC99"/>
            <w:vAlign w:val="center"/>
            <w:hideMark/>
          </w:tcPr>
          <w:p w:rsidR="00ED309C" w:rsidRDefault="00ED309C" w:rsidP="00492A37">
            <w:pPr>
              <w:jc w:val="center"/>
              <w:rPr>
                <w:b/>
                <w:bCs/>
                <w:sz w:val="16"/>
                <w:szCs w:val="16"/>
              </w:rPr>
            </w:pPr>
          </w:p>
          <w:p w:rsidR="003A4B22" w:rsidRDefault="003A4B22" w:rsidP="00492A37">
            <w:pPr>
              <w:jc w:val="center"/>
              <w:rPr>
                <w:b/>
                <w:bCs/>
                <w:sz w:val="16"/>
                <w:szCs w:val="16"/>
              </w:rPr>
            </w:pPr>
          </w:p>
          <w:p w:rsidR="00ED309C" w:rsidRPr="00492A37" w:rsidRDefault="00ED309C" w:rsidP="00492A37">
            <w:pPr>
              <w:jc w:val="center"/>
              <w:rPr>
                <w:b/>
                <w:bCs/>
                <w:sz w:val="16"/>
                <w:szCs w:val="16"/>
              </w:rPr>
            </w:pPr>
            <w:r w:rsidRPr="00492A37">
              <w:rPr>
                <w:b/>
                <w:bCs/>
                <w:sz w:val="16"/>
                <w:szCs w:val="16"/>
              </w:rPr>
              <w:t>Прогноза</w:t>
            </w:r>
          </w:p>
          <w:p w:rsidR="00ED309C" w:rsidRPr="00492A37" w:rsidRDefault="00ED309C" w:rsidP="00492A37">
            <w:pPr>
              <w:jc w:val="center"/>
              <w:rPr>
                <w:b/>
                <w:bCs/>
                <w:sz w:val="16"/>
                <w:szCs w:val="16"/>
              </w:rPr>
            </w:pPr>
            <w:r w:rsidRPr="00492A37">
              <w:rPr>
                <w:b/>
                <w:bCs/>
                <w:sz w:val="16"/>
                <w:szCs w:val="16"/>
              </w:rPr>
              <w:t>2024 г.</w:t>
            </w:r>
          </w:p>
        </w:tc>
        <w:tc>
          <w:tcPr>
            <w:tcW w:w="850" w:type="dxa"/>
            <w:vMerge w:val="restart"/>
            <w:tcBorders>
              <w:top w:val="single" w:sz="8" w:space="0" w:color="auto"/>
              <w:left w:val="nil"/>
              <w:right w:val="single" w:sz="4" w:space="0" w:color="auto"/>
            </w:tcBorders>
            <w:shd w:val="clear" w:color="000000" w:fill="FFCC99"/>
            <w:vAlign w:val="center"/>
            <w:hideMark/>
          </w:tcPr>
          <w:p w:rsidR="00ED309C" w:rsidRDefault="00ED309C" w:rsidP="00492A37">
            <w:pPr>
              <w:jc w:val="center"/>
              <w:rPr>
                <w:b/>
                <w:bCs/>
                <w:sz w:val="16"/>
                <w:szCs w:val="16"/>
              </w:rPr>
            </w:pPr>
          </w:p>
          <w:p w:rsidR="003A4B22" w:rsidRDefault="003A4B22" w:rsidP="00492A37">
            <w:pPr>
              <w:jc w:val="center"/>
              <w:rPr>
                <w:b/>
                <w:bCs/>
                <w:sz w:val="16"/>
                <w:szCs w:val="16"/>
              </w:rPr>
            </w:pPr>
          </w:p>
          <w:p w:rsidR="00ED309C" w:rsidRPr="00492A37" w:rsidRDefault="00ED309C" w:rsidP="00492A37">
            <w:pPr>
              <w:jc w:val="center"/>
              <w:rPr>
                <w:b/>
                <w:bCs/>
                <w:sz w:val="16"/>
                <w:szCs w:val="16"/>
              </w:rPr>
            </w:pPr>
            <w:r w:rsidRPr="00492A37">
              <w:rPr>
                <w:b/>
                <w:bCs/>
                <w:sz w:val="16"/>
                <w:szCs w:val="16"/>
              </w:rPr>
              <w:t>Прогноза</w:t>
            </w:r>
          </w:p>
          <w:p w:rsidR="00ED309C" w:rsidRPr="00492A37" w:rsidRDefault="00ED309C" w:rsidP="00492A37">
            <w:pPr>
              <w:jc w:val="center"/>
              <w:rPr>
                <w:b/>
                <w:bCs/>
                <w:sz w:val="16"/>
                <w:szCs w:val="16"/>
              </w:rPr>
            </w:pPr>
            <w:r w:rsidRPr="00492A37">
              <w:rPr>
                <w:b/>
                <w:bCs/>
                <w:sz w:val="16"/>
                <w:szCs w:val="16"/>
              </w:rPr>
              <w:t>2025 г.</w:t>
            </w:r>
          </w:p>
        </w:tc>
      </w:tr>
      <w:tr w:rsidR="00ED309C" w:rsidRPr="00492A37" w:rsidTr="003A4B22">
        <w:trPr>
          <w:gridAfter w:val="1"/>
          <w:wAfter w:w="851" w:type="dxa"/>
          <w:trHeight w:val="165"/>
        </w:trPr>
        <w:tc>
          <w:tcPr>
            <w:tcW w:w="363" w:type="dxa"/>
            <w:vMerge/>
            <w:tcBorders>
              <w:top w:val="single" w:sz="8" w:space="0" w:color="auto"/>
              <w:left w:val="single" w:sz="8" w:space="0" w:color="auto"/>
              <w:bottom w:val="single" w:sz="4" w:space="0" w:color="auto"/>
              <w:right w:val="single" w:sz="4" w:space="0" w:color="auto"/>
            </w:tcBorders>
            <w:vAlign w:val="center"/>
            <w:hideMark/>
          </w:tcPr>
          <w:p w:rsidR="00ED309C" w:rsidRPr="00492A37" w:rsidRDefault="00ED309C" w:rsidP="00492A37">
            <w:pPr>
              <w:rPr>
                <w:b/>
                <w:bCs/>
                <w:sz w:val="16"/>
                <w:szCs w:val="16"/>
              </w:rPr>
            </w:pPr>
          </w:p>
        </w:tc>
        <w:tc>
          <w:tcPr>
            <w:tcW w:w="4569" w:type="dxa"/>
            <w:tcBorders>
              <w:top w:val="nil"/>
              <w:left w:val="nil"/>
              <w:bottom w:val="single" w:sz="4" w:space="0" w:color="auto"/>
              <w:right w:val="single" w:sz="4" w:space="0" w:color="auto"/>
            </w:tcBorders>
            <w:shd w:val="clear" w:color="000000" w:fill="FFCC99"/>
            <w:vAlign w:val="bottom"/>
            <w:hideMark/>
          </w:tcPr>
          <w:p w:rsidR="00ED309C" w:rsidRPr="00492A37" w:rsidRDefault="00ED309C" w:rsidP="00492A37">
            <w:pPr>
              <w:rPr>
                <w:b/>
                <w:bCs/>
                <w:sz w:val="16"/>
                <w:szCs w:val="16"/>
              </w:rPr>
            </w:pPr>
            <w:r w:rsidRPr="00492A37">
              <w:rPr>
                <w:b/>
                <w:bCs/>
                <w:sz w:val="16"/>
                <w:szCs w:val="16"/>
              </w:rPr>
              <w:t>0300.02.01 - "Координация при управление на средствата от ЕС"</w:t>
            </w:r>
          </w:p>
        </w:tc>
        <w:tc>
          <w:tcPr>
            <w:tcW w:w="1014" w:type="dxa"/>
            <w:vMerge/>
            <w:tcBorders>
              <w:left w:val="nil"/>
              <w:bottom w:val="single" w:sz="4" w:space="0" w:color="auto"/>
              <w:right w:val="single" w:sz="4" w:space="0" w:color="auto"/>
            </w:tcBorders>
            <w:shd w:val="clear" w:color="000000" w:fill="FFCC99"/>
            <w:vAlign w:val="bottom"/>
            <w:hideMark/>
          </w:tcPr>
          <w:p w:rsidR="00ED309C" w:rsidRPr="00492A37" w:rsidRDefault="00ED309C" w:rsidP="00492A37">
            <w:pPr>
              <w:jc w:val="center"/>
              <w:rPr>
                <w:b/>
                <w:bCs/>
                <w:sz w:val="16"/>
                <w:szCs w:val="16"/>
              </w:rPr>
            </w:pPr>
          </w:p>
        </w:tc>
        <w:tc>
          <w:tcPr>
            <w:tcW w:w="773" w:type="dxa"/>
            <w:vMerge/>
            <w:tcBorders>
              <w:left w:val="nil"/>
              <w:bottom w:val="single" w:sz="4" w:space="0" w:color="auto"/>
              <w:right w:val="single" w:sz="4" w:space="0" w:color="auto"/>
            </w:tcBorders>
            <w:shd w:val="clear" w:color="000000" w:fill="FFCC99"/>
            <w:vAlign w:val="bottom"/>
            <w:hideMark/>
          </w:tcPr>
          <w:p w:rsidR="00ED309C" w:rsidRPr="00492A37" w:rsidRDefault="00ED309C" w:rsidP="00492A37">
            <w:pPr>
              <w:jc w:val="center"/>
              <w:rPr>
                <w:b/>
                <w:bCs/>
                <w:sz w:val="16"/>
                <w:szCs w:val="16"/>
              </w:rPr>
            </w:pPr>
          </w:p>
        </w:tc>
        <w:tc>
          <w:tcPr>
            <w:tcW w:w="778" w:type="dxa"/>
            <w:vMerge/>
            <w:tcBorders>
              <w:left w:val="nil"/>
              <w:bottom w:val="single" w:sz="4" w:space="0" w:color="auto"/>
              <w:right w:val="single" w:sz="4" w:space="0" w:color="auto"/>
            </w:tcBorders>
            <w:shd w:val="clear" w:color="000000" w:fill="FFCC99"/>
            <w:vAlign w:val="bottom"/>
            <w:hideMark/>
          </w:tcPr>
          <w:p w:rsidR="00ED309C" w:rsidRPr="00492A37" w:rsidRDefault="00ED309C" w:rsidP="00492A37">
            <w:pPr>
              <w:jc w:val="center"/>
              <w:rPr>
                <w:b/>
                <w:bCs/>
                <w:sz w:val="16"/>
                <w:szCs w:val="16"/>
              </w:rPr>
            </w:pPr>
          </w:p>
        </w:tc>
        <w:tc>
          <w:tcPr>
            <w:tcW w:w="867" w:type="dxa"/>
            <w:vMerge/>
            <w:tcBorders>
              <w:left w:val="nil"/>
              <w:bottom w:val="single" w:sz="4" w:space="0" w:color="auto"/>
              <w:right w:val="single" w:sz="4" w:space="0" w:color="auto"/>
            </w:tcBorders>
            <w:shd w:val="clear" w:color="000000" w:fill="FFCC99"/>
            <w:vAlign w:val="center"/>
            <w:hideMark/>
          </w:tcPr>
          <w:p w:rsidR="00ED309C" w:rsidRPr="00492A37" w:rsidRDefault="00ED309C" w:rsidP="00492A37">
            <w:pPr>
              <w:jc w:val="center"/>
              <w:rPr>
                <w:b/>
                <w:bCs/>
                <w:sz w:val="16"/>
                <w:szCs w:val="16"/>
              </w:rPr>
            </w:pPr>
          </w:p>
        </w:tc>
        <w:tc>
          <w:tcPr>
            <w:tcW w:w="850" w:type="dxa"/>
            <w:vMerge/>
            <w:tcBorders>
              <w:left w:val="nil"/>
              <w:bottom w:val="single" w:sz="4" w:space="0" w:color="auto"/>
              <w:right w:val="single" w:sz="4" w:space="0" w:color="auto"/>
            </w:tcBorders>
            <w:shd w:val="clear" w:color="000000" w:fill="FFCC99"/>
            <w:vAlign w:val="center"/>
            <w:hideMark/>
          </w:tcPr>
          <w:p w:rsidR="00ED309C" w:rsidRPr="00492A37" w:rsidRDefault="00ED309C" w:rsidP="00492A37">
            <w:pPr>
              <w:jc w:val="center"/>
              <w:rPr>
                <w:b/>
                <w:bCs/>
                <w:sz w:val="16"/>
                <w:szCs w:val="16"/>
              </w:rPr>
            </w:pPr>
          </w:p>
        </w:tc>
      </w:tr>
      <w:tr w:rsidR="00ED309C" w:rsidRPr="00492A37" w:rsidTr="002D19CA">
        <w:trPr>
          <w:gridAfter w:val="1"/>
          <w:wAfter w:w="851" w:type="dxa"/>
          <w:trHeight w:val="183"/>
        </w:trPr>
        <w:tc>
          <w:tcPr>
            <w:tcW w:w="363" w:type="dxa"/>
            <w:vMerge/>
            <w:tcBorders>
              <w:top w:val="single" w:sz="8" w:space="0" w:color="auto"/>
              <w:left w:val="single" w:sz="8" w:space="0" w:color="auto"/>
              <w:bottom w:val="single" w:sz="4" w:space="0" w:color="auto"/>
              <w:right w:val="single" w:sz="4" w:space="0" w:color="auto"/>
            </w:tcBorders>
            <w:vAlign w:val="center"/>
            <w:hideMark/>
          </w:tcPr>
          <w:p w:rsidR="00ED309C" w:rsidRPr="00492A37" w:rsidRDefault="00ED309C" w:rsidP="00492A37">
            <w:pPr>
              <w:rPr>
                <w:b/>
                <w:bCs/>
                <w:sz w:val="16"/>
                <w:szCs w:val="16"/>
              </w:rPr>
            </w:pPr>
          </w:p>
        </w:tc>
        <w:tc>
          <w:tcPr>
            <w:tcW w:w="4569" w:type="dxa"/>
            <w:tcBorders>
              <w:top w:val="nil"/>
              <w:left w:val="nil"/>
              <w:bottom w:val="single" w:sz="4" w:space="0" w:color="auto"/>
              <w:right w:val="single" w:sz="4" w:space="0" w:color="auto"/>
            </w:tcBorders>
            <w:shd w:val="clear" w:color="000000" w:fill="FFCC99"/>
            <w:noWrap/>
            <w:vAlign w:val="center"/>
            <w:hideMark/>
          </w:tcPr>
          <w:p w:rsidR="00ED309C" w:rsidRPr="00492A37" w:rsidRDefault="00ED309C" w:rsidP="00492A37">
            <w:pPr>
              <w:rPr>
                <w:i/>
                <w:iCs/>
                <w:sz w:val="16"/>
                <w:szCs w:val="16"/>
              </w:rPr>
            </w:pPr>
            <w:r w:rsidRPr="00492A37">
              <w:rPr>
                <w:i/>
                <w:iCs/>
                <w:sz w:val="16"/>
                <w:szCs w:val="16"/>
              </w:rPr>
              <w:t>(класификационен код и наименование на бюджетната програма)</w:t>
            </w:r>
          </w:p>
        </w:tc>
        <w:tc>
          <w:tcPr>
            <w:tcW w:w="1014" w:type="dxa"/>
            <w:tcBorders>
              <w:top w:val="nil"/>
              <w:left w:val="nil"/>
              <w:bottom w:val="single" w:sz="4" w:space="0" w:color="auto"/>
              <w:right w:val="single" w:sz="4" w:space="0" w:color="auto"/>
            </w:tcBorders>
            <w:shd w:val="clear" w:color="000000" w:fill="FFCC99"/>
            <w:noWrap/>
            <w:vAlign w:val="center"/>
            <w:hideMark/>
          </w:tcPr>
          <w:p w:rsidR="00ED309C" w:rsidRPr="00492A37" w:rsidRDefault="00ED309C" w:rsidP="00492A37">
            <w:pPr>
              <w:rPr>
                <w:i/>
                <w:iCs/>
                <w:sz w:val="16"/>
                <w:szCs w:val="16"/>
              </w:rPr>
            </w:pPr>
            <w:r w:rsidRPr="00492A37">
              <w:rPr>
                <w:i/>
                <w:iCs/>
                <w:sz w:val="16"/>
                <w:szCs w:val="16"/>
              </w:rPr>
              <w:t> </w:t>
            </w:r>
          </w:p>
        </w:tc>
        <w:tc>
          <w:tcPr>
            <w:tcW w:w="773" w:type="dxa"/>
            <w:tcBorders>
              <w:top w:val="nil"/>
              <w:left w:val="nil"/>
              <w:bottom w:val="single" w:sz="4" w:space="0" w:color="auto"/>
              <w:right w:val="single" w:sz="4" w:space="0" w:color="auto"/>
            </w:tcBorders>
            <w:shd w:val="clear" w:color="000000" w:fill="FFCC99"/>
            <w:noWrap/>
            <w:vAlign w:val="center"/>
            <w:hideMark/>
          </w:tcPr>
          <w:p w:rsidR="00ED309C" w:rsidRPr="00492A37" w:rsidRDefault="00ED309C" w:rsidP="00492A37">
            <w:pPr>
              <w:rPr>
                <w:i/>
                <w:iCs/>
                <w:sz w:val="16"/>
                <w:szCs w:val="16"/>
              </w:rPr>
            </w:pPr>
            <w:r w:rsidRPr="00492A37">
              <w:rPr>
                <w:i/>
                <w:iCs/>
                <w:sz w:val="16"/>
                <w:szCs w:val="16"/>
              </w:rPr>
              <w:t> </w:t>
            </w:r>
          </w:p>
        </w:tc>
        <w:tc>
          <w:tcPr>
            <w:tcW w:w="778" w:type="dxa"/>
            <w:tcBorders>
              <w:top w:val="nil"/>
              <w:left w:val="nil"/>
              <w:bottom w:val="single" w:sz="4" w:space="0" w:color="auto"/>
              <w:right w:val="single" w:sz="4" w:space="0" w:color="auto"/>
            </w:tcBorders>
            <w:shd w:val="clear" w:color="000000" w:fill="FFCC99"/>
            <w:noWrap/>
            <w:vAlign w:val="center"/>
            <w:hideMark/>
          </w:tcPr>
          <w:p w:rsidR="00ED309C" w:rsidRPr="00492A37" w:rsidRDefault="00ED309C" w:rsidP="00492A37">
            <w:pPr>
              <w:rPr>
                <w:i/>
                <w:iCs/>
                <w:sz w:val="16"/>
                <w:szCs w:val="16"/>
              </w:rPr>
            </w:pPr>
            <w:r w:rsidRPr="00492A37">
              <w:rPr>
                <w:i/>
                <w:iCs/>
                <w:sz w:val="16"/>
                <w:szCs w:val="16"/>
              </w:rPr>
              <w:t> </w:t>
            </w:r>
          </w:p>
        </w:tc>
        <w:tc>
          <w:tcPr>
            <w:tcW w:w="867" w:type="dxa"/>
            <w:tcBorders>
              <w:top w:val="nil"/>
              <w:left w:val="nil"/>
              <w:bottom w:val="single" w:sz="4" w:space="0" w:color="auto"/>
              <w:right w:val="single" w:sz="4" w:space="0" w:color="auto"/>
            </w:tcBorders>
            <w:shd w:val="clear" w:color="000000" w:fill="FFCC99"/>
            <w:vAlign w:val="bottom"/>
            <w:hideMark/>
          </w:tcPr>
          <w:p w:rsidR="00ED309C" w:rsidRPr="00492A37" w:rsidRDefault="00ED309C" w:rsidP="00492A37">
            <w:pPr>
              <w:rPr>
                <w:rFonts w:ascii="Arial" w:hAnsi="Arial" w:cs="Arial"/>
              </w:rPr>
            </w:pPr>
            <w:r w:rsidRPr="00492A37">
              <w:rPr>
                <w:rFonts w:ascii="Arial" w:hAnsi="Arial" w:cs="Arial"/>
              </w:rPr>
              <w:t> </w:t>
            </w:r>
          </w:p>
        </w:tc>
        <w:tc>
          <w:tcPr>
            <w:tcW w:w="850" w:type="dxa"/>
            <w:tcBorders>
              <w:top w:val="nil"/>
              <w:left w:val="nil"/>
              <w:bottom w:val="single" w:sz="4" w:space="0" w:color="auto"/>
              <w:right w:val="single" w:sz="4" w:space="0" w:color="auto"/>
            </w:tcBorders>
            <w:shd w:val="clear" w:color="000000" w:fill="FFCC99"/>
            <w:vAlign w:val="bottom"/>
            <w:hideMark/>
          </w:tcPr>
          <w:p w:rsidR="00ED309C" w:rsidRPr="00492A37" w:rsidRDefault="00ED309C" w:rsidP="00492A37">
            <w:pPr>
              <w:rPr>
                <w:rFonts w:ascii="Arial" w:hAnsi="Arial" w:cs="Arial"/>
              </w:rPr>
            </w:pPr>
            <w:r w:rsidRPr="00492A37">
              <w:rPr>
                <w:rFonts w:ascii="Arial" w:hAnsi="Arial" w:cs="Arial"/>
              </w:rPr>
              <w:t> </w:t>
            </w:r>
          </w:p>
        </w:tc>
      </w:tr>
      <w:tr w:rsidR="00ED309C" w:rsidRPr="00492A37" w:rsidTr="002D19CA">
        <w:trPr>
          <w:gridAfter w:val="1"/>
          <w:wAfter w:w="851" w:type="dxa"/>
          <w:trHeight w:val="8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ED309C" w:rsidRPr="00492A37" w:rsidRDefault="00ED309C" w:rsidP="00492A37">
            <w:pPr>
              <w:jc w:val="center"/>
              <w:rPr>
                <w:b/>
                <w:bCs/>
                <w:i/>
                <w:iCs/>
                <w:sz w:val="16"/>
                <w:szCs w:val="16"/>
              </w:rPr>
            </w:pPr>
            <w:r w:rsidRPr="00492A37">
              <w:rPr>
                <w:b/>
                <w:bCs/>
                <w:i/>
                <w:iCs/>
                <w:sz w:val="16"/>
                <w:szCs w:val="16"/>
              </w:rPr>
              <w:t> </w:t>
            </w:r>
          </w:p>
        </w:tc>
        <w:tc>
          <w:tcPr>
            <w:tcW w:w="4569"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jc w:val="center"/>
              <w:rPr>
                <w:b/>
                <w:bCs/>
                <w:sz w:val="16"/>
                <w:szCs w:val="16"/>
              </w:rPr>
            </w:pPr>
            <w:r w:rsidRPr="00492A37">
              <w:rPr>
                <w:b/>
                <w:bCs/>
                <w:sz w:val="16"/>
                <w:szCs w:val="16"/>
              </w:rPr>
              <w:t>1</w:t>
            </w:r>
          </w:p>
        </w:tc>
        <w:tc>
          <w:tcPr>
            <w:tcW w:w="1014"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jc w:val="center"/>
              <w:rPr>
                <w:b/>
                <w:bCs/>
                <w:sz w:val="16"/>
                <w:szCs w:val="16"/>
              </w:rPr>
            </w:pPr>
            <w:r w:rsidRPr="00492A37">
              <w:rPr>
                <w:b/>
                <w:bCs/>
                <w:sz w:val="16"/>
                <w:szCs w:val="16"/>
              </w:rPr>
              <w:t>2</w:t>
            </w:r>
          </w:p>
        </w:tc>
        <w:tc>
          <w:tcPr>
            <w:tcW w:w="773"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jc w:val="center"/>
              <w:rPr>
                <w:b/>
                <w:bCs/>
                <w:sz w:val="16"/>
                <w:szCs w:val="16"/>
              </w:rPr>
            </w:pPr>
            <w:r w:rsidRPr="00492A37">
              <w:rPr>
                <w:b/>
                <w:bCs/>
                <w:sz w:val="16"/>
                <w:szCs w:val="16"/>
              </w:rPr>
              <w:t>3</w:t>
            </w:r>
          </w:p>
        </w:tc>
        <w:tc>
          <w:tcPr>
            <w:tcW w:w="778"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jc w:val="center"/>
              <w:rPr>
                <w:b/>
                <w:bCs/>
                <w:sz w:val="16"/>
                <w:szCs w:val="16"/>
              </w:rPr>
            </w:pPr>
            <w:r w:rsidRPr="00492A37">
              <w:rPr>
                <w:b/>
                <w:bCs/>
                <w:sz w:val="16"/>
                <w:szCs w:val="16"/>
              </w:rPr>
              <w:t>4</w:t>
            </w:r>
          </w:p>
        </w:tc>
        <w:tc>
          <w:tcPr>
            <w:tcW w:w="867" w:type="dxa"/>
            <w:tcBorders>
              <w:top w:val="nil"/>
              <w:left w:val="nil"/>
              <w:bottom w:val="single" w:sz="4" w:space="0" w:color="auto"/>
              <w:right w:val="single" w:sz="4" w:space="0" w:color="auto"/>
            </w:tcBorders>
            <w:shd w:val="clear" w:color="auto" w:fill="auto"/>
            <w:vAlign w:val="bottom"/>
            <w:hideMark/>
          </w:tcPr>
          <w:p w:rsidR="00ED309C" w:rsidRPr="00492A37" w:rsidRDefault="00ED309C" w:rsidP="00492A37">
            <w:pPr>
              <w:jc w:val="center"/>
              <w:rPr>
                <w:b/>
                <w:bCs/>
                <w:sz w:val="16"/>
                <w:szCs w:val="16"/>
              </w:rPr>
            </w:pPr>
            <w:r w:rsidRPr="00492A37">
              <w:rPr>
                <w:b/>
                <w:bCs/>
                <w:sz w:val="16"/>
                <w:szCs w:val="16"/>
              </w:rPr>
              <w:t>5</w:t>
            </w:r>
          </w:p>
        </w:tc>
        <w:tc>
          <w:tcPr>
            <w:tcW w:w="850" w:type="dxa"/>
            <w:tcBorders>
              <w:top w:val="nil"/>
              <w:left w:val="nil"/>
              <w:bottom w:val="single" w:sz="4" w:space="0" w:color="auto"/>
              <w:right w:val="single" w:sz="4" w:space="0" w:color="auto"/>
            </w:tcBorders>
            <w:shd w:val="clear" w:color="auto" w:fill="auto"/>
            <w:vAlign w:val="bottom"/>
            <w:hideMark/>
          </w:tcPr>
          <w:p w:rsidR="00ED309C" w:rsidRPr="00492A37" w:rsidRDefault="00ED309C" w:rsidP="00492A37">
            <w:pPr>
              <w:jc w:val="center"/>
              <w:rPr>
                <w:b/>
                <w:bCs/>
                <w:sz w:val="16"/>
                <w:szCs w:val="16"/>
              </w:rPr>
            </w:pPr>
            <w:r w:rsidRPr="00492A37">
              <w:rPr>
                <w:b/>
                <w:bCs/>
                <w:sz w:val="16"/>
                <w:szCs w:val="16"/>
              </w:rPr>
              <w:t>6</w:t>
            </w:r>
          </w:p>
        </w:tc>
      </w:tr>
      <w:tr w:rsidR="00ED309C" w:rsidRPr="00492A37" w:rsidTr="00492A37">
        <w:trPr>
          <w:gridAfter w:val="1"/>
          <w:wAfter w:w="851" w:type="dxa"/>
          <w:trHeight w:val="255"/>
        </w:trPr>
        <w:tc>
          <w:tcPr>
            <w:tcW w:w="363" w:type="dxa"/>
            <w:tcBorders>
              <w:top w:val="nil"/>
              <w:left w:val="single" w:sz="8" w:space="0" w:color="auto"/>
              <w:bottom w:val="single" w:sz="4" w:space="0" w:color="auto"/>
              <w:right w:val="single" w:sz="4" w:space="0" w:color="auto"/>
            </w:tcBorders>
            <w:shd w:val="clear" w:color="000000" w:fill="FFCC99"/>
            <w:noWrap/>
            <w:vAlign w:val="bottom"/>
            <w:hideMark/>
          </w:tcPr>
          <w:p w:rsidR="00ED309C" w:rsidRPr="00492A37" w:rsidRDefault="00ED309C" w:rsidP="00492A37">
            <w:pPr>
              <w:jc w:val="center"/>
              <w:rPr>
                <w:b/>
                <w:bCs/>
                <w:sz w:val="16"/>
                <w:szCs w:val="16"/>
              </w:rPr>
            </w:pPr>
            <w:r w:rsidRPr="00492A37">
              <w:rPr>
                <w:b/>
                <w:bCs/>
                <w:sz w:val="16"/>
                <w:szCs w:val="16"/>
              </w:rPr>
              <w:t>І.</w:t>
            </w:r>
          </w:p>
        </w:tc>
        <w:tc>
          <w:tcPr>
            <w:tcW w:w="4569"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rPr>
                <w:b/>
                <w:bCs/>
                <w:sz w:val="16"/>
                <w:szCs w:val="16"/>
              </w:rPr>
            </w:pPr>
            <w:r w:rsidRPr="00492A37">
              <w:rPr>
                <w:b/>
                <w:bCs/>
                <w:sz w:val="16"/>
                <w:szCs w:val="16"/>
              </w:rPr>
              <w:t>Общо ведомствени разходи:</w:t>
            </w:r>
          </w:p>
        </w:tc>
        <w:tc>
          <w:tcPr>
            <w:tcW w:w="1014"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8 865,6</w:t>
            </w:r>
          </w:p>
        </w:tc>
        <w:tc>
          <w:tcPr>
            <w:tcW w:w="773"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9 367,0</w:t>
            </w:r>
          </w:p>
        </w:tc>
        <w:tc>
          <w:tcPr>
            <w:tcW w:w="778"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559,7</w:t>
            </w:r>
          </w:p>
        </w:tc>
        <w:tc>
          <w:tcPr>
            <w:tcW w:w="867"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493,2</w:t>
            </w:r>
          </w:p>
        </w:tc>
        <w:tc>
          <w:tcPr>
            <w:tcW w:w="850"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493,2</w:t>
            </w:r>
          </w:p>
        </w:tc>
      </w:tr>
      <w:tr w:rsidR="00ED309C" w:rsidRPr="00492A37" w:rsidTr="002D19CA">
        <w:trPr>
          <w:gridAfter w:val="1"/>
          <w:wAfter w:w="851" w:type="dxa"/>
          <w:trHeight w:val="135"/>
        </w:trPr>
        <w:tc>
          <w:tcPr>
            <w:tcW w:w="363" w:type="dxa"/>
            <w:tcBorders>
              <w:top w:val="nil"/>
              <w:left w:val="single" w:sz="8" w:space="0" w:color="auto"/>
              <w:bottom w:val="single" w:sz="4" w:space="0" w:color="auto"/>
              <w:right w:val="single" w:sz="4" w:space="0" w:color="auto"/>
            </w:tcBorders>
            <w:shd w:val="clear" w:color="000000" w:fill="FFCC99"/>
            <w:noWrap/>
            <w:vAlign w:val="bottom"/>
            <w:hideMark/>
          </w:tcPr>
          <w:p w:rsidR="00ED309C" w:rsidRPr="00492A37" w:rsidRDefault="00ED309C" w:rsidP="00492A37">
            <w:pPr>
              <w:jc w:val="center"/>
              <w:rPr>
                <w:b/>
                <w:bCs/>
                <w:sz w:val="16"/>
                <w:szCs w:val="16"/>
              </w:rPr>
            </w:pPr>
            <w:r w:rsidRPr="00492A37">
              <w:rPr>
                <w:b/>
                <w:bCs/>
                <w:sz w:val="16"/>
                <w:szCs w:val="16"/>
              </w:rPr>
              <w:t> </w:t>
            </w:r>
          </w:p>
        </w:tc>
        <w:tc>
          <w:tcPr>
            <w:tcW w:w="4569"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rPr>
                <w:b/>
                <w:bCs/>
                <w:sz w:val="16"/>
                <w:szCs w:val="16"/>
              </w:rPr>
            </w:pPr>
            <w:r w:rsidRPr="00492A37">
              <w:rPr>
                <w:b/>
                <w:bCs/>
                <w:sz w:val="16"/>
                <w:szCs w:val="16"/>
              </w:rPr>
              <w:t xml:space="preserve">   Персонал</w:t>
            </w:r>
          </w:p>
        </w:tc>
        <w:tc>
          <w:tcPr>
            <w:tcW w:w="1014"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6 660,0</w:t>
            </w:r>
          </w:p>
        </w:tc>
        <w:tc>
          <w:tcPr>
            <w:tcW w:w="773"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5 862,6</w:t>
            </w:r>
          </w:p>
        </w:tc>
        <w:tc>
          <w:tcPr>
            <w:tcW w:w="778"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494,7</w:t>
            </w:r>
          </w:p>
        </w:tc>
        <w:tc>
          <w:tcPr>
            <w:tcW w:w="867"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428,2</w:t>
            </w:r>
          </w:p>
        </w:tc>
        <w:tc>
          <w:tcPr>
            <w:tcW w:w="850"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428,2</w:t>
            </w:r>
          </w:p>
        </w:tc>
      </w:tr>
      <w:tr w:rsidR="00ED309C" w:rsidRPr="00492A37" w:rsidTr="002D19CA">
        <w:trPr>
          <w:gridAfter w:val="1"/>
          <w:wAfter w:w="851" w:type="dxa"/>
          <w:trHeight w:val="67"/>
        </w:trPr>
        <w:tc>
          <w:tcPr>
            <w:tcW w:w="363" w:type="dxa"/>
            <w:tcBorders>
              <w:top w:val="nil"/>
              <w:left w:val="single" w:sz="8" w:space="0" w:color="auto"/>
              <w:bottom w:val="single" w:sz="4" w:space="0" w:color="auto"/>
              <w:right w:val="single" w:sz="4" w:space="0" w:color="auto"/>
            </w:tcBorders>
            <w:shd w:val="clear" w:color="000000" w:fill="FFCC99"/>
            <w:noWrap/>
            <w:vAlign w:val="bottom"/>
            <w:hideMark/>
          </w:tcPr>
          <w:p w:rsidR="00ED309C" w:rsidRPr="00492A37" w:rsidRDefault="00ED309C" w:rsidP="00492A37">
            <w:pPr>
              <w:jc w:val="center"/>
              <w:rPr>
                <w:b/>
                <w:bCs/>
                <w:sz w:val="16"/>
                <w:szCs w:val="16"/>
              </w:rPr>
            </w:pPr>
            <w:r w:rsidRPr="00492A37">
              <w:rPr>
                <w:b/>
                <w:bCs/>
                <w:sz w:val="16"/>
                <w:szCs w:val="16"/>
              </w:rPr>
              <w:t> </w:t>
            </w:r>
          </w:p>
        </w:tc>
        <w:tc>
          <w:tcPr>
            <w:tcW w:w="4569"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rPr>
                <w:b/>
                <w:bCs/>
                <w:sz w:val="16"/>
                <w:szCs w:val="16"/>
              </w:rPr>
            </w:pPr>
            <w:r w:rsidRPr="00492A37">
              <w:rPr>
                <w:b/>
                <w:bCs/>
                <w:sz w:val="16"/>
                <w:szCs w:val="16"/>
              </w:rPr>
              <w:t xml:space="preserve">   Издръжка</w:t>
            </w:r>
          </w:p>
        </w:tc>
        <w:tc>
          <w:tcPr>
            <w:tcW w:w="1014"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1 619,0</w:t>
            </w:r>
          </w:p>
        </w:tc>
        <w:tc>
          <w:tcPr>
            <w:tcW w:w="773"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1 298,7</w:t>
            </w:r>
          </w:p>
        </w:tc>
        <w:tc>
          <w:tcPr>
            <w:tcW w:w="778"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65,0</w:t>
            </w:r>
          </w:p>
        </w:tc>
        <w:tc>
          <w:tcPr>
            <w:tcW w:w="867"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65,0</w:t>
            </w:r>
          </w:p>
        </w:tc>
        <w:tc>
          <w:tcPr>
            <w:tcW w:w="850"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65,0</w:t>
            </w:r>
          </w:p>
        </w:tc>
      </w:tr>
      <w:tr w:rsidR="00ED309C" w:rsidRPr="00492A37" w:rsidTr="002D19CA">
        <w:trPr>
          <w:gridAfter w:val="1"/>
          <w:wAfter w:w="851" w:type="dxa"/>
          <w:trHeight w:val="170"/>
        </w:trPr>
        <w:tc>
          <w:tcPr>
            <w:tcW w:w="363" w:type="dxa"/>
            <w:tcBorders>
              <w:top w:val="nil"/>
              <w:left w:val="single" w:sz="8" w:space="0" w:color="auto"/>
              <w:bottom w:val="single" w:sz="4" w:space="0" w:color="auto"/>
              <w:right w:val="single" w:sz="4" w:space="0" w:color="auto"/>
            </w:tcBorders>
            <w:shd w:val="clear" w:color="000000" w:fill="FFCC99"/>
            <w:noWrap/>
            <w:vAlign w:val="bottom"/>
            <w:hideMark/>
          </w:tcPr>
          <w:p w:rsidR="00ED309C" w:rsidRPr="00492A37" w:rsidRDefault="00ED309C" w:rsidP="00492A37">
            <w:pPr>
              <w:jc w:val="center"/>
              <w:rPr>
                <w:b/>
                <w:bCs/>
                <w:sz w:val="16"/>
                <w:szCs w:val="16"/>
              </w:rPr>
            </w:pPr>
            <w:r w:rsidRPr="00492A37">
              <w:rPr>
                <w:b/>
                <w:bCs/>
                <w:sz w:val="16"/>
                <w:szCs w:val="16"/>
              </w:rPr>
              <w:t> </w:t>
            </w:r>
          </w:p>
        </w:tc>
        <w:tc>
          <w:tcPr>
            <w:tcW w:w="4569"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rPr>
                <w:b/>
                <w:bCs/>
                <w:sz w:val="16"/>
                <w:szCs w:val="16"/>
              </w:rPr>
            </w:pPr>
            <w:r w:rsidRPr="00492A37">
              <w:rPr>
                <w:b/>
                <w:bCs/>
                <w:sz w:val="16"/>
                <w:szCs w:val="16"/>
              </w:rPr>
              <w:t xml:space="preserve">   Капиталови разходи</w:t>
            </w:r>
          </w:p>
        </w:tc>
        <w:tc>
          <w:tcPr>
            <w:tcW w:w="1014"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586,6</w:t>
            </w:r>
          </w:p>
        </w:tc>
        <w:tc>
          <w:tcPr>
            <w:tcW w:w="773"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2 205,7</w:t>
            </w:r>
          </w:p>
        </w:tc>
        <w:tc>
          <w:tcPr>
            <w:tcW w:w="778"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0,0</w:t>
            </w:r>
          </w:p>
        </w:tc>
        <w:tc>
          <w:tcPr>
            <w:tcW w:w="867"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0,0</w:t>
            </w:r>
          </w:p>
        </w:tc>
      </w:tr>
      <w:tr w:rsidR="00ED309C" w:rsidRPr="00492A37" w:rsidTr="00492A37">
        <w:trPr>
          <w:gridAfter w:val="1"/>
          <w:wAfter w:w="851" w:type="dxa"/>
          <w:trHeight w:val="25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ED309C" w:rsidRPr="00492A37" w:rsidRDefault="00ED309C" w:rsidP="00492A37">
            <w:pPr>
              <w:jc w:val="center"/>
              <w:rPr>
                <w:b/>
                <w:bCs/>
                <w:sz w:val="16"/>
                <w:szCs w:val="16"/>
              </w:rPr>
            </w:pPr>
            <w:r w:rsidRPr="00492A37">
              <w:rPr>
                <w:b/>
                <w:bCs/>
                <w:sz w:val="16"/>
                <w:szCs w:val="16"/>
              </w:rPr>
              <w:t> </w:t>
            </w:r>
          </w:p>
        </w:tc>
        <w:tc>
          <w:tcPr>
            <w:tcW w:w="4569"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b/>
                <w:bCs/>
                <w:sz w:val="16"/>
                <w:szCs w:val="16"/>
              </w:rPr>
            </w:pPr>
            <w:r w:rsidRPr="00492A37">
              <w:rPr>
                <w:b/>
                <w:bCs/>
                <w:sz w:val="16"/>
                <w:szCs w:val="16"/>
              </w:rPr>
              <w:t> </w:t>
            </w:r>
          </w:p>
        </w:tc>
        <w:tc>
          <w:tcPr>
            <w:tcW w:w="1014"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b/>
                <w:bCs/>
                <w:sz w:val="16"/>
                <w:szCs w:val="16"/>
              </w:rPr>
            </w:pPr>
            <w:r w:rsidRPr="00492A37">
              <w:rPr>
                <w:b/>
                <w:bCs/>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b/>
                <w:bCs/>
                <w:sz w:val="16"/>
                <w:szCs w:val="16"/>
              </w:rPr>
            </w:pPr>
            <w:r w:rsidRPr="00492A37">
              <w:rPr>
                <w:b/>
                <w:bCs/>
                <w:sz w:val="16"/>
                <w:szCs w:val="16"/>
              </w:rPr>
              <w:t> </w:t>
            </w:r>
          </w:p>
        </w:tc>
        <w:tc>
          <w:tcPr>
            <w:tcW w:w="778"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b/>
                <w:bCs/>
                <w:sz w:val="16"/>
                <w:szCs w:val="16"/>
              </w:rPr>
            </w:pPr>
            <w:r w:rsidRPr="00492A37">
              <w:rPr>
                <w:b/>
                <w:bCs/>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r>
      <w:tr w:rsidR="00ED309C" w:rsidRPr="00492A37" w:rsidTr="00492A37">
        <w:trPr>
          <w:gridAfter w:val="1"/>
          <w:wAfter w:w="851" w:type="dxa"/>
          <w:trHeight w:val="255"/>
        </w:trPr>
        <w:tc>
          <w:tcPr>
            <w:tcW w:w="363" w:type="dxa"/>
            <w:tcBorders>
              <w:top w:val="nil"/>
              <w:left w:val="single" w:sz="8" w:space="0" w:color="auto"/>
              <w:bottom w:val="single" w:sz="4" w:space="0" w:color="auto"/>
              <w:right w:val="single" w:sz="4" w:space="0" w:color="auto"/>
            </w:tcBorders>
            <w:shd w:val="clear" w:color="000000" w:fill="FFCC99"/>
            <w:noWrap/>
            <w:vAlign w:val="bottom"/>
            <w:hideMark/>
          </w:tcPr>
          <w:p w:rsidR="00ED309C" w:rsidRPr="00492A37" w:rsidRDefault="00ED309C" w:rsidP="00492A37">
            <w:pPr>
              <w:jc w:val="center"/>
              <w:rPr>
                <w:b/>
                <w:bCs/>
                <w:sz w:val="16"/>
                <w:szCs w:val="16"/>
              </w:rPr>
            </w:pPr>
            <w:r w:rsidRPr="00492A37">
              <w:rPr>
                <w:b/>
                <w:bCs/>
                <w:sz w:val="16"/>
                <w:szCs w:val="16"/>
              </w:rPr>
              <w:t>1</w:t>
            </w:r>
          </w:p>
        </w:tc>
        <w:tc>
          <w:tcPr>
            <w:tcW w:w="4569"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ind w:firstLineChars="300" w:firstLine="480"/>
              <w:rPr>
                <w:b/>
                <w:bCs/>
                <w:sz w:val="16"/>
                <w:szCs w:val="16"/>
              </w:rPr>
            </w:pPr>
            <w:r w:rsidRPr="00492A37">
              <w:rPr>
                <w:b/>
                <w:bCs/>
                <w:sz w:val="16"/>
                <w:szCs w:val="16"/>
              </w:rPr>
              <w:t>Ведомствени разходи по бюджета на ПРБ:</w:t>
            </w:r>
          </w:p>
        </w:tc>
        <w:tc>
          <w:tcPr>
            <w:tcW w:w="1014"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590,7</w:t>
            </w:r>
          </w:p>
        </w:tc>
        <w:tc>
          <w:tcPr>
            <w:tcW w:w="773"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519,5</w:t>
            </w:r>
          </w:p>
        </w:tc>
        <w:tc>
          <w:tcPr>
            <w:tcW w:w="778"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559,7</w:t>
            </w:r>
          </w:p>
        </w:tc>
        <w:tc>
          <w:tcPr>
            <w:tcW w:w="867"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493,2</w:t>
            </w:r>
          </w:p>
        </w:tc>
        <w:tc>
          <w:tcPr>
            <w:tcW w:w="850"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493,2</w:t>
            </w:r>
          </w:p>
        </w:tc>
      </w:tr>
      <w:tr w:rsidR="00ED309C" w:rsidRPr="00492A37" w:rsidTr="002D19CA">
        <w:trPr>
          <w:gridAfter w:val="1"/>
          <w:wAfter w:w="851" w:type="dxa"/>
          <w:trHeight w:val="151"/>
        </w:trPr>
        <w:tc>
          <w:tcPr>
            <w:tcW w:w="363" w:type="dxa"/>
            <w:tcBorders>
              <w:top w:val="nil"/>
              <w:left w:val="single" w:sz="8" w:space="0" w:color="auto"/>
              <w:bottom w:val="single" w:sz="4" w:space="0" w:color="auto"/>
              <w:right w:val="single" w:sz="4" w:space="0" w:color="auto"/>
            </w:tcBorders>
            <w:shd w:val="clear" w:color="000000" w:fill="FFCC99"/>
            <w:noWrap/>
            <w:vAlign w:val="bottom"/>
            <w:hideMark/>
          </w:tcPr>
          <w:p w:rsidR="00ED309C" w:rsidRPr="00492A37" w:rsidRDefault="00ED309C" w:rsidP="00492A37">
            <w:pPr>
              <w:jc w:val="center"/>
              <w:rPr>
                <w:sz w:val="16"/>
                <w:szCs w:val="16"/>
              </w:rPr>
            </w:pPr>
            <w:r w:rsidRPr="00492A37">
              <w:rPr>
                <w:sz w:val="16"/>
                <w:szCs w:val="16"/>
              </w:rPr>
              <w:t> </w:t>
            </w:r>
          </w:p>
        </w:tc>
        <w:tc>
          <w:tcPr>
            <w:tcW w:w="4569"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ind w:firstLineChars="300" w:firstLine="480"/>
              <w:rPr>
                <w:sz w:val="16"/>
                <w:szCs w:val="16"/>
              </w:rPr>
            </w:pPr>
            <w:r w:rsidRPr="00492A37">
              <w:rPr>
                <w:sz w:val="16"/>
                <w:szCs w:val="16"/>
              </w:rPr>
              <w:t xml:space="preserve">   Персонал</w:t>
            </w:r>
          </w:p>
        </w:tc>
        <w:tc>
          <w:tcPr>
            <w:tcW w:w="1014"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sz w:val="16"/>
                <w:szCs w:val="16"/>
              </w:rPr>
            </w:pPr>
            <w:r w:rsidRPr="00492A37">
              <w:rPr>
                <w:sz w:val="16"/>
                <w:szCs w:val="16"/>
              </w:rPr>
              <w:t>568,5</w:t>
            </w:r>
          </w:p>
        </w:tc>
        <w:tc>
          <w:tcPr>
            <w:tcW w:w="773"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sz w:val="16"/>
                <w:szCs w:val="16"/>
              </w:rPr>
            </w:pPr>
            <w:r w:rsidRPr="00492A37">
              <w:rPr>
                <w:sz w:val="16"/>
                <w:szCs w:val="16"/>
              </w:rPr>
              <w:t>444,0</w:t>
            </w:r>
          </w:p>
        </w:tc>
        <w:tc>
          <w:tcPr>
            <w:tcW w:w="778"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sz w:val="16"/>
                <w:szCs w:val="16"/>
              </w:rPr>
            </w:pPr>
            <w:r w:rsidRPr="00492A37">
              <w:rPr>
                <w:sz w:val="16"/>
                <w:szCs w:val="16"/>
              </w:rPr>
              <w:t>494,7</w:t>
            </w:r>
          </w:p>
        </w:tc>
        <w:tc>
          <w:tcPr>
            <w:tcW w:w="867"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sz w:val="16"/>
                <w:szCs w:val="16"/>
              </w:rPr>
            </w:pPr>
            <w:r w:rsidRPr="00492A37">
              <w:rPr>
                <w:sz w:val="16"/>
                <w:szCs w:val="16"/>
              </w:rPr>
              <w:t>428,2</w:t>
            </w:r>
          </w:p>
        </w:tc>
        <w:tc>
          <w:tcPr>
            <w:tcW w:w="850"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sz w:val="16"/>
                <w:szCs w:val="16"/>
              </w:rPr>
            </w:pPr>
            <w:r w:rsidRPr="00492A37">
              <w:rPr>
                <w:sz w:val="16"/>
                <w:szCs w:val="16"/>
              </w:rPr>
              <w:t>428,2</w:t>
            </w:r>
          </w:p>
        </w:tc>
      </w:tr>
      <w:tr w:rsidR="00ED309C" w:rsidRPr="00492A37" w:rsidTr="002D19CA">
        <w:trPr>
          <w:gridAfter w:val="1"/>
          <w:wAfter w:w="851" w:type="dxa"/>
          <w:trHeight w:val="111"/>
        </w:trPr>
        <w:tc>
          <w:tcPr>
            <w:tcW w:w="363" w:type="dxa"/>
            <w:tcBorders>
              <w:top w:val="nil"/>
              <w:left w:val="single" w:sz="8" w:space="0" w:color="auto"/>
              <w:bottom w:val="single" w:sz="4" w:space="0" w:color="auto"/>
              <w:right w:val="single" w:sz="4" w:space="0" w:color="auto"/>
            </w:tcBorders>
            <w:shd w:val="clear" w:color="000000" w:fill="FFCC99"/>
            <w:noWrap/>
            <w:vAlign w:val="bottom"/>
            <w:hideMark/>
          </w:tcPr>
          <w:p w:rsidR="00ED309C" w:rsidRPr="00492A37" w:rsidRDefault="00ED309C" w:rsidP="00492A37">
            <w:pPr>
              <w:jc w:val="center"/>
              <w:rPr>
                <w:sz w:val="16"/>
                <w:szCs w:val="16"/>
              </w:rPr>
            </w:pPr>
            <w:r w:rsidRPr="00492A37">
              <w:rPr>
                <w:sz w:val="16"/>
                <w:szCs w:val="16"/>
              </w:rPr>
              <w:t> </w:t>
            </w:r>
          </w:p>
        </w:tc>
        <w:tc>
          <w:tcPr>
            <w:tcW w:w="4569"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ind w:firstLineChars="300" w:firstLine="480"/>
              <w:rPr>
                <w:sz w:val="16"/>
                <w:szCs w:val="16"/>
              </w:rPr>
            </w:pPr>
            <w:r w:rsidRPr="00492A37">
              <w:rPr>
                <w:sz w:val="16"/>
                <w:szCs w:val="16"/>
              </w:rPr>
              <w:t xml:space="preserve">   Издръжка</w:t>
            </w:r>
          </w:p>
        </w:tc>
        <w:tc>
          <w:tcPr>
            <w:tcW w:w="1014"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sz w:val="16"/>
                <w:szCs w:val="16"/>
              </w:rPr>
            </w:pPr>
            <w:r w:rsidRPr="00492A37">
              <w:rPr>
                <w:sz w:val="16"/>
                <w:szCs w:val="16"/>
              </w:rPr>
              <w:t>22,2</w:t>
            </w:r>
          </w:p>
        </w:tc>
        <w:tc>
          <w:tcPr>
            <w:tcW w:w="773"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sz w:val="16"/>
                <w:szCs w:val="16"/>
              </w:rPr>
            </w:pPr>
            <w:r w:rsidRPr="00492A37">
              <w:rPr>
                <w:sz w:val="16"/>
                <w:szCs w:val="16"/>
              </w:rPr>
              <w:t>75,5</w:t>
            </w:r>
          </w:p>
        </w:tc>
        <w:tc>
          <w:tcPr>
            <w:tcW w:w="778"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sz w:val="16"/>
                <w:szCs w:val="16"/>
              </w:rPr>
            </w:pPr>
            <w:r w:rsidRPr="00492A37">
              <w:rPr>
                <w:sz w:val="16"/>
                <w:szCs w:val="16"/>
              </w:rPr>
              <w:t>65,0</w:t>
            </w:r>
          </w:p>
        </w:tc>
        <w:tc>
          <w:tcPr>
            <w:tcW w:w="867"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sz w:val="16"/>
                <w:szCs w:val="16"/>
              </w:rPr>
            </w:pPr>
            <w:r w:rsidRPr="00492A37">
              <w:rPr>
                <w:sz w:val="16"/>
                <w:szCs w:val="16"/>
              </w:rPr>
              <w:t>65,0</w:t>
            </w:r>
          </w:p>
        </w:tc>
        <w:tc>
          <w:tcPr>
            <w:tcW w:w="850"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sz w:val="16"/>
                <w:szCs w:val="16"/>
              </w:rPr>
            </w:pPr>
            <w:r w:rsidRPr="00492A37">
              <w:rPr>
                <w:sz w:val="16"/>
                <w:szCs w:val="16"/>
              </w:rPr>
              <w:t>65,0</w:t>
            </w:r>
          </w:p>
        </w:tc>
      </w:tr>
      <w:tr w:rsidR="00ED309C" w:rsidRPr="00492A37" w:rsidTr="002D19CA">
        <w:trPr>
          <w:gridAfter w:val="1"/>
          <w:wAfter w:w="851" w:type="dxa"/>
          <w:trHeight w:val="186"/>
        </w:trPr>
        <w:tc>
          <w:tcPr>
            <w:tcW w:w="363" w:type="dxa"/>
            <w:tcBorders>
              <w:top w:val="nil"/>
              <w:left w:val="single" w:sz="8" w:space="0" w:color="auto"/>
              <w:bottom w:val="single" w:sz="4" w:space="0" w:color="auto"/>
              <w:right w:val="single" w:sz="4" w:space="0" w:color="auto"/>
            </w:tcBorders>
            <w:shd w:val="clear" w:color="000000" w:fill="FFCC99"/>
            <w:noWrap/>
            <w:vAlign w:val="bottom"/>
            <w:hideMark/>
          </w:tcPr>
          <w:p w:rsidR="00ED309C" w:rsidRPr="00492A37" w:rsidRDefault="00ED309C" w:rsidP="00492A37">
            <w:pPr>
              <w:jc w:val="center"/>
              <w:rPr>
                <w:sz w:val="16"/>
                <w:szCs w:val="16"/>
              </w:rPr>
            </w:pPr>
            <w:r w:rsidRPr="00492A37">
              <w:rPr>
                <w:sz w:val="16"/>
                <w:szCs w:val="16"/>
              </w:rPr>
              <w:t> </w:t>
            </w:r>
          </w:p>
        </w:tc>
        <w:tc>
          <w:tcPr>
            <w:tcW w:w="4569"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ind w:firstLineChars="300" w:firstLine="480"/>
              <w:rPr>
                <w:sz w:val="16"/>
                <w:szCs w:val="16"/>
              </w:rPr>
            </w:pPr>
            <w:r w:rsidRPr="00492A37">
              <w:rPr>
                <w:sz w:val="16"/>
                <w:szCs w:val="16"/>
              </w:rPr>
              <w:t xml:space="preserve">   Капиталови разходи</w:t>
            </w:r>
          </w:p>
        </w:tc>
        <w:tc>
          <w:tcPr>
            <w:tcW w:w="1014"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rPr>
                <w:sz w:val="16"/>
                <w:szCs w:val="16"/>
              </w:rPr>
            </w:pPr>
            <w:r w:rsidRPr="00492A37">
              <w:rPr>
                <w:sz w:val="16"/>
                <w:szCs w:val="16"/>
              </w:rPr>
              <w:t> </w:t>
            </w:r>
          </w:p>
        </w:tc>
        <w:tc>
          <w:tcPr>
            <w:tcW w:w="773"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rPr>
                <w:sz w:val="16"/>
                <w:szCs w:val="16"/>
              </w:rPr>
            </w:pPr>
            <w:r w:rsidRPr="00492A37">
              <w:rPr>
                <w:sz w:val="16"/>
                <w:szCs w:val="16"/>
              </w:rPr>
              <w:t> </w:t>
            </w:r>
          </w:p>
        </w:tc>
        <w:tc>
          <w:tcPr>
            <w:tcW w:w="778"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rPr>
                <w:sz w:val="16"/>
                <w:szCs w:val="16"/>
              </w:rPr>
            </w:pPr>
            <w:r w:rsidRPr="00492A37">
              <w:rPr>
                <w:sz w:val="16"/>
                <w:szCs w:val="16"/>
              </w:rPr>
              <w:t> </w:t>
            </w:r>
          </w:p>
        </w:tc>
        <w:tc>
          <w:tcPr>
            <w:tcW w:w="867"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rPr>
                <w:sz w:val="16"/>
                <w:szCs w:val="16"/>
              </w:rPr>
            </w:pPr>
            <w:r w:rsidRPr="00492A37">
              <w:rPr>
                <w:sz w:val="16"/>
                <w:szCs w:val="16"/>
              </w:rPr>
              <w:t> </w:t>
            </w:r>
          </w:p>
        </w:tc>
      </w:tr>
      <w:tr w:rsidR="00ED309C" w:rsidRPr="00492A37" w:rsidTr="00492A37">
        <w:trPr>
          <w:gridAfter w:val="1"/>
          <w:wAfter w:w="851" w:type="dxa"/>
          <w:trHeight w:val="25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ED309C" w:rsidRPr="00492A37" w:rsidRDefault="00ED309C" w:rsidP="00492A37">
            <w:pPr>
              <w:jc w:val="center"/>
              <w:rPr>
                <w:sz w:val="16"/>
                <w:szCs w:val="16"/>
              </w:rPr>
            </w:pPr>
            <w:r w:rsidRPr="00492A37">
              <w:rPr>
                <w:sz w:val="16"/>
                <w:szCs w:val="16"/>
              </w:rPr>
              <w:t> </w:t>
            </w:r>
          </w:p>
        </w:tc>
        <w:tc>
          <w:tcPr>
            <w:tcW w:w="4569"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ind w:firstLineChars="300" w:firstLine="480"/>
              <w:rPr>
                <w:sz w:val="16"/>
                <w:szCs w:val="16"/>
              </w:rPr>
            </w:pPr>
            <w:r w:rsidRPr="00492A37">
              <w:rPr>
                <w:sz w:val="16"/>
                <w:szCs w:val="16"/>
              </w:rPr>
              <w:t> </w:t>
            </w:r>
          </w:p>
        </w:tc>
        <w:tc>
          <w:tcPr>
            <w:tcW w:w="1014"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778"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r>
      <w:tr w:rsidR="00ED309C" w:rsidRPr="00492A37" w:rsidTr="00492A37">
        <w:trPr>
          <w:gridAfter w:val="1"/>
          <w:wAfter w:w="851" w:type="dxa"/>
          <w:trHeight w:val="240"/>
        </w:trPr>
        <w:tc>
          <w:tcPr>
            <w:tcW w:w="363" w:type="dxa"/>
            <w:tcBorders>
              <w:top w:val="nil"/>
              <w:left w:val="single" w:sz="8" w:space="0" w:color="auto"/>
              <w:bottom w:val="single" w:sz="4" w:space="0" w:color="auto"/>
              <w:right w:val="single" w:sz="4" w:space="0" w:color="auto"/>
            </w:tcBorders>
            <w:shd w:val="clear" w:color="000000" w:fill="FFCC99"/>
            <w:noWrap/>
            <w:vAlign w:val="bottom"/>
            <w:hideMark/>
          </w:tcPr>
          <w:p w:rsidR="00ED309C" w:rsidRPr="00492A37" w:rsidRDefault="00ED309C" w:rsidP="00492A37">
            <w:pPr>
              <w:jc w:val="center"/>
              <w:rPr>
                <w:b/>
                <w:bCs/>
                <w:sz w:val="16"/>
                <w:szCs w:val="16"/>
              </w:rPr>
            </w:pPr>
            <w:r w:rsidRPr="00492A37">
              <w:rPr>
                <w:b/>
                <w:bCs/>
                <w:sz w:val="16"/>
                <w:szCs w:val="16"/>
              </w:rPr>
              <w:t>2</w:t>
            </w:r>
          </w:p>
        </w:tc>
        <w:tc>
          <w:tcPr>
            <w:tcW w:w="4569"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ind w:firstLineChars="300" w:firstLine="480"/>
              <w:rPr>
                <w:b/>
                <w:bCs/>
                <w:sz w:val="16"/>
                <w:szCs w:val="16"/>
              </w:rPr>
            </w:pPr>
            <w:r w:rsidRPr="00492A37">
              <w:rPr>
                <w:b/>
                <w:bCs/>
                <w:sz w:val="16"/>
                <w:szCs w:val="16"/>
              </w:rPr>
              <w:t>Ведомствени разходи по други бюджети и сметки за средства от ЕС:</w:t>
            </w:r>
          </w:p>
        </w:tc>
        <w:tc>
          <w:tcPr>
            <w:tcW w:w="1014"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8 274,9</w:t>
            </w:r>
          </w:p>
        </w:tc>
        <w:tc>
          <w:tcPr>
            <w:tcW w:w="773"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8 847,5</w:t>
            </w:r>
          </w:p>
        </w:tc>
        <w:tc>
          <w:tcPr>
            <w:tcW w:w="778"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0,0</w:t>
            </w:r>
          </w:p>
        </w:tc>
        <w:tc>
          <w:tcPr>
            <w:tcW w:w="867"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0,0</w:t>
            </w:r>
          </w:p>
        </w:tc>
      </w:tr>
      <w:tr w:rsidR="00ED309C" w:rsidRPr="00492A37" w:rsidTr="002D19CA">
        <w:trPr>
          <w:gridAfter w:val="1"/>
          <w:wAfter w:w="851" w:type="dxa"/>
          <w:trHeight w:val="60"/>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ED309C" w:rsidRPr="00492A37" w:rsidRDefault="00ED309C" w:rsidP="00492A37">
            <w:pPr>
              <w:jc w:val="center"/>
              <w:rPr>
                <w:sz w:val="16"/>
                <w:szCs w:val="16"/>
              </w:rPr>
            </w:pPr>
            <w:r w:rsidRPr="00492A37">
              <w:rPr>
                <w:sz w:val="16"/>
                <w:szCs w:val="16"/>
              </w:rPr>
              <w:t> </w:t>
            </w:r>
          </w:p>
        </w:tc>
        <w:tc>
          <w:tcPr>
            <w:tcW w:w="4569"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ind w:firstLineChars="300" w:firstLine="480"/>
              <w:rPr>
                <w:sz w:val="16"/>
                <w:szCs w:val="16"/>
              </w:rPr>
            </w:pPr>
            <w:r w:rsidRPr="00492A37">
              <w:rPr>
                <w:sz w:val="16"/>
                <w:szCs w:val="16"/>
              </w:rPr>
              <w:t xml:space="preserve">   Персонал</w:t>
            </w:r>
          </w:p>
        </w:tc>
        <w:tc>
          <w:tcPr>
            <w:tcW w:w="1014"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jc w:val="right"/>
              <w:rPr>
                <w:sz w:val="16"/>
                <w:szCs w:val="16"/>
              </w:rPr>
            </w:pPr>
            <w:r w:rsidRPr="00492A37">
              <w:rPr>
                <w:sz w:val="16"/>
                <w:szCs w:val="16"/>
              </w:rPr>
              <w:t>6 091,5</w:t>
            </w:r>
          </w:p>
        </w:tc>
        <w:tc>
          <w:tcPr>
            <w:tcW w:w="773"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jc w:val="right"/>
              <w:rPr>
                <w:sz w:val="16"/>
                <w:szCs w:val="16"/>
              </w:rPr>
            </w:pPr>
            <w:r w:rsidRPr="00492A37">
              <w:rPr>
                <w:sz w:val="16"/>
                <w:szCs w:val="16"/>
              </w:rPr>
              <w:t>5 418,6</w:t>
            </w:r>
          </w:p>
        </w:tc>
        <w:tc>
          <w:tcPr>
            <w:tcW w:w="778"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r>
      <w:tr w:rsidR="00ED309C" w:rsidRPr="00492A37" w:rsidTr="002D19CA">
        <w:trPr>
          <w:gridAfter w:val="1"/>
          <w:wAfter w:w="851" w:type="dxa"/>
          <w:trHeight w:val="157"/>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ED309C" w:rsidRPr="00492A37" w:rsidRDefault="00ED309C" w:rsidP="00492A37">
            <w:pPr>
              <w:jc w:val="center"/>
              <w:rPr>
                <w:sz w:val="16"/>
                <w:szCs w:val="16"/>
              </w:rPr>
            </w:pPr>
            <w:r w:rsidRPr="00492A37">
              <w:rPr>
                <w:sz w:val="16"/>
                <w:szCs w:val="16"/>
              </w:rPr>
              <w:t> </w:t>
            </w:r>
          </w:p>
        </w:tc>
        <w:tc>
          <w:tcPr>
            <w:tcW w:w="4569"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ind w:firstLineChars="300" w:firstLine="480"/>
              <w:rPr>
                <w:sz w:val="16"/>
                <w:szCs w:val="16"/>
              </w:rPr>
            </w:pPr>
            <w:r w:rsidRPr="00492A37">
              <w:rPr>
                <w:sz w:val="16"/>
                <w:szCs w:val="16"/>
              </w:rPr>
              <w:t xml:space="preserve">   Издръжка</w:t>
            </w:r>
          </w:p>
        </w:tc>
        <w:tc>
          <w:tcPr>
            <w:tcW w:w="1014"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jc w:val="right"/>
              <w:rPr>
                <w:sz w:val="16"/>
                <w:szCs w:val="16"/>
              </w:rPr>
            </w:pPr>
            <w:r w:rsidRPr="00492A37">
              <w:rPr>
                <w:sz w:val="16"/>
                <w:szCs w:val="16"/>
              </w:rPr>
              <w:t>1 596,8</w:t>
            </w:r>
          </w:p>
        </w:tc>
        <w:tc>
          <w:tcPr>
            <w:tcW w:w="773"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jc w:val="right"/>
              <w:rPr>
                <w:sz w:val="16"/>
                <w:szCs w:val="16"/>
              </w:rPr>
            </w:pPr>
            <w:r w:rsidRPr="00492A37">
              <w:rPr>
                <w:sz w:val="16"/>
                <w:szCs w:val="16"/>
              </w:rPr>
              <w:t>1 223,2</w:t>
            </w:r>
          </w:p>
        </w:tc>
        <w:tc>
          <w:tcPr>
            <w:tcW w:w="778"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r>
      <w:tr w:rsidR="00ED309C" w:rsidRPr="00492A37" w:rsidTr="002D19CA">
        <w:trPr>
          <w:gridAfter w:val="1"/>
          <w:wAfter w:w="851" w:type="dxa"/>
          <w:trHeight w:val="89"/>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ED309C" w:rsidRPr="00492A37" w:rsidRDefault="00ED309C" w:rsidP="00492A37">
            <w:pPr>
              <w:jc w:val="center"/>
              <w:rPr>
                <w:sz w:val="16"/>
                <w:szCs w:val="16"/>
              </w:rPr>
            </w:pPr>
            <w:r w:rsidRPr="00492A37">
              <w:rPr>
                <w:sz w:val="16"/>
                <w:szCs w:val="16"/>
              </w:rPr>
              <w:t> </w:t>
            </w:r>
          </w:p>
        </w:tc>
        <w:tc>
          <w:tcPr>
            <w:tcW w:w="4569"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ind w:firstLineChars="300" w:firstLine="480"/>
              <w:rPr>
                <w:sz w:val="16"/>
                <w:szCs w:val="16"/>
              </w:rPr>
            </w:pPr>
            <w:r w:rsidRPr="00492A37">
              <w:rPr>
                <w:sz w:val="16"/>
                <w:szCs w:val="16"/>
              </w:rPr>
              <w:t xml:space="preserve">   Капиталови разходи</w:t>
            </w:r>
          </w:p>
        </w:tc>
        <w:tc>
          <w:tcPr>
            <w:tcW w:w="1014"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jc w:val="right"/>
              <w:rPr>
                <w:sz w:val="16"/>
                <w:szCs w:val="16"/>
              </w:rPr>
            </w:pPr>
            <w:r w:rsidRPr="00492A37">
              <w:rPr>
                <w:sz w:val="16"/>
                <w:szCs w:val="16"/>
              </w:rPr>
              <w:t>586,6</w:t>
            </w:r>
          </w:p>
        </w:tc>
        <w:tc>
          <w:tcPr>
            <w:tcW w:w="773"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jc w:val="right"/>
              <w:rPr>
                <w:sz w:val="16"/>
                <w:szCs w:val="16"/>
              </w:rPr>
            </w:pPr>
            <w:r w:rsidRPr="00492A37">
              <w:rPr>
                <w:sz w:val="16"/>
                <w:szCs w:val="16"/>
              </w:rPr>
              <w:t>2 205,7</w:t>
            </w:r>
          </w:p>
        </w:tc>
        <w:tc>
          <w:tcPr>
            <w:tcW w:w="778"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r>
      <w:tr w:rsidR="00ED309C" w:rsidRPr="00492A37" w:rsidTr="002D19CA">
        <w:trPr>
          <w:gridAfter w:val="1"/>
          <w:wAfter w:w="851" w:type="dxa"/>
          <w:trHeight w:val="191"/>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ED309C" w:rsidRPr="00492A37" w:rsidRDefault="00ED309C" w:rsidP="00492A37">
            <w:pPr>
              <w:jc w:val="center"/>
              <w:rPr>
                <w:sz w:val="16"/>
                <w:szCs w:val="16"/>
              </w:rPr>
            </w:pPr>
            <w:r w:rsidRPr="00492A37">
              <w:rPr>
                <w:sz w:val="16"/>
                <w:szCs w:val="16"/>
              </w:rPr>
              <w:t> </w:t>
            </w:r>
          </w:p>
        </w:tc>
        <w:tc>
          <w:tcPr>
            <w:tcW w:w="4569"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ind w:firstLineChars="200" w:firstLine="320"/>
              <w:rPr>
                <w:sz w:val="16"/>
                <w:szCs w:val="16"/>
              </w:rPr>
            </w:pPr>
            <w:r w:rsidRPr="00492A37">
              <w:rPr>
                <w:sz w:val="16"/>
                <w:szCs w:val="16"/>
              </w:rPr>
              <w:t xml:space="preserve">От тях за: * </w:t>
            </w:r>
          </w:p>
        </w:tc>
        <w:tc>
          <w:tcPr>
            <w:tcW w:w="1014"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778"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r>
      <w:tr w:rsidR="00ED309C" w:rsidRPr="00492A37" w:rsidTr="002D19CA">
        <w:trPr>
          <w:gridAfter w:val="1"/>
          <w:wAfter w:w="851" w:type="dxa"/>
          <w:trHeight w:val="137"/>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ED309C" w:rsidRPr="00492A37" w:rsidRDefault="00ED309C" w:rsidP="00492A37">
            <w:pPr>
              <w:jc w:val="center"/>
              <w:rPr>
                <w:sz w:val="16"/>
                <w:szCs w:val="16"/>
              </w:rPr>
            </w:pPr>
            <w:r w:rsidRPr="00492A37">
              <w:rPr>
                <w:sz w:val="16"/>
                <w:szCs w:val="16"/>
              </w:rPr>
              <w:t>1</w:t>
            </w:r>
          </w:p>
        </w:tc>
        <w:tc>
          <w:tcPr>
            <w:tcW w:w="4569"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ЕСФ-ОП "Добро управление"</w:t>
            </w:r>
          </w:p>
        </w:tc>
        <w:tc>
          <w:tcPr>
            <w:tcW w:w="1014"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jc w:val="right"/>
              <w:rPr>
                <w:sz w:val="16"/>
                <w:szCs w:val="16"/>
              </w:rPr>
            </w:pPr>
            <w:r w:rsidRPr="00492A37">
              <w:rPr>
                <w:sz w:val="16"/>
                <w:szCs w:val="16"/>
              </w:rPr>
              <w:t>8 110,6</w:t>
            </w:r>
          </w:p>
        </w:tc>
        <w:tc>
          <w:tcPr>
            <w:tcW w:w="773"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jc w:val="right"/>
              <w:rPr>
                <w:sz w:val="16"/>
                <w:szCs w:val="16"/>
              </w:rPr>
            </w:pPr>
            <w:r w:rsidRPr="00492A37">
              <w:rPr>
                <w:sz w:val="16"/>
                <w:szCs w:val="16"/>
              </w:rPr>
              <w:t>6 916,5</w:t>
            </w:r>
          </w:p>
        </w:tc>
        <w:tc>
          <w:tcPr>
            <w:tcW w:w="778"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r>
      <w:tr w:rsidR="00ED309C" w:rsidRPr="00492A37" w:rsidTr="002D19CA">
        <w:trPr>
          <w:gridAfter w:val="1"/>
          <w:wAfter w:w="851" w:type="dxa"/>
          <w:trHeight w:val="211"/>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ED309C" w:rsidRPr="00492A37" w:rsidRDefault="00ED309C" w:rsidP="00492A37">
            <w:pPr>
              <w:jc w:val="center"/>
              <w:rPr>
                <w:sz w:val="16"/>
                <w:szCs w:val="16"/>
              </w:rPr>
            </w:pPr>
            <w:r w:rsidRPr="00492A37">
              <w:rPr>
                <w:sz w:val="16"/>
                <w:szCs w:val="16"/>
              </w:rPr>
              <w:t>2</w:t>
            </w:r>
          </w:p>
        </w:tc>
        <w:tc>
          <w:tcPr>
            <w:tcW w:w="4569"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Отчетени средства по други международни програми (ДМП)</w:t>
            </w:r>
          </w:p>
        </w:tc>
        <w:tc>
          <w:tcPr>
            <w:tcW w:w="1014"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jc w:val="right"/>
              <w:rPr>
                <w:sz w:val="16"/>
                <w:szCs w:val="16"/>
              </w:rPr>
            </w:pPr>
            <w:r w:rsidRPr="00492A37">
              <w:rPr>
                <w:sz w:val="16"/>
                <w:szCs w:val="16"/>
              </w:rPr>
              <w:t>164,3</w:t>
            </w:r>
          </w:p>
        </w:tc>
        <w:tc>
          <w:tcPr>
            <w:tcW w:w="773"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jc w:val="right"/>
              <w:rPr>
                <w:sz w:val="16"/>
                <w:szCs w:val="16"/>
              </w:rPr>
            </w:pPr>
            <w:r w:rsidRPr="00492A37">
              <w:rPr>
                <w:sz w:val="16"/>
                <w:szCs w:val="16"/>
              </w:rPr>
              <w:t>59,8</w:t>
            </w:r>
          </w:p>
        </w:tc>
        <w:tc>
          <w:tcPr>
            <w:tcW w:w="778"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r>
      <w:tr w:rsidR="00ED309C" w:rsidRPr="00492A37" w:rsidTr="002D19CA">
        <w:trPr>
          <w:gridAfter w:val="1"/>
          <w:wAfter w:w="851" w:type="dxa"/>
          <w:trHeight w:val="143"/>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ED309C" w:rsidRPr="00492A37" w:rsidRDefault="00ED309C" w:rsidP="00492A37">
            <w:pPr>
              <w:jc w:val="center"/>
              <w:rPr>
                <w:sz w:val="16"/>
                <w:szCs w:val="16"/>
              </w:rPr>
            </w:pPr>
            <w:r w:rsidRPr="00492A37">
              <w:rPr>
                <w:sz w:val="16"/>
                <w:szCs w:val="16"/>
              </w:rPr>
              <w:t>3</w:t>
            </w:r>
          </w:p>
        </w:tc>
        <w:tc>
          <w:tcPr>
            <w:tcW w:w="4569"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xml:space="preserve">Разходи по Плана за възстановяване и устойчивост на РБ </w:t>
            </w:r>
          </w:p>
        </w:tc>
        <w:tc>
          <w:tcPr>
            <w:tcW w:w="1014"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jc w:val="right"/>
              <w:rPr>
                <w:sz w:val="16"/>
                <w:szCs w:val="16"/>
              </w:rPr>
            </w:pPr>
            <w:r w:rsidRPr="00492A37">
              <w:rPr>
                <w:sz w:val="16"/>
                <w:szCs w:val="16"/>
              </w:rPr>
              <w:t>1 871,2</w:t>
            </w:r>
          </w:p>
        </w:tc>
        <w:tc>
          <w:tcPr>
            <w:tcW w:w="778"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r>
      <w:tr w:rsidR="00ED309C" w:rsidRPr="00492A37" w:rsidTr="002D19CA">
        <w:trPr>
          <w:gridAfter w:val="1"/>
          <w:wAfter w:w="851" w:type="dxa"/>
          <w:trHeight w:val="89"/>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ED309C" w:rsidRPr="00492A37" w:rsidRDefault="00ED309C" w:rsidP="00492A37">
            <w:pPr>
              <w:jc w:val="center"/>
              <w:rPr>
                <w:sz w:val="16"/>
                <w:szCs w:val="16"/>
              </w:rPr>
            </w:pPr>
            <w:r w:rsidRPr="00492A37">
              <w:rPr>
                <w:sz w:val="16"/>
                <w:szCs w:val="16"/>
              </w:rPr>
              <w:t> </w:t>
            </w:r>
          </w:p>
        </w:tc>
        <w:tc>
          <w:tcPr>
            <w:tcW w:w="4569"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1014"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778"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r>
      <w:tr w:rsidR="00ED309C" w:rsidRPr="00492A37" w:rsidTr="00492A37">
        <w:trPr>
          <w:gridAfter w:val="1"/>
          <w:wAfter w:w="851" w:type="dxa"/>
          <w:trHeight w:val="270"/>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ED309C" w:rsidRPr="00492A37" w:rsidRDefault="00ED309C" w:rsidP="00492A37">
            <w:pPr>
              <w:jc w:val="center"/>
              <w:rPr>
                <w:b/>
                <w:bCs/>
                <w:sz w:val="16"/>
                <w:szCs w:val="16"/>
              </w:rPr>
            </w:pPr>
            <w:r w:rsidRPr="00492A37">
              <w:rPr>
                <w:b/>
                <w:bCs/>
                <w:sz w:val="16"/>
                <w:szCs w:val="16"/>
              </w:rPr>
              <w:t> </w:t>
            </w:r>
          </w:p>
        </w:tc>
        <w:tc>
          <w:tcPr>
            <w:tcW w:w="4569"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b/>
                <w:bCs/>
                <w:i/>
                <w:iCs/>
                <w:sz w:val="16"/>
                <w:szCs w:val="16"/>
              </w:rPr>
            </w:pPr>
            <w:r w:rsidRPr="00492A37">
              <w:rPr>
                <w:b/>
                <w:bCs/>
                <w:i/>
                <w:iCs/>
                <w:sz w:val="16"/>
                <w:szCs w:val="16"/>
              </w:rPr>
              <w:t xml:space="preserve">Администрирани разходни параграфи </w:t>
            </w:r>
            <w:r w:rsidRPr="00492A37">
              <w:rPr>
                <w:rFonts w:ascii="Arial" w:hAnsi="Arial" w:cs="Arial"/>
                <w:sz w:val="16"/>
                <w:szCs w:val="16"/>
              </w:rPr>
              <w:t>**</w:t>
            </w:r>
          </w:p>
        </w:tc>
        <w:tc>
          <w:tcPr>
            <w:tcW w:w="1014"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b/>
                <w:bCs/>
                <w:i/>
                <w:iCs/>
                <w:sz w:val="16"/>
                <w:szCs w:val="16"/>
              </w:rPr>
            </w:pPr>
            <w:r w:rsidRPr="00492A37">
              <w:rPr>
                <w:b/>
                <w:bCs/>
                <w:i/>
                <w:iCs/>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b/>
                <w:bCs/>
                <w:i/>
                <w:iCs/>
                <w:sz w:val="16"/>
                <w:szCs w:val="16"/>
              </w:rPr>
            </w:pPr>
            <w:r w:rsidRPr="00492A37">
              <w:rPr>
                <w:b/>
                <w:bCs/>
                <w:i/>
                <w:iCs/>
                <w:sz w:val="16"/>
                <w:szCs w:val="16"/>
              </w:rPr>
              <w:t> </w:t>
            </w:r>
          </w:p>
        </w:tc>
        <w:tc>
          <w:tcPr>
            <w:tcW w:w="778"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b/>
                <w:bCs/>
                <w:i/>
                <w:iCs/>
                <w:sz w:val="16"/>
                <w:szCs w:val="16"/>
              </w:rPr>
            </w:pPr>
            <w:r w:rsidRPr="00492A37">
              <w:rPr>
                <w:b/>
                <w:bCs/>
                <w:i/>
                <w:iCs/>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r>
      <w:tr w:rsidR="00ED309C" w:rsidRPr="00492A37" w:rsidTr="00492A37">
        <w:trPr>
          <w:gridAfter w:val="1"/>
          <w:wAfter w:w="851" w:type="dxa"/>
          <w:trHeight w:val="255"/>
        </w:trPr>
        <w:tc>
          <w:tcPr>
            <w:tcW w:w="363" w:type="dxa"/>
            <w:tcBorders>
              <w:top w:val="nil"/>
              <w:left w:val="single" w:sz="8" w:space="0" w:color="auto"/>
              <w:bottom w:val="single" w:sz="4" w:space="0" w:color="auto"/>
              <w:right w:val="single" w:sz="4" w:space="0" w:color="auto"/>
            </w:tcBorders>
            <w:shd w:val="clear" w:color="000000" w:fill="FFCC99"/>
            <w:noWrap/>
            <w:vAlign w:val="bottom"/>
            <w:hideMark/>
          </w:tcPr>
          <w:p w:rsidR="00ED309C" w:rsidRPr="00492A37" w:rsidRDefault="00ED309C" w:rsidP="00492A37">
            <w:pPr>
              <w:jc w:val="center"/>
              <w:rPr>
                <w:b/>
                <w:bCs/>
                <w:sz w:val="16"/>
                <w:szCs w:val="16"/>
              </w:rPr>
            </w:pPr>
            <w:r w:rsidRPr="00492A37">
              <w:rPr>
                <w:b/>
                <w:bCs/>
                <w:sz w:val="16"/>
                <w:szCs w:val="16"/>
              </w:rPr>
              <w:t>ІІ.</w:t>
            </w:r>
          </w:p>
        </w:tc>
        <w:tc>
          <w:tcPr>
            <w:tcW w:w="4569" w:type="dxa"/>
            <w:tcBorders>
              <w:top w:val="nil"/>
              <w:left w:val="nil"/>
              <w:bottom w:val="single" w:sz="4" w:space="0" w:color="auto"/>
              <w:right w:val="single" w:sz="4" w:space="0" w:color="auto"/>
            </w:tcBorders>
            <w:shd w:val="clear" w:color="000000" w:fill="FFCC99"/>
            <w:noWrap/>
            <w:vAlign w:val="center"/>
            <w:hideMark/>
          </w:tcPr>
          <w:p w:rsidR="00ED309C" w:rsidRPr="00492A37" w:rsidRDefault="00ED309C" w:rsidP="00492A37">
            <w:pPr>
              <w:rPr>
                <w:b/>
                <w:bCs/>
                <w:sz w:val="16"/>
                <w:szCs w:val="16"/>
              </w:rPr>
            </w:pPr>
            <w:r w:rsidRPr="00492A37">
              <w:rPr>
                <w:b/>
                <w:bCs/>
                <w:sz w:val="16"/>
                <w:szCs w:val="16"/>
              </w:rPr>
              <w:t>Администрирани разходни параграфи по бюджета на ПРБ</w:t>
            </w:r>
          </w:p>
        </w:tc>
        <w:tc>
          <w:tcPr>
            <w:tcW w:w="1014" w:type="dxa"/>
            <w:tcBorders>
              <w:top w:val="nil"/>
              <w:left w:val="nil"/>
              <w:bottom w:val="single" w:sz="4" w:space="0" w:color="auto"/>
              <w:right w:val="single" w:sz="4" w:space="0" w:color="auto"/>
            </w:tcBorders>
            <w:shd w:val="clear" w:color="000000" w:fill="FFCC99"/>
            <w:noWrap/>
            <w:vAlign w:val="center"/>
            <w:hideMark/>
          </w:tcPr>
          <w:p w:rsidR="00ED309C" w:rsidRPr="00492A37" w:rsidRDefault="00ED309C" w:rsidP="00492A37">
            <w:pPr>
              <w:jc w:val="right"/>
              <w:rPr>
                <w:b/>
                <w:bCs/>
                <w:sz w:val="16"/>
                <w:szCs w:val="16"/>
              </w:rPr>
            </w:pPr>
            <w:r w:rsidRPr="00492A37">
              <w:rPr>
                <w:b/>
                <w:bCs/>
                <w:sz w:val="16"/>
                <w:szCs w:val="16"/>
              </w:rPr>
              <w:t>0,0</w:t>
            </w:r>
          </w:p>
        </w:tc>
        <w:tc>
          <w:tcPr>
            <w:tcW w:w="773" w:type="dxa"/>
            <w:tcBorders>
              <w:top w:val="nil"/>
              <w:left w:val="nil"/>
              <w:bottom w:val="single" w:sz="4" w:space="0" w:color="auto"/>
              <w:right w:val="single" w:sz="4" w:space="0" w:color="auto"/>
            </w:tcBorders>
            <w:shd w:val="clear" w:color="000000" w:fill="FFCC99"/>
            <w:noWrap/>
            <w:vAlign w:val="center"/>
            <w:hideMark/>
          </w:tcPr>
          <w:p w:rsidR="00ED309C" w:rsidRPr="00492A37" w:rsidRDefault="00ED309C" w:rsidP="00492A37">
            <w:pPr>
              <w:jc w:val="right"/>
              <w:rPr>
                <w:b/>
                <w:bCs/>
                <w:sz w:val="16"/>
                <w:szCs w:val="16"/>
              </w:rPr>
            </w:pPr>
            <w:r w:rsidRPr="00492A37">
              <w:rPr>
                <w:b/>
                <w:bCs/>
                <w:sz w:val="16"/>
                <w:szCs w:val="16"/>
              </w:rPr>
              <w:t>0,0</w:t>
            </w:r>
          </w:p>
        </w:tc>
        <w:tc>
          <w:tcPr>
            <w:tcW w:w="778" w:type="dxa"/>
            <w:tcBorders>
              <w:top w:val="nil"/>
              <w:left w:val="nil"/>
              <w:bottom w:val="single" w:sz="4" w:space="0" w:color="auto"/>
              <w:right w:val="single" w:sz="4" w:space="0" w:color="auto"/>
            </w:tcBorders>
            <w:shd w:val="clear" w:color="000000" w:fill="FFCC99"/>
            <w:noWrap/>
            <w:vAlign w:val="center"/>
            <w:hideMark/>
          </w:tcPr>
          <w:p w:rsidR="00ED309C" w:rsidRPr="00492A37" w:rsidRDefault="00ED309C" w:rsidP="00492A37">
            <w:pPr>
              <w:jc w:val="right"/>
              <w:rPr>
                <w:b/>
                <w:bCs/>
                <w:sz w:val="16"/>
                <w:szCs w:val="16"/>
              </w:rPr>
            </w:pPr>
            <w:r w:rsidRPr="00492A37">
              <w:rPr>
                <w:b/>
                <w:bCs/>
                <w:sz w:val="16"/>
                <w:szCs w:val="16"/>
              </w:rPr>
              <w:t>0,0</w:t>
            </w:r>
          </w:p>
        </w:tc>
        <w:tc>
          <w:tcPr>
            <w:tcW w:w="867" w:type="dxa"/>
            <w:tcBorders>
              <w:top w:val="nil"/>
              <w:left w:val="nil"/>
              <w:bottom w:val="single" w:sz="4" w:space="0" w:color="auto"/>
              <w:right w:val="single" w:sz="4" w:space="0" w:color="auto"/>
            </w:tcBorders>
            <w:shd w:val="clear" w:color="000000" w:fill="FFCC99"/>
            <w:noWrap/>
            <w:vAlign w:val="center"/>
            <w:hideMark/>
          </w:tcPr>
          <w:p w:rsidR="00ED309C" w:rsidRPr="00492A37" w:rsidRDefault="00ED309C" w:rsidP="00492A37">
            <w:pPr>
              <w:jc w:val="right"/>
              <w:rPr>
                <w:b/>
                <w:bCs/>
                <w:sz w:val="16"/>
                <w:szCs w:val="16"/>
              </w:rPr>
            </w:pPr>
            <w:r w:rsidRPr="00492A37">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ED309C" w:rsidRPr="00492A37" w:rsidRDefault="00ED309C" w:rsidP="00492A37">
            <w:pPr>
              <w:jc w:val="right"/>
              <w:rPr>
                <w:b/>
                <w:bCs/>
                <w:sz w:val="16"/>
                <w:szCs w:val="16"/>
              </w:rPr>
            </w:pPr>
            <w:r w:rsidRPr="00492A37">
              <w:rPr>
                <w:b/>
                <w:bCs/>
                <w:sz w:val="16"/>
                <w:szCs w:val="16"/>
              </w:rPr>
              <w:t>0,0</w:t>
            </w:r>
          </w:p>
        </w:tc>
      </w:tr>
      <w:tr w:rsidR="00ED309C" w:rsidRPr="00492A37" w:rsidTr="00492A37">
        <w:trPr>
          <w:gridAfter w:val="1"/>
          <w:wAfter w:w="851" w:type="dxa"/>
          <w:trHeight w:val="25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ED309C" w:rsidRPr="00492A37" w:rsidRDefault="00ED309C" w:rsidP="00492A37">
            <w:pPr>
              <w:jc w:val="center"/>
              <w:rPr>
                <w:b/>
                <w:bCs/>
                <w:sz w:val="16"/>
                <w:szCs w:val="16"/>
              </w:rPr>
            </w:pPr>
            <w:r w:rsidRPr="00492A37">
              <w:rPr>
                <w:b/>
                <w:bCs/>
                <w:sz w:val="16"/>
                <w:szCs w:val="16"/>
              </w:rPr>
              <w:t> </w:t>
            </w:r>
          </w:p>
        </w:tc>
        <w:tc>
          <w:tcPr>
            <w:tcW w:w="4569"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1014"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778"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r>
      <w:tr w:rsidR="00ED309C" w:rsidRPr="00492A37" w:rsidTr="00492A37">
        <w:trPr>
          <w:gridAfter w:val="1"/>
          <w:wAfter w:w="851" w:type="dxa"/>
          <w:trHeight w:val="255"/>
        </w:trPr>
        <w:tc>
          <w:tcPr>
            <w:tcW w:w="363" w:type="dxa"/>
            <w:tcBorders>
              <w:top w:val="nil"/>
              <w:left w:val="single" w:sz="8" w:space="0" w:color="auto"/>
              <w:bottom w:val="single" w:sz="4" w:space="0" w:color="auto"/>
              <w:right w:val="single" w:sz="4" w:space="0" w:color="auto"/>
            </w:tcBorders>
            <w:shd w:val="clear" w:color="000000" w:fill="FFCC99"/>
            <w:noWrap/>
            <w:vAlign w:val="bottom"/>
            <w:hideMark/>
          </w:tcPr>
          <w:p w:rsidR="00ED309C" w:rsidRPr="00492A37" w:rsidRDefault="00ED309C" w:rsidP="00492A37">
            <w:pPr>
              <w:jc w:val="center"/>
              <w:rPr>
                <w:b/>
                <w:bCs/>
                <w:sz w:val="16"/>
                <w:szCs w:val="16"/>
              </w:rPr>
            </w:pPr>
            <w:r w:rsidRPr="00492A37">
              <w:rPr>
                <w:b/>
                <w:bCs/>
                <w:sz w:val="16"/>
                <w:szCs w:val="16"/>
              </w:rPr>
              <w:t>ІІІ.</w:t>
            </w:r>
          </w:p>
        </w:tc>
        <w:tc>
          <w:tcPr>
            <w:tcW w:w="4569"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rPr>
                <w:b/>
                <w:bCs/>
                <w:sz w:val="16"/>
                <w:szCs w:val="16"/>
              </w:rPr>
            </w:pPr>
            <w:r w:rsidRPr="00492A37">
              <w:rPr>
                <w:b/>
                <w:bCs/>
                <w:sz w:val="16"/>
                <w:szCs w:val="16"/>
              </w:rPr>
              <w:t>Администрирани разходни параграфи по други бюджети и сметки за средства от ЕС</w:t>
            </w:r>
          </w:p>
        </w:tc>
        <w:tc>
          <w:tcPr>
            <w:tcW w:w="1014"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0,0</w:t>
            </w:r>
          </w:p>
        </w:tc>
        <w:tc>
          <w:tcPr>
            <w:tcW w:w="773"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0,0</w:t>
            </w:r>
          </w:p>
        </w:tc>
        <w:tc>
          <w:tcPr>
            <w:tcW w:w="778"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0,0</w:t>
            </w:r>
          </w:p>
        </w:tc>
        <w:tc>
          <w:tcPr>
            <w:tcW w:w="867"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93 741,0</w:t>
            </w:r>
          </w:p>
        </w:tc>
        <w:tc>
          <w:tcPr>
            <w:tcW w:w="850"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31 451,0</w:t>
            </w:r>
          </w:p>
        </w:tc>
      </w:tr>
      <w:tr w:rsidR="00ED309C" w:rsidRPr="00492A37" w:rsidTr="002D19CA">
        <w:trPr>
          <w:gridAfter w:val="1"/>
          <w:wAfter w:w="851" w:type="dxa"/>
          <w:trHeight w:val="356"/>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ED309C" w:rsidRPr="00492A37" w:rsidRDefault="00ED309C" w:rsidP="00492A37">
            <w:pPr>
              <w:jc w:val="center"/>
              <w:rPr>
                <w:sz w:val="16"/>
                <w:szCs w:val="16"/>
              </w:rPr>
            </w:pPr>
            <w:r w:rsidRPr="00492A37">
              <w:rPr>
                <w:sz w:val="16"/>
                <w:szCs w:val="16"/>
              </w:rPr>
              <w:lastRenderedPageBreak/>
              <w:t>1</w:t>
            </w:r>
          </w:p>
        </w:tc>
        <w:tc>
          <w:tcPr>
            <w:tcW w:w="4569" w:type="dxa"/>
            <w:tcBorders>
              <w:top w:val="nil"/>
              <w:left w:val="nil"/>
              <w:bottom w:val="single" w:sz="4" w:space="0" w:color="auto"/>
              <w:right w:val="single" w:sz="4" w:space="0" w:color="auto"/>
            </w:tcBorders>
            <w:shd w:val="clear" w:color="auto" w:fill="auto"/>
            <w:vAlign w:val="bottom"/>
            <w:hideMark/>
          </w:tcPr>
          <w:p w:rsidR="00ED309C" w:rsidRPr="00492A37" w:rsidRDefault="00ED309C" w:rsidP="00492A37">
            <w:pPr>
              <w:rPr>
                <w:sz w:val="16"/>
                <w:szCs w:val="16"/>
              </w:rPr>
            </w:pPr>
            <w:r w:rsidRPr="00492A37">
              <w:rPr>
                <w:sz w:val="16"/>
                <w:szCs w:val="16"/>
              </w:rPr>
              <w:t xml:space="preserve">Норвежки финансов механизъм и Финансов механизъм на </w:t>
            </w:r>
            <w:r w:rsidRPr="00492A37">
              <w:rPr>
                <w:sz w:val="16"/>
                <w:szCs w:val="16"/>
              </w:rPr>
              <w:br/>
              <w:t>Европейското икономическо пространство</w:t>
            </w:r>
          </w:p>
        </w:tc>
        <w:tc>
          <w:tcPr>
            <w:tcW w:w="1014"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773" w:type="dxa"/>
            <w:tcBorders>
              <w:top w:val="nil"/>
              <w:left w:val="nil"/>
              <w:bottom w:val="single" w:sz="4" w:space="0" w:color="auto"/>
              <w:right w:val="single" w:sz="4" w:space="0" w:color="auto"/>
            </w:tcBorders>
            <w:shd w:val="clear" w:color="auto" w:fill="auto"/>
            <w:vAlign w:val="bottom"/>
            <w:hideMark/>
          </w:tcPr>
          <w:p w:rsidR="00ED309C" w:rsidRPr="00492A37" w:rsidRDefault="00ED309C" w:rsidP="00492A37">
            <w:pPr>
              <w:rPr>
                <w:sz w:val="16"/>
                <w:szCs w:val="16"/>
              </w:rPr>
            </w:pPr>
            <w:r w:rsidRPr="00492A37">
              <w:rPr>
                <w:sz w:val="16"/>
                <w:szCs w:val="16"/>
              </w:rPr>
              <w:t> </w:t>
            </w:r>
          </w:p>
        </w:tc>
        <w:tc>
          <w:tcPr>
            <w:tcW w:w="778" w:type="dxa"/>
            <w:tcBorders>
              <w:top w:val="nil"/>
              <w:left w:val="nil"/>
              <w:bottom w:val="single" w:sz="4" w:space="0" w:color="auto"/>
              <w:right w:val="single" w:sz="4" w:space="0" w:color="auto"/>
            </w:tcBorders>
            <w:shd w:val="clear" w:color="auto" w:fill="auto"/>
            <w:vAlign w:val="bottom"/>
            <w:hideMark/>
          </w:tcPr>
          <w:p w:rsidR="00ED309C" w:rsidRPr="00492A37" w:rsidRDefault="00ED309C" w:rsidP="00492A37">
            <w:pPr>
              <w:rPr>
                <w:sz w:val="16"/>
                <w:szCs w:val="16"/>
              </w:rPr>
            </w:pPr>
            <w:r w:rsidRPr="00492A37">
              <w:rPr>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jc w:val="right"/>
              <w:rPr>
                <w:sz w:val="16"/>
                <w:szCs w:val="16"/>
              </w:rPr>
            </w:pPr>
            <w:r w:rsidRPr="00492A37">
              <w:rPr>
                <w:sz w:val="16"/>
                <w:szCs w:val="16"/>
              </w:rPr>
              <w:t>2 469,0</w:t>
            </w:r>
          </w:p>
        </w:tc>
        <w:tc>
          <w:tcPr>
            <w:tcW w:w="850"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jc w:val="right"/>
              <w:rPr>
                <w:sz w:val="16"/>
                <w:szCs w:val="16"/>
              </w:rPr>
            </w:pPr>
            <w:r w:rsidRPr="00492A37">
              <w:rPr>
                <w:sz w:val="16"/>
                <w:szCs w:val="16"/>
              </w:rPr>
              <w:t>1 821,0</w:t>
            </w:r>
          </w:p>
        </w:tc>
      </w:tr>
      <w:tr w:rsidR="00ED309C" w:rsidRPr="00492A37" w:rsidTr="002D19CA">
        <w:trPr>
          <w:gridAfter w:val="1"/>
          <w:wAfter w:w="851" w:type="dxa"/>
          <w:trHeight w:val="120"/>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ED309C" w:rsidRPr="00492A37" w:rsidRDefault="00ED309C" w:rsidP="00492A37">
            <w:pPr>
              <w:jc w:val="center"/>
              <w:rPr>
                <w:sz w:val="16"/>
                <w:szCs w:val="16"/>
              </w:rPr>
            </w:pPr>
            <w:r w:rsidRPr="00492A37">
              <w:rPr>
                <w:sz w:val="16"/>
                <w:szCs w:val="16"/>
              </w:rPr>
              <w:t>2</w:t>
            </w:r>
          </w:p>
        </w:tc>
        <w:tc>
          <w:tcPr>
            <w:tcW w:w="4569" w:type="dxa"/>
            <w:tcBorders>
              <w:top w:val="nil"/>
              <w:left w:val="nil"/>
              <w:bottom w:val="single" w:sz="4" w:space="0" w:color="auto"/>
              <w:right w:val="single" w:sz="4" w:space="0" w:color="auto"/>
            </w:tcBorders>
            <w:shd w:val="clear" w:color="auto" w:fill="auto"/>
            <w:vAlign w:val="bottom"/>
            <w:hideMark/>
          </w:tcPr>
          <w:p w:rsidR="00ED309C" w:rsidRPr="00492A37" w:rsidRDefault="00ED309C" w:rsidP="00492A37">
            <w:pPr>
              <w:rPr>
                <w:sz w:val="16"/>
                <w:szCs w:val="16"/>
              </w:rPr>
            </w:pPr>
            <w:r w:rsidRPr="00492A37">
              <w:rPr>
                <w:sz w:val="16"/>
                <w:szCs w:val="16"/>
              </w:rPr>
              <w:t>Българо-швейцарска програма за сътрудничество</w:t>
            </w:r>
          </w:p>
        </w:tc>
        <w:tc>
          <w:tcPr>
            <w:tcW w:w="1014"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773" w:type="dxa"/>
            <w:tcBorders>
              <w:top w:val="nil"/>
              <w:left w:val="nil"/>
              <w:bottom w:val="single" w:sz="4" w:space="0" w:color="auto"/>
              <w:right w:val="single" w:sz="4" w:space="0" w:color="auto"/>
            </w:tcBorders>
            <w:shd w:val="clear" w:color="auto" w:fill="auto"/>
            <w:vAlign w:val="bottom"/>
            <w:hideMark/>
          </w:tcPr>
          <w:p w:rsidR="00ED309C" w:rsidRPr="00492A37" w:rsidRDefault="00ED309C" w:rsidP="00492A37">
            <w:pPr>
              <w:rPr>
                <w:sz w:val="16"/>
                <w:szCs w:val="16"/>
              </w:rPr>
            </w:pPr>
            <w:r w:rsidRPr="00492A37">
              <w:rPr>
                <w:sz w:val="16"/>
                <w:szCs w:val="16"/>
              </w:rPr>
              <w:t> </w:t>
            </w:r>
          </w:p>
        </w:tc>
        <w:tc>
          <w:tcPr>
            <w:tcW w:w="778" w:type="dxa"/>
            <w:tcBorders>
              <w:top w:val="nil"/>
              <w:left w:val="nil"/>
              <w:bottom w:val="single" w:sz="4" w:space="0" w:color="auto"/>
              <w:right w:val="single" w:sz="4" w:space="0" w:color="auto"/>
            </w:tcBorders>
            <w:shd w:val="clear" w:color="auto" w:fill="auto"/>
            <w:vAlign w:val="bottom"/>
            <w:hideMark/>
          </w:tcPr>
          <w:p w:rsidR="00ED309C" w:rsidRPr="00492A37" w:rsidRDefault="00ED309C" w:rsidP="00492A37">
            <w:pPr>
              <w:rPr>
                <w:sz w:val="16"/>
                <w:szCs w:val="16"/>
              </w:rPr>
            </w:pPr>
            <w:r w:rsidRPr="00492A37">
              <w:rPr>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jc w:val="right"/>
              <w:rPr>
                <w:sz w:val="16"/>
                <w:szCs w:val="16"/>
              </w:rPr>
            </w:pPr>
            <w:r w:rsidRPr="00492A37">
              <w:rPr>
                <w:sz w:val="16"/>
                <w:szCs w:val="16"/>
              </w:rPr>
              <w:t>1 302,0</w:t>
            </w:r>
          </w:p>
        </w:tc>
        <w:tc>
          <w:tcPr>
            <w:tcW w:w="850"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jc w:val="right"/>
              <w:rPr>
                <w:sz w:val="16"/>
                <w:szCs w:val="16"/>
              </w:rPr>
            </w:pPr>
            <w:r w:rsidRPr="00492A37">
              <w:rPr>
                <w:sz w:val="16"/>
                <w:szCs w:val="16"/>
              </w:rPr>
              <w:t>330,0</w:t>
            </w:r>
          </w:p>
        </w:tc>
      </w:tr>
      <w:tr w:rsidR="00ED309C" w:rsidRPr="00492A37" w:rsidTr="002D19CA">
        <w:trPr>
          <w:gridAfter w:val="1"/>
          <w:wAfter w:w="851" w:type="dxa"/>
          <w:trHeight w:val="65"/>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ED309C" w:rsidRPr="00492A37" w:rsidRDefault="00ED309C" w:rsidP="00492A37">
            <w:pPr>
              <w:jc w:val="center"/>
              <w:rPr>
                <w:sz w:val="16"/>
                <w:szCs w:val="16"/>
              </w:rPr>
            </w:pPr>
            <w:r w:rsidRPr="00492A37">
              <w:rPr>
                <w:sz w:val="16"/>
                <w:szCs w:val="16"/>
              </w:rPr>
              <w:t>3</w:t>
            </w:r>
          </w:p>
        </w:tc>
        <w:tc>
          <w:tcPr>
            <w:tcW w:w="4569" w:type="dxa"/>
            <w:tcBorders>
              <w:top w:val="nil"/>
              <w:left w:val="nil"/>
              <w:bottom w:val="single" w:sz="4" w:space="0" w:color="auto"/>
              <w:right w:val="single" w:sz="4" w:space="0" w:color="auto"/>
            </w:tcBorders>
            <w:shd w:val="clear" w:color="auto" w:fill="auto"/>
            <w:vAlign w:val="bottom"/>
            <w:hideMark/>
          </w:tcPr>
          <w:p w:rsidR="00ED309C" w:rsidRPr="00492A37" w:rsidRDefault="00ED309C" w:rsidP="00492A37">
            <w:pPr>
              <w:rPr>
                <w:sz w:val="16"/>
                <w:szCs w:val="16"/>
              </w:rPr>
            </w:pPr>
            <w:r w:rsidRPr="00492A37">
              <w:rPr>
                <w:sz w:val="16"/>
                <w:szCs w:val="16"/>
              </w:rPr>
              <w:t>ОП „Добро управление"  2014-2020 г.</w:t>
            </w:r>
          </w:p>
        </w:tc>
        <w:tc>
          <w:tcPr>
            <w:tcW w:w="1014"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773" w:type="dxa"/>
            <w:tcBorders>
              <w:top w:val="nil"/>
              <w:left w:val="nil"/>
              <w:bottom w:val="single" w:sz="4" w:space="0" w:color="auto"/>
              <w:right w:val="single" w:sz="4" w:space="0" w:color="auto"/>
            </w:tcBorders>
            <w:shd w:val="clear" w:color="auto" w:fill="auto"/>
            <w:vAlign w:val="bottom"/>
            <w:hideMark/>
          </w:tcPr>
          <w:p w:rsidR="00ED309C" w:rsidRPr="00492A37" w:rsidRDefault="00ED309C" w:rsidP="00492A37">
            <w:pPr>
              <w:rPr>
                <w:sz w:val="16"/>
                <w:szCs w:val="16"/>
              </w:rPr>
            </w:pPr>
            <w:r w:rsidRPr="00492A37">
              <w:rPr>
                <w:sz w:val="16"/>
                <w:szCs w:val="16"/>
              </w:rPr>
              <w:t> </w:t>
            </w:r>
          </w:p>
        </w:tc>
        <w:tc>
          <w:tcPr>
            <w:tcW w:w="778" w:type="dxa"/>
            <w:tcBorders>
              <w:top w:val="nil"/>
              <w:left w:val="nil"/>
              <w:bottom w:val="single" w:sz="4" w:space="0" w:color="auto"/>
              <w:right w:val="single" w:sz="4" w:space="0" w:color="auto"/>
            </w:tcBorders>
            <w:shd w:val="clear" w:color="auto" w:fill="auto"/>
            <w:vAlign w:val="bottom"/>
            <w:hideMark/>
          </w:tcPr>
          <w:p w:rsidR="00ED309C" w:rsidRPr="00492A37" w:rsidRDefault="00ED309C" w:rsidP="00492A37">
            <w:pPr>
              <w:rPr>
                <w:sz w:val="16"/>
                <w:szCs w:val="16"/>
              </w:rPr>
            </w:pPr>
            <w:r w:rsidRPr="00492A37">
              <w:rPr>
                <w:sz w:val="16"/>
                <w:szCs w:val="16"/>
              </w:rPr>
              <w:t> </w:t>
            </w:r>
          </w:p>
        </w:tc>
        <w:tc>
          <w:tcPr>
            <w:tcW w:w="867" w:type="dxa"/>
            <w:tcBorders>
              <w:top w:val="nil"/>
              <w:left w:val="nil"/>
              <w:bottom w:val="single" w:sz="4" w:space="0" w:color="auto"/>
              <w:right w:val="single" w:sz="4" w:space="0" w:color="auto"/>
            </w:tcBorders>
            <w:shd w:val="clear" w:color="auto" w:fill="auto"/>
            <w:vAlign w:val="bottom"/>
            <w:hideMark/>
          </w:tcPr>
          <w:p w:rsidR="00ED309C" w:rsidRPr="00492A37" w:rsidRDefault="00ED309C" w:rsidP="00492A37">
            <w:pPr>
              <w:jc w:val="right"/>
              <w:rPr>
                <w:sz w:val="16"/>
                <w:szCs w:val="16"/>
              </w:rPr>
            </w:pPr>
            <w:r w:rsidRPr="00492A37">
              <w:rPr>
                <w:sz w:val="16"/>
                <w:szCs w:val="16"/>
              </w:rPr>
              <w:t>54 060,0</w:t>
            </w:r>
          </w:p>
        </w:tc>
        <w:tc>
          <w:tcPr>
            <w:tcW w:w="850" w:type="dxa"/>
            <w:tcBorders>
              <w:top w:val="nil"/>
              <w:left w:val="nil"/>
              <w:bottom w:val="single" w:sz="4" w:space="0" w:color="auto"/>
              <w:right w:val="single" w:sz="4" w:space="0" w:color="auto"/>
            </w:tcBorders>
            <w:shd w:val="clear" w:color="auto" w:fill="auto"/>
            <w:vAlign w:val="bottom"/>
            <w:hideMark/>
          </w:tcPr>
          <w:p w:rsidR="00ED309C" w:rsidRPr="00492A37" w:rsidRDefault="00ED309C" w:rsidP="00492A37">
            <w:pPr>
              <w:rPr>
                <w:sz w:val="16"/>
                <w:szCs w:val="16"/>
              </w:rPr>
            </w:pPr>
            <w:r w:rsidRPr="00492A37">
              <w:rPr>
                <w:sz w:val="16"/>
                <w:szCs w:val="16"/>
              </w:rPr>
              <w:t> </w:t>
            </w:r>
          </w:p>
        </w:tc>
      </w:tr>
      <w:tr w:rsidR="00ED309C" w:rsidRPr="00492A37" w:rsidTr="002D19CA">
        <w:trPr>
          <w:gridAfter w:val="1"/>
          <w:wAfter w:w="851" w:type="dxa"/>
          <w:trHeight w:val="153"/>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ED309C" w:rsidRPr="00492A37" w:rsidRDefault="00ED309C" w:rsidP="00492A37">
            <w:pPr>
              <w:jc w:val="center"/>
              <w:rPr>
                <w:sz w:val="16"/>
                <w:szCs w:val="16"/>
              </w:rPr>
            </w:pPr>
            <w:r w:rsidRPr="00492A37">
              <w:rPr>
                <w:sz w:val="16"/>
                <w:szCs w:val="16"/>
              </w:rPr>
              <w:t>4</w:t>
            </w:r>
          </w:p>
        </w:tc>
        <w:tc>
          <w:tcPr>
            <w:tcW w:w="4569" w:type="dxa"/>
            <w:tcBorders>
              <w:top w:val="nil"/>
              <w:left w:val="nil"/>
              <w:bottom w:val="single" w:sz="4" w:space="0" w:color="auto"/>
              <w:right w:val="single" w:sz="4" w:space="0" w:color="auto"/>
            </w:tcBorders>
            <w:shd w:val="clear" w:color="auto" w:fill="auto"/>
            <w:vAlign w:val="bottom"/>
            <w:hideMark/>
          </w:tcPr>
          <w:p w:rsidR="00ED309C" w:rsidRPr="00492A37" w:rsidRDefault="00ED309C" w:rsidP="00492A37">
            <w:pPr>
              <w:rPr>
                <w:sz w:val="16"/>
                <w:szCs w:val="16"/>
              </w:rPr>
            </w:pPr>
            <w:r w:rsidRPr="00492A37">
              <w:rPr>
                <w:sz w:val="16"/>
                <w:szCs w:val="16"/>
              </w:rPr>
              <w:t xml:space="preserve">Резерва за приспособяване във връзка с последиците от </w:t>
            </w:r>
            <w:proofErr w:type="spellStart"/>
            <w:r w:rsidRPr="00492A37">
              <w:rPr>
                <w:sz w:val="16"/>
                <w:szCs w:val="16"/>
              </w:rPr>
              <w:t>Брексит</w:t>
            </w:r>
            <w:proofErr w:type="spellEnd"/>
          </w:p>
        </w:tc>
        <w:tc>
          <w:tcPr>
            <w:tcW w:w="1014"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773" w:type="dxa"/>
            <w:tcBorders>
              <w:top w:val="nil"/>
              <w:left w:val="nil"/>
              <w:bottom w:val="single" w:sz="4" w:space="0" w:color="auto"/>
              <w:right w:val="single" w:sz="4" w:space="0" w:color="auto"/>
            </w:tcBorders>
            <w:shd w:val="clear" w:color="auto" w:fill="auto"/>
            <w:vAlign w:val="bottom"/>
            <w:hideMark/>
          </w:tcPr>
          <w:p w:rsidR="00ED309C" w:rsidRPr="00492A37" w:rsidRDefault="00ED309C" w:rsidP="00492A37">
            <w:pPr>
              <w:rPr>
                <w:sz w:val="16"/>
                <w:szCs w:val="16"/>
              </w:rPr>
            </w:pPr>
            <w:r w:rsidRPr="00492A37">
              <w:rPr>
                <w:sz w:val="16"/>
                <w:szCs w:val="16"/>
              </w:rPr>
              <w:t> </w:t>
            </w:r>
          </w:p>
        </w:tc>
        <w:tc>
          <w:tcPr>
            <w:tcW w:w="778" w:type="dxa"/>
            <w:tcBorders>
              <w:top w:val="nil"/>
              <w:left w:val="nil"/>
              <w:bottom w:val="single" w:sz="4" w:space="0" w:color="auto"/>
              <w:right w:val="single" w:sz="4" w:space="0" w:color="auto"/>
            </w:tcBorders>
            <w:shd w:val="clear" w:color="auto" w:fill="auto"/>
            <w:vAlign w:val="bottom"/>
            <w:hideMark/>
          </w:tcPr>
          <w:p w:rsidR="00ED309C" w:rsidRPr="00492A37" w:rsidRDefault="00ED309C" w:rsidP="00492A37">
            <w:pPr>
              <w:rPr>
                <w:sz w:val="16"/>
                <w:szCs w:val="16"/>
              </w:rPr>
            </w:pPr>
            <w:r w:rsidRPr="00492A37">
              <w:rPr>
                <w:sz w:val="16"/>
                <w:szCs w:val="16"/>
              </w:rPr>
              <w:t> </w:t>
            </w:r>
          </w:p>
        </w:tc>
        <w:tc>
          <w:tcPr>
            <w:tcW w:w="867" w:type="dxa"/>
            <w:tcBorders>
              <w:top w:val="nil"/>
              <w:left w:val="nil"/>
              <w:bottom w:val="single" w:sz="4" w:space="0" w:color="auto"/>
              <w:right w:val="single" w:sz="4" w:space="0" w:color="auto"/>
            </w:tcBorders>
            <w:shd w:val="clear" w:color="auto" w:fill="auto"/>
            <w:vAlign w:val="bottom"/>
            <w:hideMark/>
          </w:tcPr>
          <w:p w:rsidR="00ED309C" w:rsidRPr="00492A37" w:rsidRDefault="00ED309C" w:rsidP="00492A37">
            <w:pPr>
              <w:jc w:val="right"/>
              <w:rPr>
                <w:sz w:val="16"/>
                <w:szCs w:val="16"/>
              </w:rPr>
            </w:pPr>
            <w:r w:rsidRPr="00492A37">
              <w:rPr>
                <w:sz w:val="16"/>
                <w:szCs w:val="16"/>
              </w:rPr>
              <w:t>11 285,0</w:t>
            </w:r>
          </w:p>
        </w:tc>
        <w:tc>
          <w:tcPr>
            <w:tcW w:w="850" w:type="dxa"/>
            <w:tcBorders>
              <w:top w:val="nil"/>
              <w:left w:val="nil"/>
              <w:bottom w:val="single" w:sz="4" w:space="0" w:color="auto"/>
              <w:right w:val="single" w:sz="4" w:space="0" w:color="auto"/>
            </w:tcBorders>
            <w:shd w:val="clear" w:color="auto" w:fill="auto"/>
            <w:vAlign w:val="bottom"/>
            <w:hideMark/>
          </w:tcPr>
          <w:p w:rsidR="00ED309C" w:rsidRPr="00492A37" w:rsidRDefault="00ED309C" w:rsidP="00492A37">
            <w:pPr>
              <w:rPr>
                <w:sz w:val="16"/>
                <w:szCs w:val="16"/>
              </w:rPr>
            </w:pPr>
            <w:r w:rsidRPr="00492A37">
              <w:rPr>
                <w:sz w:val="16"/>
                <w:szCs w:val="16"/>
              </w:rPr>
              <w:t> </w:t>
            </w:r>
          </w:p>
        </w:tc>
      </w:tr>
      <w:tr w:rsidR="00ED309C" w:rsidRPr="00492A37" w:rsidTr="002D19CA">
        <w:trPr>
          <w:gridAfter w:val="1"/>
          <w:wAfter w:w="851" w:type="dxa"/>
          <w:trHeight w:val="100"/>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ED309C" w:rsidRPr="00492A37" w:rsidRDefault="00ED309C" w:rsidP="00492A37">
            <w:pPr>
              <w:jc w:val="center"/>
              <w:rPr>
                <w:sz w:val="16"/>
                <w:szCs w:val="16"/>
              </w:rPr>
            </w:pPr>
            <w:r w:rsidRPr="00492A37">
              <w:rPr>
                <w:sz w:val="16"/>
                <w:szCs w:val="16"/>
              </w:rPr>
              <w:t>5</w:t>
            </w:r>
          </w:p>
        </w:tc>
        <w:tc>
          <w:tcPr>
            <w:tcW w:w="4569"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Програма за техническа помощ 2021-2027 г.</w:t>
            </w:r>
          </w:p>
        </w:tc>
        <w:tc>
          <w:tcPr>
            <w:tcW w:w="1014"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773" w:type="dxa"/>
            <w:tcBorders>
              <w:top w:val="nil"/>
              <w:left w:val="nil"/>
              <w:bottom w:val="single" w:sz="4" w:space="0" w:color="auto"/>
              <w:right w:val="single" w:sz="4" w:space="0" w:color="auto"/>
            </w:tcBorders>
            <w:shd w:val="clear" w:color="auto" w:fill="auto"/>
            <w:vAlign w:val="bottom"/>
            <w:hideMark/>
          </w:tcPr>
          <w:p w:rsidR="00ED309C" w:rsidRPr="00492A37" w:rsidRDefault="00ED309C" w:rsidP="00492A37">
            <w:pPr>
              <w:rPr>
                <w:sz w:val="16"/>
                <w:szCs w:val="16"/>
              </w:rPr>
            </w:pPr>
            <w:r w:rsidRPr="00492A37">
              <w:rPr>
                <w:sz w:val="16"/>
                <w:szCs w:val="16"/>
              </w:rPr>
              <w:t> </w:t>
            </w:r>
          </w:p>
        </w:tc>
        <w:tc>
          <w:tcPr>
            <w:tcW w:w="778" w:type="dxa"/>
            <w:tcBorders>
              <w:top w:val="nil"/>
              <w:left w:val="nil"/>
              <w:bottom w:val="single" w:sz="4" w:space="0" w:color="auto"/>
              <w:right w:val="single" w:sz="4" w:space="0" w:color="auto"/>
            </w:tcBorders>
            <w:shd w:val="clear" w:color="auto" w:fill="auto"/>
            <w:vAlign w:val="bottom"/>
            <w:hideMark/>
          </w:tcPr>
          <w:p w:rsidR="00ED309C" w:rsidRPr="00492A37" w:rsidRDefault="00ED309C" w:rsidP="00492A37">
            <w:pPr>
              <w:rPr>
                <w:sz w:val="16"/>
                <w:szCs w:val="16"/>
              </w:rPr>
            </w:pPr>
            <w:r w:rsidRPr="00492A37">
              <w:rPr>
                <w:sz w:val="16"/>
                <w:szCs w:val="16"/>
              </w:rPr>
              <w:t> </w:t>
            </w:r>
          </w:p>
        </w:tc>
        <w:tc>
          <w:tcPr>
            <w:tcW w:w="867" w:type="dxa"/>
            <w:tcBorders>
              <w:top w:val="nil"/>
              <w:left w:val="nil"/>
              <w:bottom w:val="single" w:sz="4" w:space="0" w:color="auto"/>
              <w:right w:val="single" w:sz="4" w:space="0" w:color="auto"/>
            </w:tcBorders>
            <w:shd w:val="clear" w:color="auto" w:fill="auto"/>
            <w:vAlign w:val="bottom"/>
            <w:hideMark/>
          </w:tcPr>
          <w:p w:rsidR="00ED309C" w:rsidRPr="00492A37" w:rsidRDefault="00ED309C" w:rsidP="00492A37">
            <w:pPr>
              <w:jc w:val="right"/>
              <w:rPr>
                <w:sz w:val="16"/>
                <w:szCs w:val="16"/>
              </w:rPr>
            </w:pPr>
            <w:r w:rsidRPr="00492A37">
              <w:rPr>
                <w:sz w:val="16"/>
                <w:szCs w:val="16"/>
              </w:rPr>
              <w:t>24 625,0</w:t>
            </w:r>
          </w:p>
        </w:tc>
        <w:tc>
          <w:tcPr>
            <w:tcW w:w="850" w:type="dxa"/>
            <w:tcBorders>
              <w:top w:val="nil"/>
              <w:left w:val="nil"/>
              <w:bottom w:val="single" w:sz="4" w:space="0" w:color="auto"/>
              <w:right w:val="single" w:sz="4" w:space="0" w:color="auto"/>
            </w:tcBorders>
            <w:shd w:val="clear" w:color="auto" w:fill="auto"/>
            <w:vAlign w:val="bottom"/>
            <w:hideMark/>
          </w:tcPr>
          <w:p w:rsidR="00ED309C" w:rsidRPr="00492A37" w:rsidRDefault="00ED309C" w:rsidP="00492A37">
            <w:pPr>
              <w:jc w:val="right"/>
              <w:rPr>
                <w:sz w:val="16"/>
                <w:szCs w:val="16"/>
              </w:rPr>
            </w:pPr>
            <w:r w:rsidRPr="00492A37">
              <w:rPr>
                <w:sz w:val="16"/>
                <w:szCs w:val="16"/>
              </w:rPr>
              <w:t>29 300,0</w:t>
            </w:r>
          </w:p>
        </w:tc>
      </w:tr>
      <w:tr w:rsidR="00ED309C" w:rsidRPr="00492A37" w:rsidTr="002D19CA">
        <w:trPr>
          <w:gridAfter w:val="1"/>
          <w:wAfter w:w="851" w:type="dxa"/>
          <w:trHeight w:val="60"/>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ED309C" w:rsidRPr="00492A37" w:rsidRDefault="00ED309C" w:rsidP="00492A37">
            <w:pPr>
              <w:jc w:val="center"/>
              <w:rPr>
                <w:b/>
                <w:bCs/>
                <w:sz w:val="16"/>
                <w:szCs w:val="16"/>
              </w:rPr>
            </w:pPr>
            <w:r w:rsidRPr="00492A37">
              <w:rPr>
                <w:b/>
                <w:bCs/>
                <w:sz w:val="16"/>
                <w:szCs w:val="16"/>
              </w:rPr>
              <w:t> </w:t>
            </w:r>
          </w:p>
        </w:tc>
        <w:tc>
          <w:tcPr>
            <w:tcW w:w="4569"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1014"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778"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67" w:type="dxa"/>
            <w:tcBorders>
              <w:top w:val="nil"/>
              <w:left w:val="nil"/>
              <w:bottom w:val="single" w:sz="4" w:space="0" w:color="auto"/>
              <w:right w:val="single" w:sz="4" w:space="0" w:color="auto"/>
            </w:tcBorders>
            <w:shd w:val="clear" w:color="auto" w:fill="auto"/>
            <w:vAlign w:val="bottom"/>
            <w:hideMark/>
          </w:tcPr>
          <w:p w:rsidR="00ED309C" w:rsidRPr="00492A37" w:rsidRDefault="00ED309C"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ED309C" w:rsidRPr="00492A37" w:rsidRDefault="00ED309C" w:rsidP="00492A37">
            <w:pPr>
              <w:rPr>
                <w:sz w:val="16"/>
                <w:szCs w:val="16"/>
              </w:rPr>
            </w:pPr>
            <w:r w:rsidRPr="00492A37">
              <w:rPr>
                <w:sz w:val="16"/>
                <w:szCs w:val="16"/>
              </w:rPr>
              <w:t> </w:t>
            </w:r>
          </w:p>
        </w:tc>
      </w:tr>
      <w:tr w:rsidR="00ED309C" w:rsidRPr="00492A37" w:rsidTr="00492A37">
        <w:trPr>
          <w:gridAfter w:val="1"/>
          <w:wAfter w:w="851" w:type="dxa"/>
          <w:trHeight w:val="255"/>
        </w:trPr>
        <w:tc>
          <w:tcPr>
            <w:tcW w:w="363" w:type="dxa"/>
            <w:tcBorders>
              <w:top w:val="nil"/>
              <w:left w:val="single" w:sz="8" w:space="0" w:color="auto"/>
              <w:bottom w:val="single" w:sz="4" w:space="0" w:color="auto"/>
              <w:right w:val="single" w:sz="4" w:space="0" w:color="auto"/>
            </w:tcBorders>
            <w:shd w:val="clear" w:color="000000" w:fill="FFCC99"/>
            <w:noWrap/>
            <w:vAlign w:val="bottom"/>
            <w:hideMark/>
          </w:tcPr>
          <w:p w:rsidR="00ED309C" w:rsidRPr="00492A37" w:rsidRDefault="00ED309C" w:rsidP="00492A37">
            <w:pPr>
              <w:jc w:val="center"/>
              <w:rPr>
                <w:b/>
                <w:bCs/>
                <w:sz w:val="16"/>
                <w:szCs w:val="16"/>
              </w:rPr>
            </w:pPr>
            <w:r w:rsidRPr="00492A37">
              <w:rPr>
                <w:b/>
                <w:bCs/>
                <w:sz w:val="16"/>
                <w:szCs w:val="16"/>
              </w:rPr>
              <w:t> </w:t>
            </w:r>
          </w:p>
        </w:tc>
        <w:tc>
          <w:tcPr>
            <w:tcW w:w="4569"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rPr>
                <w:b/>
                <w:bCs/>
                <w:sz w:val="16"/>
                <w:szCs w:val="16"/>
              </w:rPr>
            </w:pPr>
            <w:r w:rsidRPr="00492A37">
              <w:rPr>
                <w:b/>
                <w:bCs/>
                <w:sz w:val="16"/>
                <w:szCs w:val="16"/>
              </w:rPr>
              <w:t>Общо администрирани разходи (ІІ.+ІІІ.):</w:t>
            </w:r>
          </w:p>
        </w:tc>
        <w:tc>
          <w:tcPr>
            <w:tcW w:w="1014"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0,0</w:t>
            </w:r>
          </w:p>
        </w:tc>
        <w:tc>
          <w:tcPr>
            <w:tcW w:w="773"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0,0</w:t>
            </w:r>
          </w:p>
        </w:tc>
        <w:tc>
          <w:tcPr>
            <w:tcW w:w="778"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0,0</w:t>
            </w:r>
          </w:p>
        </w:tc>
        <w:tc>
          <w:tcPr>
            <w:tcW w:w="867"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93 741,0</w:t>
            </w:r>
          </w:p>
        </w:tc>
        <w:tc>
          <w:tcPr>
            <w:tcW w:w="850"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31 451,0</w:t>
            </w:r>
          </w:p>
        </w:tc>
      </w:tr>
      <w:tr w:rsidR="00ED309C" w:rsidRPr="00492A37" w:rsidTr="002D19CA">
        <w:trPr>
          <w:gridAfter w:val="1"/>
          <w:wAfter w:w="851" w:type="dxa"/>
          <w:trHeight w:val="60"/>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ED309C" w:rsidRPr="00492A37" w:rsidRDefault="00ED309C" w:rsidP="00492A37">
            <w:pPr>
              <w:jc w:val="center"/>
              <w:rPr>
                <w:b/>
                <w:bCs/>
                <w:sz w:val="16"/>
                <w:szCs w:val="16"/>
              </w:rPr>
            </w:pPr>
            <w:r w:rsidRPr="00492A37">
              <w:rPr>
                <w:b/>
                <w:bCs/>
                <w:sz w:val="16"/>
                <w:szCs w:val="16"/>
              </w:rPr>
              <w:t> </w:t>
            </w:r>
          </w:p>
        </w:tc>
        <w:tc>
          <w:tcPr>
            <w:tcW w:w="4569"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b/>
                <w:bCs/>
                <w:sz w:val="16"/>
                <w:szCs w:val="16"/>
              </w:rPr>
            </w:pPr>
            <w:r w:rsidRPr="00492A37">
              <w:rPr>
                <w:b/>
                <w:bCs/>
                <w:sz w:val="16"/>
                <w:szCs w:val="16"/>
              </w:rPr>
              <w:t> </w:t>
            </w:r>
          </w:p>
        </w:tc>
        <w:tc>
          <w:tcPr>
            <w:tcW w:w="1014"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b/>
                <w:bCs/>
                <w:sz w:val="16"/>
                <w:szCs w:val="16"/>
              </w:rPr>
            </w:pPr>
            <w:r w:rsidRPr="00492A37">
              <w:rPr>
                <w:b/>
                <w:bCs/>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b/>
                <w:bCs/>
                <w:sz w:val="16"/>
                <w:szCs w:val="16"/>
              </w:rPr>
            </w:pPr>
            <w:r w:rsidRPr="00492A37">
              <w:rPr>
                <w:b/>
                <w:bCs/>
                <w:sz w:val="16"/>
                <w:szCs w:val="16"/>
              </w:rPr>
              <w:t> </w:t>
            </w:r>
          </w:p>
        </w:tc>
        <w:tc>
          <w:tcPr>
            <w:tcW w:w="778"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b/>
                <w:bCs/>
                <w:sz w:val="16"/>
                <w:szCs w:val="16"/>
              </w:rPr>
            </w:pPr>
            <w:r w:rsidRPr="00492A37">
              <w:rPr>
                <w:b/>
                <w:bCs/>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r>
      <w:tr w:rsidR="00ED309C" w:rsidRPr="00492A37" w:rsidTr="00492A37">
        <w:trPr>
          <w:gridAfter w:val="1"/>
          <w:wAfter w:w="851" w:type="dxa"/>
          <w:trHeight w:val="255"/>
        </w:trPr>
        <w:tc>
          <w:tcPr>
            <w:tcW w:w="363" w:type="dxa"/>
            <w:tcBorders>
              <w:top w:val="nil"/>
              <w:left w:val="single" w:sz="8" w:space="0" w:color="auto"/>
              <w:bottom w:val="single" w:sz="4" w:space="0" w:color="auto"/>
              <w:right w:val="single" w:sz="4" w:space="0" w:color="auto"/>
            </w:tcBorders>
            <w:shd w:val="clear" w:color="000000" w:fill="FFCC99"/>
            <w:noWrap/>
            <w:vAlign w:val="bottom"/>
            <w:hideMark/>
          </w:tcPr>
          <w:p w:rsidR="00ED309C" w:rsidRPr="00492A37" w:rsidRDefault="00ED309C" w:rsidP="00492A37">
            <w:pPr>
              <w:jc w:val="center"/>
              <w:rPr>
                <w:b/>
                <w:bCs/>
                <w:sz w:val="16"/>
                <w:szCs w:val="16"/>
              </w:rPr>
            </w:pPr>
            <w:r w:rsidRPr="00492A37">
              <w:rPr>
                <w:b/>
                <w:bCs/>
                <w:sz w:val="16"/>
                <w:szCs w:val="16"/>
              </w:rPr>
              <w:t> </w:t>
            </w:r>
          </w:p>
        </w:tc>
        <w:tc>
          <w:tcPr>
            <w:tcW w:w="4569"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rPr>
                <w:b/>
                <w:bCs/>
                <w:sz w:val="16"/>
                <w:szCs w:val="16"/>
              </w:rPr>
            </w:pPr>
            <w:r w:rsidRPr="00492A37">
              <w:rPr>
                <w:b/>
                <w:bCs/>
                <w:sz w:val="16"/>
                <w:szCs w:val="16"/>
              </w:rPr>
              <w:t>Общо разходи по бюджета (І.1+ІІ.):</w:t>
            </w:r>
          </w:p>
        </w:tc>
        <w:tc>
          <w:tcPr>
            <w:tcW w:w="1014"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590,7</w:t>
            </w:r>
          </w:p>
        </w:tc>
        <w:tc>
          <w:tcPr>
            <w:tcW w:w="773"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519,5</w:t>
            </w:r>
          </w:p>
        </w:tc>
        <w:tc>
          <w:tcPr>
            <w:tcW w:w="778"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559,7</w:t>
            </w:r>
          </w:p>
        </w:tc>
        <w:tc>
          <w:tcPr>
            <w:tcW w:w="867"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493,2</w:t>
            </w:r>
          </w:p>
        </w:tc>
        <w:tc>
          <w:tcPr>
            <w:tcW w:w="850"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493,2</w:t>
            </w:r>
          </w:p>
        </w:tc>
      </w:tr>
      <w:tr w:rsidR="00ED309C" w:rsidRPr="00492A37" w:rsidTr="002D19CA">
        <w:trPr>
          <w:gridAfter w:val="1"/>
          <w:wAfter w:w="851" w:type="dxa"/>
          <w:trHeight w:val="60"/>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ED309C" w:rsidRPr="00492A37" w:rsidRDefault="00ED309C" w:rsidP="00492A37">
            <w:pPr>
              <w:jc w:val="center"/>
              <w:rPr>
                <w:b/>
                <w:bCs/>
                <w:sz w:val="16"/>
                <w:szCs w:val="16"/>
              </w:rPr>
            </w:pPr>
            <w:r w:rsidRPr="00492A37">
              <w:rPr>
                <w:b/>
                <w:bCs/>
                <w:sz w:val="16"/>
                <w:szCs w:val="16"/>
              </w:rPr>
              <w:t> </w:t>
            </w:r>
          </w:p>
        </w:tc>
        <w:tc>
          <w:tcPr>
            <w:tcW w:w="4569"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b/>
                <w:bCs/>
                <w:sz w:val="16"/>
                <w:szCs w:val="16"/>
              </w:rPr>
            </w:pPr>
            <w:r w:rsidRPr="00492A37">
              <w:rPr>
                <w:b/>
                <w:bCs/>
                <w:sz w:val="16"/>
                <w:szCs w:val="16"/>
              </w:rPr>
              <w:t> </w:t>
            </w:r>
          </w:p>
        </w:tc>
        <w:tc>
          <w:tcPr>
            <w:tcW w:w="1014"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b/>
                <w:bCs/>
                <w:sz w:val="16"/>
                <w:szCs w:val="16"/>
              </w:rPr>
            </w:pPr>
            <w:r w:rsidRPr="00492A37">
              <w:rPr>
                <w:b/>
                <w:bCs/>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b/>
                <w:bCs/>
                <w:sz w:val="16"/>
                <w:szCs w:val="16"/>
              </w:rPr>
            </w:pPr>
            <w:r w:rsidRPr="00492A37">
              <w:rPr>
                <w:b/>
                <w:bCs/>
                <w:sz w:val="16"/>
                <w:szCs w:val="16"/>
              </w:rPr>
              <w:t> </w:t>
            </w:r>
          </w:p>
        </w:tc>
        <w:tc>
          <w:tcPr>
            <w:tcW w:w="778"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b/>
                <w:bCs/>
                <w:sz w:val="16"/>
                <w:szCs w:val="16"/>
              </w:rPr>
            </w:pPr>
            <w:r w:rsidRPr="00492A37">
              <w:rPr>
                <w:b/>
                <w:bCs/>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r>
      <w:tr w:rsidR="00ED309C" w:rsidRPr="00492A37" w:rsidTr="00492A37">
        <w:trPr>
          <w:gridAfter w:val="1"/>
          <w:wAfter w:w="851" w:type="dxa"/>
          <w:trHeight w:val="255"/>
        </w:trPr>
        <w:tc>
          <w:tcPr>
            <w:tcW w:w="363" w:type="dxa"/>
            <w:tcBorders>
              <w:top w:val="nil"/>
              <w:left w:val="single" w:sz="8" w:space="0" w:color="auto"/>
              <w:bottom w:val="single" w:sz="4" w:space="0" w:color="auto"/>
              <w:right w:val="single" w:sz="4" w:space="0" w:color="auto"/>
            </w:tcBorders>
            <w:shd w:val="clear" w:color="000000" w:fill="FFCC99"/>
            <w:noWrap/>
            <w:vAlign w:val="bottom"/>
            <w:hideMark/>
          </w:tcPr>
          <w:p w:rsidR="00ED309C" w:rsidRPr="00492A37" w:rsidRDefault="00ED309C" w:rsidP="00492A37">
            <w:pPr>
              <w:jc w:val="center"/>
              <w:rPr>
                <w:b/>
                <w:bCs/>
                <w:sz w:val="16"/>
                <w:szCs w:val="16"/>
              </w:rPr>
            </w:pPr>
            <w:r w:rsidRPr="00492A37">
              <w:rPr>
                <w:b/>
                <w:bCs/>
                <w:sz w:val="16"/>
                <w:szCs w:val="16"/>
              </w:rPr>
              <w:t> </w:t>
            </w:r>
          </w:p>
        </w:tc>
        <w:tc>
          <w:tcPr>
            <w:tcW w:w="4569"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rPr>
                <w:b/>
                <w:bCs/>
                <w:sz w:val="16"/>
                <w:szCs w:val="16"/>
              </w:rPr>
            </w:pPr>
            <w:r w:rsidRPr="00492A37">
              <w:rPr>
                <w:b/>
                <w:bCs/>
                <w:sz w:val="16"/>
                <w:szCs w:val="16"/>
              </w:rPr>
              <w:t>Общо разходи (І.+ІІ.+ІІІ.):</w:t>
            </w:r>
          </w:p>
        </w:tc>
        <w:tc>
          <w:tcPr>
            <w:tcW w:w="1014"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8 865,6</w:t>
            </w:r>
          </w:p>
        </w:tc>
        <w:tc>
          <w:tcPr>
            <w:tcW w:w="773"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9 367,0</w:t>
            </w:r>
          </w:p>
        </w:tc>
        <w:tc>
          <w:tcPr>
            <w:tcW w:w="778"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559,7</w:t>
            </w:r>
          </w:p>
        </w:tc>
        <w:tc>
          <w:tcPr>
            <w:tcW w:w="867"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94 234,2</w:t>
            </w:r>
          </w:p>
        </w:tc>
        <w:tc>
          <w:tcPr>
            <w:tcW w:w="850" w:type="dxa"/>
            <w:tcBorders>
              <w:top w:val="nil"/>
              <w:left w:val="nil"/>
              <w:bottom w:val="single" w:sz="4" w:space="0" w:color="auto"/>
              <w:right w:val="single" w:sz="4" w:space="0" w:color="auto"/>
            </w:tcBorders>
            <w:shd w:val="clear" w:color="000000" w:fill="FFCC99"/>
            <w:noWrap/>
            <w:vAlign w:val="bottom"/>
            <w:hideMark/>
          </w:tcPr>
          <w:p w:rsidR="00ED309C" w:rsidRPr="00492A37" w:rsidRDefault="00ED309C" w:rsidP="00492A37">
            <w:pPr>
              <w:jc w:val="right"/>
              <w:rPr>
                <w:b/>
                <w:bCs/>
                <w:sz w:val="16"/>
                <w:szCs w:val="16"/>
              </w:rPr>
            </w:pPr>
            <w:r w:rsidRPr="00492A37">
              <w:rPr>
                <w:b/>
                <w:bCs/>
                <w:sz w:val="16"/>
                <w:szCs w:val="16"/>
              </w:rPr>
              <w:t>31 944,2</w:t>
            </w:r>
          </w:p>
        </w:tc>
      </w:tr>
      <w:tr w:rsidR="00ED309C" w:rsidRPr="00492A37" w:rsidTr="002D19CA">
        <w:trPr>
          <w:gridAfter w:val="1"/>
          <w:wAfter w:w="851" w:type="dxa"/>
          <w:trHeight w:val="60"/>
        </w:trPr>
        <w:tc>
          <w:tcPr>
            <w:tcW w:w="363" w:type="dxa"/>
            <w:tcBorders>
              <w:top w:val="nil"/>
              <w:left w:val="single" w:sz="8" w:space="0" w:color="auto"/>
              <w:bottom w:val="single" w:sz="4" w:space="0" w:color="auto"/>
              <w:right w:val="single" w:sz="4" w:space="0" w:color="auto"/>
            </w:tcBorders>
            <w:shd w:val="clear" w:color="auto" w:fill="auto"/>
            <w:noWrap/>
            <w:vAlign w:val="bottom"/>
            <w:hideMark/>
          </w:tcPr>
          <w:p w:rsidR="00ED309C" w:rsidRPr="00492A37" w:rsidRDefault="00ED309C" w:rsidP="00492A37">
            <w:pPr>
              <w:jc w:val="center"/>
              <w:rPr>
                <w:b/>
                <w:bCs/>
                <w:sz w:val="16"/>
                <w:szCs w:val="16"/>
              </w:rPr>
            </w:pPr>
            <w:r w:rsidRPr="00492A37">
              <w:rPr>
                <w:b/>
                <w:bCs/>
                <w:sz w:val="16"/>
                <w:szCs w:val="16"/>
              </w:rPr>
              <w:t> </w:t>
            </w:r>
          </w:p>
        </w:tc>
        <w:tc>
          <w:tcPr>
            <w:tcW w:w="4569"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1014"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773"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778"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 </w:t>
            </w:r>
          </w:p>
        </w:tc>
      </w:tr>
      <w:tr w:rsidR="00ED309C" w:rsidRPr="00492A37" w:rsidTr="00492A37">
        <w:trPr>
          <w:gridAfter w:val="1"/>
          <w:wAfter w:w="851" w:type="dxa"/>
          <w:trHeight w:val="270"/>
        </w:trPr>
        <w:tc>
          <w:tcPr>
            <w:tcW w:w="363" w:type="dxa"/>
            <w:tcBorders>
              <w:top w:val="nil"/>
              <w:left w:val="single" w:sz="8" w:space="0" w:color="auto"/>
              <w:bottom w:val="single" w:sz="8" w:space="0" w:color="auto"/>
              <w:right w:val="single" w:sz="4" w:space="0" w:color="auto"/>
            </w:tcBorders>
            <w:shd w:val="clear" w:color="auto" w:fill="auto"/>
            <w:noWrap/>
            <w:vAlign w:val="bottom"/>
            <w:hideMark/>
          </w:tcPr>
          <w:p w:rsidR="00ED309C" w:rsidRPr="00492A37" w:rsidRDefault="00ED309C" w:rsidP="00492A37">
            <w:pPr>
              <w:jc w:val="center"/>
              <w:rPr>
                <w:b/>
                <w:bCs/>
                <w:sz w:val="16"/>
                <w:szCs w:val="16"/>
              </w:rPr>
            </w:pPr>
            <w:r w:rsidRPr="00492A37">
              <w:rPr>
                <w:b/>
                <w:bCs/>
                <w:sz w:val="16"/>
                <w:szCs w:val="16"/>
              </w:rPr>
              <w:t> </w:t>
            </w:r>
          </w:p>
        </w:tc>
        <w:tc>
          <w:tcPr>
            <w:tcW w:w="4569" w:type="dxa"/>
            <w:tcBorders>
              <w:top w:val="nil"/>
              <w:left w:val="nil"/>
              <w:bottom w:val="single" w:sz="8" w:space="0" w:color="auto"/>
              <w:right w:val="single" w:sz="4" w:space="0" w:color="auto"/>
            </w:tcBorders>
            <w:shd w:val="clear" w:color="auto" w:fill="auto"/>
            <w:noWrap/>
            <w:vAlign w:val="bottom"/>
            <w:hideMark/>
          </w:tcPr>
          <w:p w:rsidR="00ED309C" w:rsidRPr="00492A37" w:rsidRDefault="00ED309C" w:rsidP="00492A37">
            <w:pPr>
              <w:rPr>
                <w:sz w:val="16"/>
                <w:szCs w:val="16"/>
              </w:rPr>
            </w:pPr>
            <w:r w:rsidRPr="00492A37">
              <w:rPr>
                <w:sz w:val="16"/>
                <w:szCs w:val="16"/>
              </w:rPr>
              <w:t>Численост на щатния персонал</w:t>
            </w:r>
          </w:p>
        </w:tc>
        <w:tc>
          <w:tcPr>
            <w:tcW w:w="1014" w:type="dxa"/>
            <w:tcBorders>
              <w:top w:val="nil"/>
              <w:left w:val="nil"/>
              <w:bottom w:val="single" w:sz="8" w:space="0" w:color="auto"/>
              <w:right w:val="single" w:sz="4" w:space="0" w:color="auto"/>
            </w:tcBorders>
            <w:shd w:val="clear" w:color="auto" w:fill="auto"/>
            <w:noWrap/>
            <w:vAlign w:val="bottom"/>
            <w:hideMark/>
          </w:tcPr>
          <w:p w:rsidR="00ED309C" w:rsidRPr="00492A37" w:rsidRDefault="00ED309C" w:rsidP="00492A37">
            <w:pPr>
              <w:jc w:val="right"/>
              <w:rPr>
                <w:sz w:val="16"/>
                <w:szCs w:val="16"/>
              </w:rPr>
            </w:pPr>
            <w:r w:rsidRPr="00492A37">
              <w:rPr>
                <w:sz w:val="16"/>
                <w:szCs w:val="16"/>
              </w:rPr>
              <w:t>99</w:t>
            </w:r>
          </w:p>
        </w:tc>
        <w:tc>
          <w:tcPr>
            <w:tcW w:w="773" w:type="dxa"/>
            <w:tcBorders>
              <w:top w:val="nil"/>
              <w:left w:val="nil"/>
              <w:bottom w:val="single" w:sz="8" w:space="0" w:color="auto"/>
              <w:right w:val="single" w:sz="4" w:space="0" w:color="auto"/>
            </w:tcBorders>
            <w:shd w:val="clear" w:color="auto" w:fill="auto"/>
            <w:noWrap/>
            <w:vAlign w:val="bottom"/>
            <w:hideMark/>
          </w:tcPr>
          <w:p w:rsidR="00ED309C" w:rsidRPr="00492A37" w:rsidRDefault="00ED309C" w:rsidP="00492A37">
            <w:pPr>
              <w:jc w:val="right"/>
              <w:rPr>
                <w:sz w:val="16"/>
                <w:szCs w:val="16"/>
              </w:rPr>
            </w:pPr>
            <w:r w:rsidRPr="00492A37">
              <w:rPr>
                <w:sz w:val="16"/>
                <w:szCs w:val="16"/>
              </w:rPr>
              <w:t>95</w:t>
            </w:r>
          </w:p>
        </w:tc>
        <w:tc>
          <w:tcPr>
            <w:tcW w:w="778" w:type="dxa"/>
            <w:tcBorders>
              <w:top w:val="nil"/>
              <w:left w:val="nil"/>
              <w:bottom w:val="single" w:sz="8" w:space="0" w:color="auto"/>
              <w:right w:val="single" w:sz="4" w:space="0" w:color="auto"/>
            </w:tcBorders>
            <w:shd w:val="clear" w:color="auto" w:fill="auto"/>
            <w:noWrap/>
            <w:vAlign w:val="bottom"/>
            <w:hideMark/>
          </w:tcPr>
          <w:p w:rsidR="00ED309C" w:rsidRPr="00492A37" w:rsidRDefault="00ED309C" w:rsidP="00492A37">
            <w:pPr>
              <w:jc w:val="right"/>
              <w:rPr>
                <w:sz w:val="16"/>
                <w:szCs w:val="16"/>
              </w:rPr>
            </w:pPr>
            <w:r w:rsidRPr="00492A37">
              <w:rPr>
                <w:sz w:val="16"/>
                <w:szCs w:val="16"/>
              </w:rPr>
              <w:t>103</w:t>
            </w:r>
          </w:p>
        </w:tc>
        <w:tc>
          <w:tcPr>
            <w:tcW w:w="867" w:type="dxa"/>
            <w:tcBorders>
              <w:top w:val="nil"/>
              <w:left w:val="nil"/>
              <w:bottom w:val="single" w:sz="8" w:space="0" w:color="auto"/>
              <w:right w:val="single" w:sz="4" w:space="0" w:color="auto"/>
            </w:tcBorders>
            <w:shd w:val="clear" w:color="auto" w:fill="auto"/>
            <w:noWrap/>
            <w:vAlign w:val="bottom"/>
            <w:hideMark/>
          </w:tcPr>
          <w:p w:rsidR="00ED309C" w:rsidRPr="00492A37" w:rsidRDefault="00ED309C" w:rsidP="00492A37">
            <w:pPr>
              <w:jc w:val="right"/>
              <w:rPr>
                <w:sz w:val="16"/>
                <w:szCs w:val="16"/>
              </w:rPr>
            </w:pPr>
            <w:r w:rsidRPr="00492A37">
              <w:rPr>
                <w:sz w:val="16"/>
                <w:szCs w:val="16"/>
              </w:rPr>
              <w:t>103</w:t>
            </w:r>
          </w:p>
        </w:tc>
        <w:tc>
          <w:tcPr>
            <w:tcW w:w="850" w:type="dxa"/>
            <w:tcBorders>
              <w:top w:val="nil"/>
              <w:left w:val="nil"/>
              <w:bottom w:val="single" w:sz="8" w:space="0" w:color="auto"/>
              <w:right w:val="single" w:sz="4" w:space="0" w:color="auto"/>
            </w:tcBorders>
            <w:shd w:val="clear" w:color="auto" w:fill="auto"/>
            <w:noWrap/>
            <w:vAlign w:val="bottom"/>
            <w:hideMark/>
          </w:tcPr>
          <w:p w:rsidR="00ED309C" w:rsidRPr="00492A37" w:rsidRDefault="00ED309C" w:rsidP="00492A37">
            <w:pPr>
              <w:jc w:val="right"/>
              <w:rPr>
                <w:sz w:val="16"/>
                <w:szCs w:val="16"/>
              </w:rPr>
            </w:pPr>
            <w:r w:rsidRPr="00492A37">
              <w:rPr>
                <w:sz w:val="16"/>
                <w:szCs w:val="16"/>
              </w:rPr>
              <w:t>103</w:t>
            </w:r>
          </w:p>
        </w:tc>
      </w:tr>
    </w:tbl>
    <w:p w:rsidR="00992A6D" w:rsidRDefault="00992A6D" w:rsidP="00B115AE">
      <w:pPr>
        <w:autoSpaceDE w:val="0"/>
        <w:autoSpaceDN w:val="0"/>
        <w:adjustRightInd w:val="0"/>
      </w:pPr>
    </w:p>
    <w:p w:rsidR="00ED1676" w:rsidRDefault="00ED1676" w:rsidP="00B115AE">
      <w:pPr>
        <w:autoSpaceDE w:val="0"/>
        <w:autoSpaceDN w:val="0"/>
        <w:adjustRightInd w:val="0"/>
      </w:pPr>
    </w:p>
    <w:p w:rsidR="00ED1676" w:rsidRDefault="00ED1676" w:rsidP="00B115AE">
      <w:pPr>
        <w:autoSpaceDE w:val="0"/>
        <w:autoSpaceDN w:val="0"/>
        <w:adjustRightInd w:val="0"/>
      </w:pPr>
    </w:p>
    <w:p w:rsidR="009668F6" w:rsidRPr="009668F6" w:rsidRDefault="009668F6" w:rsidP="00CE51DE">
      <w:pPr>
        <w:autoSpaceDE w:val="0"/>
        <w:autoSpaceDN w:val="0"/>
        <w:adjustRightInd w:val="0"/>
        <w:ind w:left="720"/>
        <w:jc w:val="both"/>
        <w:rPr>
          <w:sz w:val="10"/>
          <w:szCs w:val="10"/>
        </w:rPr>
      </w:pPr>
    </w:p>
    <w:p w:rsidR="00722E03" w:rsidRPr="00E05E41" w:rsidRDefault="00E8326C" w:rsidP="00600C49">
      <w:pPr>
        <w:pStyle w:val="Heading1"/>
        <w:keepNext w:val="0"/>
        <w:widowControl w:val="0"/>
        <w:shd w:val="clear" w:color="auto" w:fill="CCFFCC"/>
        <w:spacing w:after="120"/>
        <w:ind w:firstLine="0"/>
        <w:jc w:val="left"/>
        <w:rPr>
          <w:caps w:val="0"/>
          <w:sz w:val="22"/>
          <w:szCs w:val="22"/>
        </w:rPr>
      </w:pPr>
      <w:bookmarkStart w:id="16" w:name="_Toc244570198"/>
      <w:r w:rsidRPr="00E05E41">
        <w:rPr>
          <w:caps w:val="0"/>
          <w:sz w:val="22"/>
          <w:szCs w:val="22"/>
        </w:rPr>
        <w:t xml:space="preserve">БЮДЖЕТНА </w:t>
      </w:r>
      <w:r w:rsidR="00F20F6A" w:rsidRPr="00E05E41">
        <w:rPr>
          <w:caps w:val="0"/>
          <w:sz w:val="22"/>
          <w:szCs w:val="22"/>
        </w:rPr>
        <w:t xml:space="preserve">ПРОГРАМА </w:t>
      </w:r>
      <w:r w:rsidR="00BB6C76" w:rsidRPr="00E05E41">
        <w:rPr>
          <w:caps w:val="0"/>
          <w:sz w:val="22"/>
          <w:szCs w:val="22"/>
        </w:rPr>
        <w:t>0300.03.01</w:t>
      </w:r>
      <w:r w:rsidR="00F20F6A" w:rsidRPr="00E05E41">
        <w:rPr>
          <w:caps w:val="0"/>
          <w:sz w:val="22"/>
          <w:szCs w:val="22"/>
        </w:rPr>
        <w:t xml:space="preserve"> „</w:t>
      </w:r>
      <w:r w:rsidR="008A0845" w:rsidRPr="00E05E41">
        <w:rPr>
          <w:caps w:val="0"/>
          <w:sz w:val="22"/>
          <w:szCs w:val="22"/>
        </w:rPr>
        <w:t>ОСЪЩЕСТВЯВАНЕ</w:t>
      </w:r>
      <w:r w:rsidR="00F20F6A" w:rsidRPr="00E05E41">
        <w:rPr>
          <w:caps w:val="0"/>
          <w:sz w:val="22"/>
          <w:szCs w:val="22"/>
        </w:rPr>
        <w:t xml:space="preserve"> НА ДЪРЖАВНАТА ПОЛИТИКА </w:t>
      </w:r>
      <w:r w:rsidR="000862A4" w:rsidRPr="00E05E41">
        <w:rPr>
          <w:caps w:val="0"/>
          <w:sz w:val="22"/>
          <w:szCs w:val="22"/>
        </w:rPr>
        <w:t>НА ОБЛАСТНО НИВО</w:t>
      </w:r>
      <w:r w:rsidR="00F20F6A" w:rsidRPr="00E05E41">
        <w:rPr>
          <w:caps w:val="0"/>
          <w:sz w:val="22"/>
          <w:szCs w:val="22"/>
        </w:rPr>
        <w:t>”</w:t>
      </w:r>
      <w:bookmarkEnd w:id="16"/>
    </w:p>
    <w:p w:rsidR="00CD51C5" w:rsidRPr="009668F6" w:rsidRDefault="00CD51C5" w:rsidP="00C73684">
      <w:pPr>
        <w:spacing w:before="120" w:after="120"/>
        <w:jc w:val="both"/>
        <w:rPr>
          <w:b/>
          <w:i/>
          <w:sz w:val="10"/>
          <w:szCs w:val="10"/>
        </w:rPr>
      </w:pPr>
    </w:p>
    <w:p w:rsidR="004E59EB" w:rsidRDefault="004E59EB" w:rsidP="0001456C">
      <w:pPr>
        <w:spacing w:line="276" w:lineRule="auto"/>
        <w:jc w:val="both"/>
        <w:rPr>
          <w:b/>
          <w:i/>
          <w:sz w:val="22"/>
          <w:szCs w:val="22"/>
        </w:rPr>
      </w:pPr>
      <w:r w:rsidRPr="0001456C">
        <w:rPr>
          <w:b/>
          <w:i/>
          <w:sz w:val="22"/>
          <w:szCs w:val="22"/>
        </w:rPr>
        <w:t>Цели на бюджетната програма</w:t>
      </w:r>
    </w:p>
    <w:p w:rsidR="00AC3423" w:rsidRPr="0001456C" w:rsidRDefault="00AC3423" w:rsidP="00126A7F">
      <w:pPr>
        <w:spacing w:line="276" w:lineRule="auto"/>
        <w:ind w:firstLine="709"/>
        <w:jc w:val="both"/>
        <w:rPr>
          <w:sz w:val="22"/>
          <w:szCs w:val="22"/>
        </w:rPr>
      </w:pPr>
      <w:r w:rsidRPr="0001456C">
        <w:rPr>
          <w:sz w:val="22"/>
          <w:szCs w:val="22"/>
        </w:rPr>
        <w:t>По-добро управление на областите при провеждане на държавната политика, защитата на националните интереси, на законността и на обществения ред и осъществяване на административен контрол.</w:t>
      </w:r>
    </w:p>
    <w:p w:rsidR="00583587" w:rsidRPr="0001456C" w:rsidRDefault="00583587" w:rsidP="0001456C">
      <w:pPr>
        <w:spacing w:line="276" w:lineRule="auto"/>
        <w:jc w:val="both"/>
        <w:rPr>
          <w:b/>
          <w:i/>
          <w:sz w:val="22"/>
          <w:szCs w:val="22"/>
        </w:rPr>
      </w:pPr>
    </w:p>
    <w:p w:rsidR="00AC3423" w:rsidRDefault="00AC3423" w:rsidP="0001456C">
      <w:pPr>
        <w:spacing w:line="276" w:lineRule="auto"/>
        <w:jc w:val="both"/>
        <w:rPr>
          <w:b/>
          <w:i/>
          <w:sz w:val="22"/>
          <w:szCs w:val="22"/>
        </w:rPr>
      </w:pPr>
      <w:r w:rsidRPr="0001456C">
        <w:rPr>
          <w:b/>
          <w:i/>
          <w:sz w:val="22"/>
          <w:szCs w:val="22"/>
        </w:rPr>
        <w:t>Целеви стойности по показателите за изпълнение</w:t>
      </w:r>
    </w:p>
    <w:p w:rsidR="009F2605" w:rsidRDefault="009F2605" w:rsidP="007B7129">
      <w:pPr>
        <w:jc w:val="center"/>
        <w:rPr>
          <w:b/>
          <w:bCs/>
          <w:sz w:val="16"/>
          <w:szCs w:val="16"/>
          <w:lang w:val="en-US"/>
        </w:rPr>
      </w:pPr>
    </w:p>
    <w:p w:rsidR="005D719A" w:rsidRPr="0095676D" w:rsidRDefault="005D719A" w:rsidP="007B7129">
      <w:pPr>
        <w:jc w:val="center"/>
        <w:rPr>
          <w:highlight w:val="yellow"/>
        </w:rPr>
      </w:pPr>
      <w:r w:rsidRPr="0095676D">
        <w:rPr>
          <w:highlight w:val="yellow"/>
          <w:lang w:val="en-US"/>
        </w:rPr>
        <w:fldChar w:fldCharType="begin"/>
      </w:r>
      <w:r w:rsidRPr="0095676D">
        <w:rPr>
          <w:highlight w:val="yellow"/>
          <w:lang w:val="en-US"/>
        </w:rPr>
        <w:instrText xml:space="preserve"> LINK </w:instrText>
      </w:r>
      <w:r w:rsidR="009643F7">
        <w:rPr>
          <w:highlight w:val="yellow"/>
          <w:lang w:val="en-US"/>
        </w:rPr>
        <w:instrText xml:space="preserve">Excel.Sheet.12 "D:\\Users\\i.shopova\\Documents\\PROCEDURA BUDJET 2023-2025\\2023-2025 - ІІ ЕТАП\\АМС - документи от Ивентис\\АРК_Pokazateli-PB-OA-2023-2025-2T-obob-BF.xlsx" "Пок. за изпълнение!R3C1:R33C21" </w:instrText>
      </w:r>
      <w:r w:rsidRPr="0095676D">
        <w:rPr>
          <w:highlight w:val="yellow"/>
          <w:lang w:val="en-US"/>
        </w:rPr>
        <w:instrText xml:space="preserve">\a \f 4 \h </w:instrText>
      </w:r>
      <w:r w:rsidR="00CB4B4C" w:rsidRPr="0095676D">
        <w:rPr>
          <w:highlight w:val="yellow"/>
          <w:lang w:val="en-US"/>
        </w:rPr>
        <w:instrText xml:space="preserve"> \* MERGEFORMAT </w:instrText>
      </w:r>
      <w:r w:rsidRPr="0095676D">
        <w:rPr>
          <w:highlight w:val="yellow"/>
          <w:lang w:val="en-US"/>
        </w:rPr>
        <w:fldChar w:fldCharType="separate"/>
      </w:r>
    </w:p>
    <w:p w:rsidR="005D719A" w:rsidRPr="0095676D" w:rsidRDefault="005D719A" w:rsidP="005D719A">
      <w:pPr>
        <w:jc w:val="center"/>
        <w:rPr>
          <w:rFonts w:ascii="Arial" w:hAnsi="Arial" w:cs="Arial"/>
          <w:b/>
          <w:bCs/>
          <w:sz w:val="14"/>
          <w:szCs w:val="14"/>
          <w:highlight w:val="yellow"/>
        </w:rPr>
        <w:sectPr w:rsidR="005D719A" w:rsidRPr="0095676D" w:rsidSect="00176E88">
          <w:pgSz w:w="12240" w:h="15840"/>
          <w:pgMar w:top="907" w:right="1191" w:bottom="1440" w:left="1134" w:header="709" w:footer="709" w:gutter="0"/>
          <w:cols w:space="708"/>
          <w:docGrid w:linePitch="272"/>
        </w:sectPr>
      </w:pPr>
    </w:p>
    <w:p w:rsidR="005D719A" w:rsidRPr="0095676D" w:rsidRDefault="005D719A" w:rsidP="007B7129">
      <w:pPr>
        <w:jc w:val="center"/>
        <w:rPr>
          <w:b/>
          <w:bCs/>
          <w:sz w:val="16"/>
          <w:szCs w:val="16"/>
          <w:highlight w:val="yellow"/>
          <w:lang w:val="en-US"/>
        </w:rPr>
      </w:pPr>
    </w:p>
    <w:p w:rsidR="009051E1" w:rsidRPr="0095676D" w:rsidRDefault="005D719A" w:rsidP="006C57B5">
      <w:pPr>
        <w:jc w:val="center"/>
        <w:rPr>
          <w:rFonts w:ascii="Arial" w:hAnsi="Arial" w:cs="Arial"/>
          <w:b/>
          <w:bCs/>
          <w:sz w:val="17"/>
          <w:szCs w:val="17"/>
          <w:highlight w:val="yellow"/>
        </w:rPr>
      </w:pPr>
      <w:r w:rsidRPr="0095676D">
        <w:rPr>
          <w:b/>
          <w:bCs/>
          <w:sz w:val="16"/>
          <w:szCs w:val="16"/>
          <w:highlight w:val="yellow"/>
          <w:lang w:val="en-US"/>
        </w:rPr>
        <w:fldChar w:fldCharType="end"/>
      </w:r>
    </w:p>
    <w:tbl>
      <w:tblPr>
        <w:tblW w:w="15410" w:type="dxa"/>
        <w:tblInd w:w="-1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7"/>
        <w:gridCol w:w="692"/>
        <w:gridCol w:w="617"/>
        <w:gridCol w:w="745"/>
        <w:gridCol w:w="745"/>
        <w:gridCol w:w="692"/>
        <w:gridCol w:w="620"/>
        <w:gridCol w:w="745"/>
        <w:gridCol w:w="745"/>
        <w:gridCol w:w="692"/>
        <w:gridCol w:w="617"/>
        <w:gridCol w:w="745"/>
        <w:gridCol w:w="745"/>
        <w:gridCol w:w="692"/>
        <w:gridCol w:w="620"/>
        <w:gridCol w:w="745"/>
        <w:gridCol w:w="745"/>
        <w:gridCol w:w="692"/>
        <w:gridCol w:w="617"/>
        <w:gridCol w:w="745"/>
        <w:gridCol w:w="745"/>
      </w:tblGrid>
      <w:tr w:rsidR="009051E1" w:rsidRPr="00CB4B4C" w:rsidTr="009051E1">
        <w:trPr>
          <w:trHeight w:val="1433"/>
        </w:trPr>
        <w:tc>
          <w:tcPr>
            <w:tcW w:w="1460" w:type="dxa"/>
            <w:shd w:val="clear" w:color="000000" w:fill="E3E3E3"/>
            <w:vAlign w:val="center"/>
            <w:hideMark/>
          </w:tcPr>
          <w:p w:rsidR="009051E1" w:rsidRPr="00CB4B4C" w:rsidRDefault="009051E1" w:rsidP="000B5DA1">
            <w:pPr>
              <w:jc w:val="center"/>
              <w:rPr>
                <w:b/>
                <w:bCs/>
                <w:sz w:val="14"/>
                <w:szCs w:val="14"/>
              </w:rPr>
            </w:pPr>
            <w:r w:rsidRPr="00CB4B4C">
              <w:rPr>
                <w:b/>
                <w:bCs/>
                <w:sz w:val="14"/>
                <w:szCs w:val="14"/>
              </w:rPr>
              <w:t>ПОКАЗАТЕЛИ ЗА ИЗПЪЛНЕНИЕ →</w:t>
            </w:r>
          </w:p>
        </w:tc>
        <w:tc>
          <w:tcPr>
            <w:tcW w:w="2782" w:type="dxa"/>
            <w:gridSpan w:val="4"/>
            <w:shd w:val="clear" w:color="000000" w:fill="BFBFBF"/>
            <w:hideMark/>
          </w:tcPr>
          <w:p w:rsidR="009051E1" w:rsidRPr="00CB4B4C" w:rsidRDefault="009051E1" w:rsidP="000B5DA1">
            <w:pPr>
              <w:rPr>
                <w:sz w:val="14"/>
                <w:szCs w:val="14"/>
              </w:rPr>
            </w:pPr>
            <w:r w:rsidRPr="00CB4B4C">
              <w:rPr>
                <w:sz w:val="14"/>
                <w:szCs w:val="14"/>
              </w:rPr>
              <w:t>1. Брой изпълнявани проекти, вкл. и като партньор.</w:t>
            </w:r>
          </w:p>
        </w:tc>
        <w:tc>
          <w:tcPr>
            <w:tcW w:w="2802" w:type="dxa"/>
            <w:gridSpan w:val="4"/>
            <w:shd w:val="clear" w:color="000000" w:fill="BFBFBF"/>
            <w:hideMark/>
          </w:tcPr>
          <w:p w:rsidR="009051E1" w:rsidRPr="00CB4B4C" w:rsidRDefault="009051E1" w:rsidP="000B5DA1">
            <w:pPr>
              <w:rPr>
                <w:sz w:val="14"/>
                <w:szCs w:val="14"/>
              </w:rPr>
            </w:pPr>
            <w:r w:rsidRPr="00CB4B4C">
              <w:rPr>
                <w:sz w:val="14"/>
                <w:szCs w:val="14"/>
              </w:rPr>
              <w:t>2. Относителен дял на приключените в срок преписки спрямо общия брой преписки.</w:t>
            </w:r>
          </w:p>
        </w:tc>
        <w:tc>
          <w:tcPr>
            <w:tcW w:w="2782" w:type="dxa"/>
            <w:gridSpan w:val="4"/>
            <w:shd w:val="clear" w:color="000000" w:fill="BFBFBF"/>
            <w:hideMark/>
          </w:tcPr>
          <w:p w:rsidR="009051E1" w:rsidRPr="00CB4B4C" w:rsidRDefault="009051E1" w:rsidP="000B5DA1">
            <w:pPr>
              <w:rPr>
                <w:sz w:val="14"/>
                <w:szCs w:val="14"/>
              </w:rPr>
            </w:pPr>
            <w:r w:rsidRPr="00CB4B4C">
              <w:rPr>
                <w:sz w:val="14"/>
                <w:szCs w:val="14"/>
              </w:rPr>
              <w:t>3. Относителен дял на върнатите и/или оспорени от ОУ решения на ОС спрямо общия брой проверени решения на ОС.</w:t>
            </w:r>
          </w:p>
        </w:tc>
        <w:tc>
          <w:tcPr>
            <w:tcW w:w="2802" w:type="dxa"/>
            <w:gridSpan w:val="4"/>
            <w:shd w:val="clear" w:color="000000" w:fill="BFBFBF"/>
            <w:hideMark/>
          </w:tcPr>
          <w:p w:rsidR="009051E1" w:rsidRPr="00CB4B4C" w:rsidRDefault="009051E1" w:rsidP="000B5DA1">
            <w:pPr>
              <w:rPr>
                <w:sz w:val="14"/>
                <w:szCs w:val="14"/>
              </w:rPr>
            </w:pPr>
            <w:r w:rsidRPr="00CB4B4C">
              <w:rPr>
                <w:sz w:val="14"/>
                <w:szCs w:val="14"/>
              </w:rPr>
              <w:t>4. Относителен дял на оспорените от ОУ и отменени от съда решения на ОС спрямо общия брой оспорени от ОУ решения на ОС.</w:t>
            </w:r>
          </w:p>
        </w:tc>
        <w:tc>
          <w:tcPr>
            <w:tcW w:w="2782" w:type="dxa"/>
            <w:gridSpan w:val="4"/>
            <w:shd w:val="clear" w:color="000000" w:fill="BFBFBF"/>
            <w:hideMark/>
          </w:tcPr>
          <w:p w:rsidR="009051E1" w:rsidRPr="00CB4B4C" w:rsidRDefault="009051E1" w:rsidP="000B5DA1">
            <w:pPr>
              <w:rPr>
                <w:sz w:val="14"/>
                <w:szCs w:val="14"/>
              </w:rPr>
            </w:pPr>
            <w:r w:rsidRPr="00CB4B4C">
              <w:rPr>
                <w:sz w:val="14"/>
                <w:szCs w:val="14"/>
              </w:rPr>
              <w:t>5. Относителен дял на върнатите от ОУ и преразгледани в срок решения на ОС спрямо общия брой върнати от ОУ решения на ОС.</w:t>
            </w:r>
          </w:p>
        </w:tc>
      </w:tr>
      <w:tr w:rsidR="009051E1" w:rsidRPr="00CB4B4C" w:rsidTr="009051E1">
        <w:trPr>
          <w:trHeight w:val="222"/>
        </w:trPr>
        <w:tc>
          <w:tcPr>
            <w:tcW w:w="1460" w:type="dxa"/>
            <w:vMerge w:val="restart"/>
            <w:shd w:val="clear" w:color="000000" w:fill="E3E3E3"/>
            <w:vAlign w:val="center"/>
            <w:hideMark/>
          </w:tcPr>
          <w:p w:rsidR="009051E1" w:rsidRPr="00CB4B4C" w:rsidRDefault="009051E1" w:rsidP="000B5DA1">
            <w:pPr>
              <w:jc w:val="center"/>
              <w:rPr>
                <w:b/>
                <w:bCs/>
                <w:sz w:val="14"/>
                <w:szCs w:val="14"/>
              </w:rPr>
            </w:pPr>
            <w:r w:rsidRPr="00CB4B4C">
              <w:rPr>
                <w:b/>
                <w:bCs/>
                <w:sz w:val="14"/>
                <w:szCs w:val="14"/>
              </w:rPr>
              <w:t>ОБЛАСТНА АДМИНИСТРАЦИЯ ↓</w:t>
            </w:r>
          </w:p>
        </w:tc>
        <w:tc>
          <w:tcPr>
            <w:tcW w:w="692"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Мерна единица</w:t>
            </w:r>
          </w:p>
        </w:tc>
        <w:tc>
          <w:tcPr>
            <w:tcW w:w="600"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 xml:space="preserve"> </w:t>
            </w:r>
            <w:r w:rsidR="003A4B22" w:rsidRPr="003A4B22">
              <w:rPr>
                <w:sz w:val="14"/>
                <w:szCs w:val="14"/>
              </w:rPr>
              <w:t>Бюджет</w:t>
            </w:r>
            <w:r w:rsidRPr="00CB4B4C">
              <w:rPr>
                <w:sz w:val="14"/>
                <w:szCs w:val="14"/>
              </w:rPr>
              <w:t xml:space="preserve"> 2023</w:t>
            </w:r>
          </w:p>
        </w:tc>
        <w:tc>
          <w:tcPr>
            <w:tcW w:w="745"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Прогноза 2024</w:t>
            </w:r>
          </w:p>
        </w:tc>
        <w:tc>
          <w:tcPr>
            <w:tcW w:w="745"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Прогноза 2025</w:t>
            </w:r>
          </w:p>
        </w:tc>
        <w:tc>
          <w:tcPr>
            <w:tcW w:w="692"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Мерна единица</w:t>
            </w:r>
          </w:p>
        </w:tc>
        <w:tc>
          <w:tcPr>
            <w:tcW w:w="620"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 xml:space="preserve"> </w:t>
            </w:r>
            <w:r w:rsidR="003A4B22" w:rsidRPr="003A4B22">
              <w:rPr>
                <w:sz w:val="14"/>
                <w:szCs w:val="14"/>
              </w:rPr>
              <w:t>Бюджет</w:t>
            </w:r>
            <w:r w:rsidRPr="00CB4B4C">
              <w:rPr>
                <w:sz w:val="14"/>
                <w:szCs w:val="14"/>
              </w:rPr>
              <w:t xml:space="preserve"> 2023</w:t>
            </w:r>
          </w:p>
        </w:tc>
        <w:tc>
          <w:tcPr>
            <w:tcW w:w="745"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Прогноза 2024</w:t>
            </w:r>
          </w:p>
        </w:tc>
        <w:tc>
          <w:tcPr>
            <w:tcW w:w="745"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Прогноза 2025</w:t>
            </w:r>
          </w:p>
        </w:tc>
        <w:tc>
          <w:tcPr>
            <w:tcW w:w="692"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Мерна единица</w:t>
            </w:r>
          </w:p>
        </w:tc>
        <w:tc>
          <w:tcPr>
            <w:tcW w:w="600"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 xml:space="preserve"> </w:t>
            </w:r>
            <w:r w:rsidR="003A4B22" w:rsidRPr="003A4B22">
              <w:rPr>
                <w:sz w:val="14"/>
                <w:szCs w:val="14"/>
              </w:rPr>
              <w:t xml:space="preserve">Бюджет </w:t>
            </w:r>
            <w:r w:rsidRPr="00CB4B4C">
              <w:rPr>
                <w:sz w:val="14"/>
                <w:szCs w:val="14"/>
              </w:rPr>
              <w:t>2023</w:t>
            </w:r>
          </w:p>
        </w:tc>
        <w:tc>
          <w:tcPr>
            <w:tcW w:w="745"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Прогноза 2024</w:t>
            </w:r>
          </w:p>
        </w:tc>
        <w:tc>
          <w:tcPr>
            <w:tcW w:w="745"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Прогноза 2025</w:t>
            </w:r>
          </w:p>
        </w:tc>
        <w:tc>
          <w:tcPr>
            <w:tcW w:w="692"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Мерна единица</w:t>
            </w:r>
          </w:p>
        </w:tc>
        <w:tc>
          <w:tcPr>
            <w:tcW w:w="620"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 xml:space="preserve"> </w:t>
            </w:r>
            <w:r w:rsidR="003A4B22" w:rsidRPr="003A4B22">
              <w:rPr>
                <w:sz w:val="14"/>
                <w:szCs w:val="14"/>
              </w:rPr>
              <w:t>Бюджет</w:t>
            </w:r>
            <w:r w:rsidRPr="00CB4B4C">
              <w:rPr>
                <w:sz w:val="14"/>
                <w:szCs w:val="14"/>
              </w:rPr>
              <w:t xml:space="preserve"> 2023</w:t>
            </w:r>
          </w:p>
        </w:tc>
        <w:tc>
          <w:tcPr>
            <w:tcW w:w="745"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Прогноза 2024</w:t>
            </w:r>
          </w:p>
        </w:tc>
        <w:tc>
          <w:tcPr>
            <w:tcW w:w="745"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Прогноза 2025</w:t>
            </w:r>
          </w:p>
        </w:tc>
        <w:tc>
          <w:tcPr>
            <w:tcW w:w="692"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Мерна единица</w:t>
            </w:r>
          </w:p>
        </w:tc>
        <w:tc>
          <w:tcPr>
            <w:tcW w:w="600"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 xml:space="preserve"> </w:t>
            </w:r>
            <w:r w:rsidR="003A4B22" w:rsidRPr="003A4B22">
              <w:rPr>
                <w:sz w:val="14"/>
                <w:szCs w:val="14"/>
              </w:rPr>
              <w:t>Бюджет</w:t>
            </w:r>
            <w:r w:rsidRPr="00CB4B4C">
              <w:rPr>
                <w:sz w:val="14"/>
                <w:szCs w:val="14"/>
              </w:rPr>
              <w:t xml:space="preserve"> 2023</w:t>
            </w:r>
          </w:p>
        </w:tc>
        <w:tc>
          <w:tcPr>
            <w:tcW w:w="745"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Прогноза 2024</w:t>
            </w:r>
          </w:p>
        </w:tc>
        <w:tc>
          <w:tcPr>
            <w:tcW w:w="745"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Прогноза 2025</w:t>
            </w:r>
          </w:p>
        </w:tc>
      </w:tr>
      <w:tr w:rsidR="009051E1" w:rsidRPr="00CB4B4C" w:rsidTr="009051E1">
        <w:trPr>
          <w:trHeight w:val="458"/>
        </w:trPr>
        <w:tc>
          <w:tcPr>
            <w:tcW w:w="1460" w:type="dxa"/>
            <w:vMerge/>
            <w:vAlign w:val="center"/>
            <w:hideMark/>
          </w:tcPr>
          <w:p w:rsidR="009051E1" w:rsidRPr="00CB4B4C" w:rsidRDefault="009051E1" w:rsidP="000B5DA1">
            <w:pPr>
              <w:rPr>
                <w:b/>
                <w:bCs/>
                <w:sz w:val="14"/>
                <w:szCs w:val="14"/>
              </w:rPr>
            </w:pPr>
          </w:p>
        </w:tc>
        <w:tc>
          <w:tcPr>
            <w:tcW w:w="692" w:type="dxa"/>
            <w:vMerge/>
            <w:vAlign w:val="center"/>
            <w:hideMark/>
          </w:tcPr>
          <w:p w:rsidR="009051E1" w:rsidRPr="00CB4B4C" w:rsidRDefault="009051E1" w:rsidP="000B5DA1">
            <w:pPr>
              <w:rPr>
                <w:sz w:val="14"/>
                <w:szCs w:val="14"/>
              </w:rPr>
            </w:pPr>
          </w:p>
        </w:tc>
        <w:tc>
          <w:tcPr>
            <w:tcW w:w="600" w:type="dxa"/>
            <w:vMerge/>
            <w:vAlign w:val="center"/>
            <w:hideMark/>
          </w:tcPr>
          <w:p w:rsidR="009051E1" w:rsidRPr="00CB4B4C" w:rsidRDefault="009051E1" w:rsidP="000B5DA1">
            <w:pPr>
              <w:rPr>
                <w:sz w:val="14"/>
                <w:szCs w:val="14"/>
              </w:rPr>
            </w:pPr>
          </w:p>
        </w:tc>
        <w:tc>
          <w:tcPr>
            <w:tcW w:w="745" w:type="dxa"/>
            <w:vMerge/>
            <w:vAlign w:val="center"/>
            <w:hideMark/>
          </w:tcPr>
          <w:p w:rsidR="009051E1" w:rsidRPr="00CB4B4C" w:rsidRDefault="009051E1" w:rsidP="000B5DA1">
            <w:pPr>
              <w:rPr>
                <w:sz w:val="14"/>
                <w:szCs w:val="14"/>
              </w:rPr>
            </w:pPr>
          </w:p>
        </w:tc>
        <w:tc>
          <w:tcPr>
            <w:tcW w:w="745" w:type="dxa"/>
            <w:vMerge/>
            <w:vAlign w:val="center"/>
            <w:hideMark/>
          </w:tcPr>
          <w:p w:rsidR="009051E1" w:rsidRPr="00CB4B4C" w:rsidRDefault="009051E1" w:rsidP="000B5DA1">
            <w:pPr>
              <w:rPr>
                <w:sz w:val="14"/>
                <w:szCs w:val="14"/>
              </w:rPr>
            </w:pPr>
          </w:p>
        </w:tc>
        <w:tc>
          <w:tcPr>
            <w:tcW w:w="692" w:type="dxa"/>
            <w:vMerge/>
            <w:vAlign w:val="center"/>
            <w:hideMark/>
          </w:tcPr>
          <w:p w:rsidR="009051E1" w:rsidRPr="00CB4B4C" w:rsidRDefault="009051E1" w:rsidP="000B5DA1">
            <w:pPr>
              <w:rPr>
                <w:sz w:val="14"/>
                <w:szCs w:val="14"/>
              </w:rPr>
            </w:pPr>
          </w:p>
        </w:tc>
        <w:tc>
          <w:tcPr>
            <w:tcW w:w="620" w:type="dxa"/>
            <w:vMerge/>
            <w:vAlign w:val="center"/>
            <w:hideMark/>
          </w:tcPr>
          <w:p w:rsidR="009051E1" w:rsidRPr="00CB4B4C" w:rsidRDefault="009051E1" w:rsidP="000B5DA1">
            <w:pPr>
              <w:rPr>
                <w:sz w:val="14"/>
                <w:szCs w:val="14"/>
              </w:rPr>
            </w:pPr>
          </w:p>
        </w:tc>
        <w:tc>
          <w:tcPr>
            <w:tcW w:w="745" w:type="dxa"/>
            <w:vMerge/>
            <w:vAlign w:val="center"/>
            <w:hideMark/>
          </w:tcPr>
          <w:p w:rsidR="009051E1" w:rsidRPr="00CB4B4C" w:rsidRDefault="009051E1" w:rsidP="000B5DA1">
            <w:pPr>
              <w:rPr>
                <w:sz w:val="14"/>
                <w:szCs w:val="14"/>
              </w:rPr>
            </w:pPr>
          </w:p>
        </w:tc>
        <w:tc>
          <w:tcPr>
            <w:tcW w:w="745" w:type="dxa"/>
            <w:vMerge/>
            <w:vAlign w:val="center"/>
            <w:hideMark/>
          </w:tcPr>
          <w:p w:rsidR="009051E1" w:rsidRPr="00CB4B4C" w:rsidRDefault="009051E1" w:rsidP="000B5DA1">
            <w:pPr>
              <w:rPr>
                <w:sz w:val="14"/>
                <w:szCs w:val="14"/>
              </w:rPr>
            </w:pPr>
          </w:p>
        </w:tc>
        <w:tc>
          <w:tcPr>
            <w:tcW w:w="692" w:type="dxa"/>
            <w:vMerge/>
            <w:vAlign w:val="center"/>
            <w:hideMark/>
          </w:tcPr>
          <w:p w:rsidR="009051E1" w:rsidRPr="00CB4B4C" w:rsidRDefault="009051E1" w:rsidP="000B5DA1">
            <w:pPr>
              <w:rPr>
                <w:sz w:val="14"/>
                <w:szCs w:val="14"/>
              </w:rPr>
            </w:pPr>
          </w:p>
        </w:tc>
        <w:tc>
          <w:tcPr>
            <w:tcW w:w="600" w:type="dxa"/>
            <w:vMerge/>
            <w:vAlign w:val="center"/>
            <w:hideMark/>
          </w:tcPr>
          <w:p w:rsidR="009051E1" w:rsidRPr="00CB4B4C" w:rsidRDefault="009051E1" w:rsidP="000B5DA1">
            <w:pPr>
              <w:rPr>
                <w:sz w:val="14"/>
                <w:szCs w:val="14"/>
              </w:rPr>
            </w:pPr>
          </w:p>
        </w:tc>
        <w:tc>
          <w:tcPr>
            <w:tcW w:w="745" w:type="dxa"/>
            <w:vMerge/>
            <w:vAlign w:val="center"/>
            <w:hideMark/>
          </w:tcPr>
          <w:p w:rsidR="009051E1" w:rsidRPr="00CB4B4C" w:rsidRDefault="009051E1" w:rsidP="000B5DA1">
            <w:pPr>
              <w:rPr>
                <w:sz w:val="14"/>
                <w:szCs w:val="14"/>
              </w:rPr>
            </w:pPr>
          </w:p>
        </w:tc>
        <w:tc>
          <w:tcPr>
            <w:tcW w:w="745" w:type="dxa"/>
            <w:vMerge/>
            <w:vAlign w:val="center"/>
            <w:hideMark/>
          </w:tcPr>
          <w:p w:rsidR="009051E1" w:rsidRPr="00CB4B4C" w:rsidRDefault="009051E1" w:rsidP="000B5DA1">
            <w:pPr>
              <w:rPr>
                <w:sz w:val="14"/>
                <w:szCs w:val="14"/>
              </w:rPr>
            </w:pPr>
          </w:p>
        </w:tc>
        <w:tc>
          <w:tcPr>
            <w:tcW w:w="692" w:type="dxa"/>
            <w:vMerge/>
            <w:vAlign w:val="center"/>
            <w:hideMark/>
          </w:tcPr>
          <w:p w:rsidR="009051E1" w:rsidRPr="00CB4B4C" w:rsidRDefault="009051E1" w:rsidP="000B5DA1">
            <w:pPr>
              <w:rPr>
                <w:sz w:val="14"/>
                <w:szCs w:val="14"/>
              </w:rPr>
            </w:pPr>
          </w:p>
        </w:tc>
        <w:tc>
          <w:tcPr>
            <w:tcW w:w="620" w:type="dxa"/>
            <w:vMerge/>
            <w:vAlign w:val="center"/>
            <w:hideMark/>
          </w:tcPr>
          <w:p w:rsidR="009051E1" w:rsidRPr="00CB4B4C" w:rsidRDefault="009051E1" w:rsidP="000B5DA1">
            <w:pPr>
              <w:rPr>
                <w:sz w:val="14"/>
                <w:szCs w:val="14"/>
              </w:rPr>
            </w:pPr>
          </w:p>
        </w:tc>
        <w:tc>
          <w:tcPr>
            <w:tcW w:w="745" w:type="dxa"/>
            <w:vMerge/>
            <w:vAlign w:val="center"/>
            <w:hideMark/>
          </w:tcPr>
          <w:p w:rsidR="009051E1" w:rsidRPr="00CB4B4C" w:rsidRDefault="009051E1" w:rsidP="000B5DA1">
            <w:pPr>
              <w:rPr>
                <w:sz w:val="14"/>
                <w:szCs w:val="14"/>
              </w:rPr>
            </w:pPr>
          </w:p>
        </w:tc>
        <w:tc>
          <w:tcPr>
            <w:tcW w:w="745" w:type="dxa"/>
            <w:vMerge/>
            <w:vAlign w:val="center"/>
            <w:hideMark/>
          </w:tcPr>
          <w:p w:rsidR="009051E1" w:rsidRPr="00CB4B4C" w:rsidRDefault="009051E1" w:rsidP="000B5DA1">
            <w:pPr>
              <w:rPr>
                <w:sz w:val="14"/>
                <w:szCs w:val="14"/>
              </w:rPr>
            </w:pPr>
          </w:p>
        </w:tc>
        <w:tc>
          <w:tcPr>
            <w:tcW w:w="692" w:type="dxa"/>
            <w:vMerge/>
            <w:vAlign w:val="center"/>
            <w:hideMark/>
          </w:tcPr>
          <w:p w:rsidR="009051E1" w:rsidRPr="00CB4B4C" w:rsidRDefault="009051E1" w:rsidP="000B5DA1">
            <w:pPr>
              <w:rPr>
                <w:sz w:val="14"/>
                <w:szCs w:val="14"/>
              </w:rPr>
            </w:pPr>
          </w:p>
        </w:tc>
        <w:tc>
          <w:tcPr>
            <w:tcW w:w="600" w:type="dxa"/>
            <w:vMerge/>
            <w:vAlign w:val="center"/>
            <w:hideMark/>
          </w:tcPr>
          <w:p w:rsidR="009051E1" w:rsidRPr="00CB4B4C" w:rsidRDefault="009051E1" w:rsidP="000B5DA1">
            <w:pPr>
              <w:rPr>
                <w:sz w:val="14"/>
                <w:szCs w:val="14"/>
              </w:rPr>
            </w:pPr>
          </w:p>
        </w:tc>
        <w:tc>
          <w:tcPr>
            <w:tcW w:w="745" w:type="dxa"/>
            <w:vMerge/>
            <w:vAlign w:val="center"/>
            <w:hideMark/>
          </w:tcPr>
          <w:p w:rsidR="009051E1" w:rsidRPr="00CB4B4C" w:rsidRDefault="009051E1" w:rsidP="000B5DA1">
            <w:pPr>
              <w:rPr>
                <w:sz w:val="14"/>
                <w:szCs w:val="14"/>
              </w:rPr>
            </w:pPr>
          </w:p>
        </w:tc>
        <w:tc>
          <w:tcPr>
            <w:tcW w:w="745" w:type="dxa"/>
            <w:vMerge/>
            <w:vAlign w:val="center"/>
            <w:hideMark/>
          </w:tcPr>
          <w:p w:rsidR="009051E1" w:rsidRPr="00CB4B4C" w:rsidRDefault="009051E1" w:rsidP="000B5DA1">
            <w:pPr>
              <w:rPr>
                <w:sz w:val="14"/>
                <w:szCs w:val="14"/>
              </w:rPr>
            </w:pP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 xml:space="preserve">Благоевград </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3,00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3,00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3,00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90,00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Бургас</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60,00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70,00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80,00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0,50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0,50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0,50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90,00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Варна</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5</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5</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5</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Велико Търново</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Видин</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3,00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3,00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3,00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Враца</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3,00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3,00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3,00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Габрово</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96,00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96,50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96,50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1,50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1,50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1,50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Добрич</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80,00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80,00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80,00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5,00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5,00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5,00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20,00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20,00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20,00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60,00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60,00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60,00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Кърджали</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95,00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95,00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95,00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0,20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0,50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0,50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95,00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95,00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95,00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90,00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90,00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Кюстендил</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99,00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99,00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99,00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4,00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4,00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4,00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70,00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70,00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70,00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80,00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80,00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80,00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Ловеч</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99,00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99,00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99,00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Монтана</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80,00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80,00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80,00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Пазарджик</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96,00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97,00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97,00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2,00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1,50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95,00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95,00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95,00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90,00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90,00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Перник</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90,00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2,00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2,00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2,00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2,00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2,00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2,00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Плевен</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96,00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97,00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98,00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Пловдив</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0,01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0,01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0,01</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0,91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0,91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0,91</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Разград</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Русе</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80,00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80,00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80,00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90,00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90,00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90,00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Силистра</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4</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0,02</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0,02</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0,02</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50,00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50,00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50,00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Сливен</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Смолян</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4</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95,00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95,00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95,00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2,00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2,00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2,00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99,00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99,00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99,00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София-град</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80,00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80,00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80,00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София-област</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90,00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95,00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Стара Загора</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0,01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0,01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0,01</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60,00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60,00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60,00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Търговище</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90,00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0,46</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0,46</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0,46</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33,34</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33,34</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33,34</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66,67</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66,67</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66,67</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Хасково</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85,00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50,00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40,00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30,00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50,00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50,00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50,00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50,00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50,00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50,00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Шумен</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99,00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99,00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99,00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0,10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0,10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0,10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99,00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99,00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99,00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r>
      <w:tr w:rsidR="009051E1" w:rsidRPr="00CB4B4C" w:rsidTr="009051E1">
        <w:trPr>
          <w:trHeight w:val="210"/>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Ямбол</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2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692" w:type="dxa"/>
            <w:shd w:val="clear" w:color="auto" w:fill="auto"/>
            <w:noWrap/>
            <w:vAlign w:val="bottom"/>
            <w:hideMark/>
          </w:tcPr>
          <w:p w:rsidR="009051E1" w:rsidRPr="00CB4B4C" w:rsidRDefault="009051E1" w:rsidP="000B5DA1">
            <w:pPr>
              <w:jc w:val="center"/>
              <w:rPr>
                <w:sz w:val="14"/>
                <w:szCs w:val="14"/>
              </w:rPr>
            </w:pPr>
            <w:r w:rsidRPr="00CB4B4C">
              <w:rPr>
                <w:sz w:val="14"/>
                <w:szCs w:val="14"/>
              </w:rPr>
              <w:t>%</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c>
          <w:tcPr>
            <w:tcW w:w="745" w:type="dxa"/>
            <w:shd w:val="clear" w:color="auto" w:fill="auto"/>
            <w:noWrap/>
            <w:vAlign w:val="bottom"/>
            <w:hideMark/>
          </w:tcPr>
          <w:p w:rsidR="009051E1" w:rsidRPr="00CB4B4C" w:rsidRDefault="009051E1" w:rsidP="000B5DA1">
            <w:pPr>
              <w:jc w:val="right"/>
              <w:rPr>
                <w:sz w:val="14"/>
                <w:szCs w:val="14"/>
              </w:rPr>
            </w:pPr>
            <w:r w:rsidRPr="00CB4B4C">
              <w:rPr>
                <w:sz w:val="14"/>
                <w:szCs w:val="14"/>
              </w:rPr>
              <w:t>100,00</w:t>
            </w:r>
          </w:p>
        </w:tc>
      </w:tr>
    </w:tbl>
    <w:p w:rsidR="006C57B5" w:rsidRPr="0095676D" w:rsidRDefault="006C57B5" w:rsidP="006C57B5">
      <w:pPr>
        <w:jc w:val="center"/>
        <w:rPr>
          <w:rFonts w:ascii="Arial" w:hAnsi="Arial" w:cs="Arial"/>
          <w:b/>
          <w:bCs/>
          <w:sz w:val="17"/>
          <w:szCs w:val="17"/>
          <w:highlight w:val="yellow"/>
        </w:rPr>
        <w:sectPr w:rsidR="006C57B5" w:rsidRPr="0095676D" w:rsidSect="009F2605">
          <w:pgSz w:w="15840" w:h="12240" w:orient="landscape"/>
          <w:pgMar w:top="1134" w:right="907" w:bottom="1191" w:left="1440" w:header="709" w:footer="709" w:gutter="0"/>
          <w:cols w:space="708"/>
          <w:docGrid w:linePitch="272"/>
        </w:sectPr>
      </w:pPr>
    </w:p>
    <w:p w:rsidR="001B53E9" w:rsidRPr="0095676D" w:rsidRDefault="001B53E9" w:rsidP="00AC3423">
      <w:pPr>
        <w:spacing w:before="120" w:after="120"/>
        <w:jc w:val="both"/>
        <w:rPr>
          <w:highlight w:val="yellow"/>
        </w:rPr>
      </w:pPr>
      <w:r w:rsidRPr="0095676D">
        <w:rPr>
          <w:highlight w:val="yellow"/>
          <w:lang w:val="en-US"/>
        </w:rPr>
        <w:lastRenderedPageBreak/>
        <w:fldChar w:fldCharType="begin"/>
      </w:r>
      <w:r w:rsidRPr="0095676D">
        <w:rPr>
          <w:highlight w:val="yellow"/>
          <w:lang w:val="en-US"/>
        </w:rPr>
        <w:instrText xml:space="preserve"> LINK </w:instrText>
      </w:r>
      <w:r w:rsidR="009643F7">
        <w:rPr>
          <w:highlight w:val="yellow"/>
          <w:lang w:val="en-US"/>
        </w:rPr>
        <w:instrText xml:space="preserve">Excel.Sheet.12 "D:\\Users\\i.shopova\\Documents\\PROCEDURA BUDJET 2023-2025\\2023-2025 - ІІ ЕТАП\\АМС - документи от Ивентис\\АРК_Pokazateli-PB-OA-2023-2025-2T-obob-BF.xlsx" "Пок. за изпълнение!R3C1:R33C37" </w:instrText>
      </w:r>
      <w:r w:rsidRPr="0095676D">
        <w:rPr>
          <w:highlight w:val="yellow"/>
          <w:lang w:val="en-US"/>
        </w:rPr>
        <w:instrText xml:space="preserve">\a \f 4 \h </w:instrText>
      </w:r>
      <w:r w:rsidR="00CB4B4C" w:rsidRPr="0095676D">
        <w:rPr>
          <w:highlight w:val="yellow"/>
          <w:lang w:val="en-US"/>
        </w:rPr>
        <w:instrText xml:space="preserve"> \* MERGEFORMAT </w:instrText>
      </w:r>
      <w:r w:rsidRPr="0095676D">
        <w:rPr>
          <w:highlight w:val="yellow"/>
          <w:lang w:val="en-US"/>
        </w:rPr>
        <w:fldChar w:fldCharType="separate"/>
      </w:r>
    </w:p>
    <w:p w:rsidR="009051E1" w:rsidRPr="0095676D" w:rsidRDefault="001B53E9" w:rsidP="00AC3423">
      <w:pPr>
        <w:spacing w:before="120" w:after="120"/>
        <w:jc w:val="both"/>
        <w:rPr>
          <w:b/>
          <w:i/>
          <w:color w:val="FF0000"/>
          <w:sz w:val="10"/>
          <w:szCs w:val="10"/>
          <w:highlight w:val="yellow"/>
          <w:lang w:val="en-US"/>
        </w:rPr>
      </w:pPr>
      <w:r w:rsidRPr="0095676D">
        <w:rPr>
          <w:b/>
          <w:i/>
          <w:color w:val="FF0000"/>
          <w:sz w:val="10"/>
          <w:szCs w:val="10"/>
          <w:highlight w:val="yellow"/>
          <w:lang w:val="en-US"/>
        </w:rPr>
        <w:fldChar w:fldCharType="end"/>
      </w:r>
    </w:p>
    <w:tbl>
      <w:tblPr>
        <w:tblW w:w="11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7"/>
        <w:gridCol w:w="636"/>
        <w:gridCol w:w="617"/>
        <w:gridCol w:w="701"/>
        <w:gridCol w:w="701"/>
        <w:gridCol w:w="636"/>
        <w:gridCol w:w="640"/>
        <w:gridCol w:w="740"/>
        <w:gridCol w:w="701"/>
        <w:gridCol w:w="660"/>
        <w:gridCol w:w="617"/>
        <w:gridCol w:w="701"/>
        <w:gridCol w:w="701"/>
        <w:gridCol w:w="660"/>
        <w:gridCol w:w="617"/>
        <w:gridCol w:w="701"/>
        <w:gridCol w:w="701"/>
      </w:tblGrid>
      <w:tr w:rsidR="009051E1" w:rsidRPr="00CB4B4C" w:rsidTr="009051E1">
        <w:trPr>
          <w:trHeight w:val="1433"/>
        </w:trPr>
        <w:tc>
          <w:tcPr>
            <w:tcW w:w="1460" w:type="dxa"/>
            <w:shd w:val="clear" w:color="000000" w:fill="E3E3E3"/>
            <w:vAlign w:val="center"/>
            <w:hideMark/>
          </w:tcPr>
          <w:p w:rsidR="009051E1" w:rsidRPr="00CB4B4C" w:rsidRDefault="009051E1" w:rsidP="000B5DA1">
            <w:pPr>
              <w:jc w:val="center"/>
              <w:rPr>
                <w:b/>
                <w:bCs/>
                <w:sz w:val="14"/>
                <w:szCs w:val="14"/>
              </w:rPr>
            </w:pPr>
            <w:r w:rsidRPr="00CB4B4C">
              <w:rPr>
                <w:b/>
                <w:bCs/>
                <w:sz w:val="14"/>
                <w:szCs w:val="14"/>
              </w:rPr>
              <w:t>ПОКАЗАТЕЛИ ЗА ИЗПЪЛНЕНИЕ →</w:t>
            </w:r>
          </w:p>
        </w:tc>
        <w:tc>
          <w:tcPr>
            <w:tcW w:w="2540" w:type="dxa"/>
            <w:gridSpan w:val="4"/>
            <w:shd w:val="clear" w:color="000000" w:fill="BFBFBF"/>
            <w:hideMark/>
          </w:tcPr>
          <w:p w:rsidR="009051E1" w:rsidRPr="00CB4B4C" w:rsidRDefault="009051E1" w:rsidP="000B5DA1">
            <w:pPr>
              <w:rPr>
                <w:sz w:val="14"/>
                <w:szCs w:val="14"/>
              </w:rPr>
            </w:pPr>
            <w:r w:rsidRPr="00CB4B4C">
              <w:rPr>
                <w:sz w:val="14"/>
                <w:szCs w:val="14"/>
              </w:rPr>
              <w:t>6. Брой национални проекти и програми, в които участва областната администрация.</w:t>
            </w:r>
          </w:p>
        </w:tc>
        <w:tc>
          <w:tcPr>
            <w:tcW w:w="2660" w:type="dxa"/>
            <w:gridSpan w:val="4"/>
            <w:shd w:val="clear" w:color="000000" w:fill="BFBFBF"/>
            <w:hideMark/>
          </w:tcPr>
          <w:p w:rsidR="009051E1" w:rsidRPr="00CB4B4C" w:rsidRDefault="009051E1" w:rsidP="000B5DA1">
            <w:pPr>
              <w:rPr>
                <w:sz w:val="14"/>
                <w:szCs w:val="14"/>
              </w:rPr>
            </w:pPr>
            <w:r w:rsidRPr="00CB4B4C">
              <w:rPr>
                <w:sz w:val="14"/>
                <w:szCs w:val="14"/>
              </w:rPr>
              <w:t>7. Обща площ на земите за които е необходимо изработване на планове по §4 от ЗСПЗЗ.</w:t>
            </w:r>
          </w:p>
        </w:tc>
        <w:tc>
          <w:tcPr>
            <w:tcW w:w="2660" w:type="dxa"/>
            <w:gridSpan w:val="4"/>
            <w:shd w:val="clear" w:color="000000" w:fill="BFBFBF"/>
            <w:hideMark/>
          </w:tcPr>
          <w:p w:rsidR="009051E1" w:rsidRPr="00CB4B4C" w:rsidRDefault="009051E1" w:rsidP="000B5DA1">
            <w:pPr>
              <w:rPr>
                <w:sz w:val="14"/>
                <w:szCs w:val="14"/>
              </w:rPr>
            </w:pPr>
            <w:r w:rsidRPr="00CB4B4C">
              <w:rPr>
                <w:sz w:val="14"/>
                <w:szCs w:val="14"/>
              </w:rPr>
              <w:t>8.Брой областни съвети и комисии към ОУ.</w:t>
            </w:r>
          </w:p>
        </w:tc>
        <w:tc>
          <w:tcPr>
            <w:tcW w:w="2640" w:type="dxa"/>
            <w:gridSpan w:val="4"/>
            <w:shd w:val="clear" w:color="000000" w:fill="BFBFBF"/>
            <w:hideMark/>
          </w:tcPr>
          <w:p w:rsidR="009051E1" w:rsidRPr="00CB4B4C" w:rsidRDefault="009051E1" w:rsidP="000B5DA1">
            <w:pPr>
              <w:rPr>
                <w:sz w:val="14"/>
                <w:szCs w:val="14"/>
              </w:rPr>
            </w:pPr>
            <w:r w:rsidRPr="00CB4B4C">
              <w:rPr>
                <w:sz w:val="14"/>
                <w:szCs w:val="14"/>
              </w:rPr>
              <w:t xml:space="preserve"> 9. Брой териториални звена</w:t>
            </w:r>
          </w:p>
        </w:tc>
      </w:tr>
      <w:tr w:rsidR="009051E1" w:rsidRPr="00CB4B4C" w:rsidTr="009051E1">
        <w:trPr>
          <w:trHeight w:val="222"/>
        </w:trPr>
        <w:tc>
          <w:tcPr>
            <w:tcW w:w="1460" w:type="dxa"/>
            <w:vMerge w:val="restart"/>
            <w:shd w:val="clear" w:color="000000" w:fill="E3E3E3"/>
            <w:vAlign w:val="center"/>
            <w:hideMark/>
          </w:tcPr>
          <w:p w:rsidR="009051E1" w:rsidRPr="00CB4B4C" w:rsidRDefault="009051E1" w:rsidP="000B5DA1">
            <w:pPr>
              <w:jc w:val="center"/>
              <w:rPr>
                <w:b/>
                <w:bCs/>
                <w:sz w:val="14"/>
                <w:szCs w:val="14"/>
              </w:rPr>
            </w:pPr>
            <w:r w:rsidRPr="00CB4B4C">
              <w:rPr>
                <w:b/>
                <w:bCs/>
                <w:sz w:val="14"/>
                <w:szCs w:val="14"/>
              </w:rPr>
              <w:t>ОБЛАСТНА АДМИНИСТРАЦИЯ ↓</w:t>
            </w:r>
          </w:p>
        </w:tc>
        <w:tc>
          <w:tcPr>
            <w:tcW w:w="600"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Мерна единица</w:t>
            </w:r>
          </w:p>
        </w:tc>
        <w:tc>
          <w:tcPr>
            <w:tcW w:w="580"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 xml:space="preserve"> </w:t>
            </w:r>
            <w:r w:rsidR="003A4B22" w:rsidRPr="003A4B22">
              <w:rPr>
                <w:sz w:val="14"/>
                <w:szCs w:val="14"/>
              </w:rPr>
              <w:t>Бюджет</w:t>
            </w:r>
            <w:r w:rsidRPr="00CB4B4C">
              <w:rPr>
                <w:sz w:val="14"/>
                <w:szCs w:val="14"/>
              </w:rPr>
              <w:t xml:space="preserve"> 2023</w:t>
            </w:r>
          </w:p>
        </w:tc>
        <w:tc>
          <w:tcPr>
            <w:tcW w:w="700"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Прогноза 2024</w:t>
            </w:r>
          </w:p>
        </w:tc>
        <w:tc>
          <w:tcPr>
            <w:tcW w:w="660"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Прогноза 2025</w:t>
            </w:r>
          </w:p>
        </w:tc>
        <w:tc>
          <w:tcPr>
            <w:tcW w:w="580"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Мерна единица</w:t>
            </w:r>
          </w:p>
        </w:tc>
        <w:tc>
          <w:tcPr>
            <w:tcW w:w="640"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 xml:space="preserve"> </w:t>
            </w:r>
            <w:r w:rsidR="003A4B22" w:rsidRPr="003A4B22">
              <w:rPr>
                <w:sz w:val="14"/>
                <w:szCs w:val="14"/>
              </w:rPr>
              <w:t>Бюджет</w:t>
            </w:r>
            <w:r w:rsidRPr="00CB4B4C">
              <w:rPr>
                <w:sz w:val="14"/>
                <w:szCs w:val="14"/>
              </w:rPr>
              <w:t xml:space="preserve"> 2023</w:t>
            </w:r>
          </w:p>
        </w:tc>
        <w:tc>
          <w:tcPr>
            <w:tcW w:w="740"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Прогноза 2024</w:t>
            </w:r>
          </w:p>
        </w:tc>
        <w:tc>
          <w:tcPr>
            <w:tcW w:w="700"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Прогноза 2025</w:t>
            </w:r>
          </w:p>
        </w:tc>
        <w:tc>
          <w:tcPr>
            <w:tcW w:w="660"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Мерна единица</w:t>
            </w:r>
          </w:p>
        </w:tc>
        <w:tc>
          <w:tcPr>
            <w:tcW w:w="600"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 xml:space="preserve"> </w:t>
            </w:r>
            <w:r w:rsidR="003A4B22" w:rsidRPr="003A4B22">
              <w:rPr>
                <w:sz w:val="14"/>
                <w:szCs w:val="14"/>
              </w:rPr>
              <w:t>Бюджет</w:t>
            </w:r>
            <w:r w:rsidRPr="00CB4B4C">
              <w:rPr>
                <w:sz w:val="14"/>
                <w:szCs w:val="14"/>
              </w:rPr>
              <w:t xml:space="preserve"> 2023</w:t>
            </w:r>
          </w:p>
        </w:tc>
        <w:tc>
          <w:tcPr>
            <w:tcW w:w="700"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Прогноза 2024</w:t>
            </w:r>
          </w:p>
        </w:tc>
        <w:tc>
          <w:tcPr>
            <w:tcW w:w="700"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Прогноза 2025</w:t>
            </w:r>
          </w:p>
        </w:tc>
        <w:tc>
          <w:tcPr>
            <w:tcW w:w="660"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Мерна единица</w:t>
            </w:r>
          </w:p>
        </w:tc>
        <w:tc>
          <w:tcPr>
            <w:tcW w:w="580"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 xml:space="preserve"> </w:t>
            </w:r>
            <w:r w:rsidR="003A4B22" w:rsidRPr="003A4B22">
              <w:rPr>
                <w:sz w:val="14"/>
                <w:szCs w:val="14"/>
              </w:rPr>
              <w:t>Бюджет</w:t>
            </w:r>
            <w:r w:rsidRPr="00CB4B4C">
              <w:rPr>
                <w:sz w:val="14"/>
                <w:szCs w:val="14"/>
              </w:rPr>
              <w:t xml:space="preserve"> 2023</w:t>
            </w:r>
          </w:p>
        </w:tc>
        <w:tc>
          <w:tcPr>
            <w:tcW w:w="700"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Прогноза 2024</w:t>
            </w:r>
          </w:p>
        </w:tc>
        <w:tc>
          <w:tcPr>
            <w:tcW w:w="700" w:type="dxa"/>
            <w:vMerge w:val="restart"/>
            <w:shd w:val="clear" w:color="000000" w:fill="BFBFBF"/>
            <w:vAlign w:val="center"/>
            <w:hideMark/>
          </w:tcPr>
          <w:p w:rsidR="009051E1" w:rsidRPr="00CB4B4C" w:rsidRDefault="009051E1" w:rsidP="000B5DA1">
            <w:pPr>
              <w:jc w:val="center"/>
              <w:rPr>
                <w:sz w:val="14"/>
                <w:szCs w:val="14"/>
              </w:rPr>
            </w:pPr>
            <w:r w:rsidRPr="00CB4B4C">
              <w:rPr>
                <w:sz w:val="14"/>
                <w:szCs w:val="14"/>
              </w:rPr>
              <w:t>Прогноза 2025</w:t>
            </w:r>
          </w:p>
        </w:tc>
      </w:tr>
      <w:tr w:rsidR="009051E1" w:rsidRPr="00CB4B4C" w:rsidTr="009051E1">
        <w:trPr>
          <w:trHeight w:val="458"/>
        </w:trPr>
        <w:tc>
          <w:tcPr>
            <w:tcW w:w="1460" w:type="dxa"/>
            <w:vMerge/>
            <w:vAlign w:val="center"/>
            <w:hideMark/>
          </w:tcPr>
          <w:p w:rsidR="009051E1" w:rsidRPr="00CB4B4C" w:rsidRDefault="009051E1" w:rsidP="000B5DA1">
            <w:pPr>
              <w:rPr>
                <w:b/>
                <w:bCs/>
                <w:sz w:val="14"/>
                <w:szCs w:val="14"/>
              </w:rPr>
            </w:pPr>
          </w:p>
        </w:tc>
        <w:tc>
          <w:tcPr>
            <w:tcW w:w="600" w:type="dxa"/>
            <w:vMerge/>
            <w:vAlign w:val="center"/>
            <w:hideMark/>
          </w:tcPr>
          <w:p w:rsidR="009051E1" w:rsidRPr="00CB4B4C" w:rsidRDefault="009051E1" w:rsidP="000B5DA1">
            <w:pPr>
              <w:rPr>
                <w:sz w:val="14"/>
                <w:szCs w:val="14"/>
              </w:rPr>
            </w:pPr>
          </w:p>
        </w:tc>
        <w:tc>
          <w:tcPr>
            <w:tcW w:w="580" w:type="dxa"/>
            <w:vMerge/>
            <w:vAlign w:val="center"/>
            <w:hideMark/>
          </w:tcPr>
          <w:p w:rsidR="009051E1" w:rsidRPr="00CB4B4C" w:rsidRDefault="009051E1" w:rsidP="000B5DA1">
            <w:pPr>
              <w:rPr>
                <w:sz w:val="14"/>
                <w:szCs w:val="14"/>
              </w:rPr>
            </w:pPr>
          </w:p>
        </w:tc>
        <w:tc>
          <w:tcPr>
            <w:tcW w:w="700" w:type="dxa"/>
            <w:vMerge/>
            <w:vAlign w:val="center"/>
            <w:hideMark/>
          </w:tcPr>
          <w:p w:rsidR="009051E1" w:rsidRPr="00CB4B4C" w:rsidRDefault="009051E1" w:rsidP="000B5DA1">
            <w:pPr>
              <w:rPr>
                <w:sz w:val="14"/>
                <w:szCs w:val="14"/>
              </w:rPr>
            </w:pPr>
          </w:p>
        </w:tc>
        <w:tc>
          <w:tcPr>
            <w:tcW w:w="660" w:type="dxa"/>
            <w:vMerge/>
            <w:vAlign w:val="center"/>
            <w:hideMark/>
          </w:tcPr>
          <w:p w:rsidR="009051E1" w:rsidRPr="00CB4B4C" w:rsidRDefault="009051E1" w:rsidP="000B5DA1">
            <w:pPr>
              <w:rPr>
                <w:sz w:val="14"/>
                <w:szCs w:val="14"/>
              </w:rPr>
            </w:pPr>
          </w:p>
        </w:tc>
        <w:tc>
          <w:tcPr>
            <w:tcW w:w="580" w:type="dxa"/>
            <w:vMerge/>
            <w:vAlign w:val="center"/>
            <w:hideMark/>
          </w:tcPr>
          <w:p w:rsidR="009051E1" w:rsidRPr="00CB4B4C" w:rsidRDefault="009051E1" w:rsidP="000B5DA1">
            <w:pPr>
              <w:rPr>
                <w:sz w:val="14"/>
                <w:szCs w:val="14"/>
              </w:rPr>
            </w:pPr>
          </w:p>
        </w:tc>
        <w:tc>
          <w:tcPr>
            <w:tcW w:w="640" w:type="dxa"/>
            <w:vMerge/>
            <w:vAlign w:val="center"/>
            <w:hideMark/>
          </w:tcPr>
          <w:p w:rsidR="009051E1" w:rsidRPr="00CB4B4C" w:rsidRDefault="009051E1" w:rsidP="000B5DA1">
            <w:pPr>
              <w:rPr>
                <w:sz w:val="14"/>
                <w:szCs w:val="14"/>
              </w:rPr>
            </w:pPr>
          </w:p>
        </w:tc>
        <w:tc>
          <w:tcPr>
            <w:tcW w:w="740" w:type="dxa"/>
            <w:vMerge/>
            <w:vAlign w:val="center"/>
            <w:hideMark/>
          </w:tcPr>
          <w:p w:rsidR="009051E1" w:rsidRPr="00CB4B4C" w:rsidRDefault="009051E1" w:rsidP="000B5DA1">
            <w:pPr>
              <w:rPr>
                <w:sz w:val="14"/>
                <w:szCs w:val="14"/>
              </w:rPr>
            </w:pPr>
          </w:p>
        </w:tc>
        <w:tc>
          <w:tcPr>
            <w:tcW w:w="700" w:type="dxa"/>
            <w:vMerge/>
            <w:vAlign w:val="center"/>
            <w:hideMark/>
          </w:tcPr>
          <w:p w:rsidR="009051E1" w:rsidRPr="00CB4B4C" w:rsidRDefault="009051E1" w:rsidP="000B5DA1">
            <w:pPr>
              <w:rPr>
                <w:sz w:val="14"/>
                <w:szCs w:val="14"/>
              </w:rPr>
            </w:pPr>
          </w:p>
        </w:tc>
        <w:tc>
          <w:tcPr>
            <w:tcW w:w="660" w:type="dxa"/>
            <w:vMerge/>
            <w:vAlign w:val="center"/>
            <w:hideMark/>
          </w:tcPr>
          <w:p w:rsidR="009051E1" w:rsidRPr="00CB4B4C" w:rsidRDefault="009051E1" w:rsidP="000B5DA1">
            <w:pPr>
              <w:rPr>
                <w:sz w:val="14"/>
                <w:szCs w:val="14"/>
              </w:rPr>
            </w:pPr>
          </w:p>
        </w:tc>
        <w:tc>
          <w:tcPr>
            <w:tcW w:w="600" w:type="dxa"/>
            <w:vMerge/>
            <w:vAlign w:val="center"/>
            <w:hideMark/>
          </w:tcPr>
          <w:p w:rsidR="009051E1" w:rsidRPr="00CB4B4C" w:rsidRDefault="009051E1" w:rsidP="000B5DA1">
            <w:pPr>
              <w:rPr>
                <w:sz w:val="14"/>
                <w:szCs w:val="14"/>
              </w:rPr>
            </w:pPr>
          </w:p>
        </w:tc>
        <w:tc>
          <w:tcPr>
            <w:tcW w:w="700" w:type="dxa"/>
            <w:vMerge/>
            <w:vAlign w:val="center"/>
            <w:hideMark/>
          </w:tcPr>
          <w:p w:rsidR="009051E1" w:rsidRPr="00CB4B4C" w:rsidRDefault="009051E1" w:rsidP="000B5DA1">
            <w:pPr>
              <w:rPr>
                <w:sz w:val="14"/>
                <w:szCs w:val="14"/>
              </w:rPr>
            </w:pPr>
          </w:p>
        </w:tc>
        <w:tc>
          <w:tcPr>
            <w:tcW w:w="700" w:type="dxa"/>
            <w:vMerge/>
            <w:vAlign w:val="center"/>
            <w:hideMark/>
          </w:tcPr>
          <w:p w:rsidR="009051E1" w:rsidRPr="00CB4B4C" w:rsidRDefault="009051E1" w:rsidP="000B5DA1">
            <w:pPr>
              <w:rPr>
                <w:sz w:val="14"/>
                <w:szCs w:val="14"/>
              </w:rPr>
            </w:pPr>
          </w:p>
        </w:tc>
        <w:tc>
          <w:tcPr>
            <w:tcW w:w="660" w:type="dxa"/>
            <w:vMerge/>
            <w:vAlign w:val="center"/>
            <w:hideMark/>
          </w:tcPr>
          <w:p w:rsidR="009051E1" w:rsidRPr="00CB4B4C" w:rsidRDefault="009051E1" w:rsidP="000B5DA1">
            <w:pPr>
              <w:rPr>
                <w:sz w:val="14"/>
                <w:szCs w:val="14"/>
              </w:rPr>
            </w:pPr>
          </w:p>
        </w:tc>
        <w:tc>
          <w:tcPr>
            <w:tcW w:w="580" w:type="dxa"/>
            <w:vMerge/>
            <w:vAlign w:val="center"/>
            <w:hideMark/>
          </w:tcPr>
          <w:p w:rsidR="009051E1" w:rsidRPr="00CB4B4C" w:rsidRDefault="009051E1" w:rsidP="000B5DA1">
            <w:pPr>
              <w:rPr>
                <w:sz w:val="14"/>
                <w:szCs w:val="14"/>
              </w:rPr>
            </w:pPr>
          </w:p>
        </w:tc>
        <w:tc>
          <w:tcPr>
            <w:tcW w:w="700" w:type="dxa"/>
            <w:vMerge/>
            <w:vAlign w:val="center"/>
            <w:hideMark/>
          </w:tcPr>
          <w:p w:rsidR="009051E1" w:rsidRPr="00CB4B4C" w:rsidRDefault="009051E1" w:rsidP="000B5DA1">
            <w:pPr>
              <w:rPr>
                <w:sz w:val="14"/>
                <w:szCs w:val="14"/>
              </w:rPr>
            </w:pPr>
          </w:p>
        </w:tc>
        <w:tc>
          <w:tcPr>
            <w:tcW w:w="700" w:type="dxa"/>
            <w:vMerge/>
            <w:vAlign w:val="center"/>
            <w:hideMark/>
          </w:tcPr>
          <w:p w:rsidR="009051E1" w:rsidRPr="00CB4B4C" w:rsidRDefault="009051E1" w:rsidP="000B5DA1">
            <w:pPr>
              <w:rPr>
                <w:sz w:val="14"/>
                <w:szCs w:val="14"/>
              </w:rPr>
            </w:pP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 xml:space="preserve">Благоевград </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4</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4</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4</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15</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15</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15</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23</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23</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23</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Бургас</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39,00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55,00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28,00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20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20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Варна</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4</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30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35</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35</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35</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Велико Търново</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24</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24</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24</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Видин</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4</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4</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4</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21</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21</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21</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18</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18</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18</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Враца</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20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20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Габрово</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10,00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16</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16</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16</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16</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16</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16</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Добрич</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16</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16</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16</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39</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39</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39</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Кърджали</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23</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23</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23</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24</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24</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24</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Кюстендил</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20,00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16</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16</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16</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30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Ловеч</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5</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5</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5</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182,00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21</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21</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21</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26</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26</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26</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Монтана</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19</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19</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19</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22</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22</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22</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Пазарджик</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20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39</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39</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39</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Перник</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20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24</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24</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24</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Плевен</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25</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25</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25</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53</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53</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53</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Пловдив</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41,00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783,00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114,00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18</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18</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18</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30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Разград</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20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27</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27</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27</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Русе</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28</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28</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28</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15</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15</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15</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Силистра</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4</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5</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6</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22</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22</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22</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12</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14</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14</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Сливен</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400,00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400,00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400,00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16</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16</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16</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Смолян</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12</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12</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12</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4,00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2,00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40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40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40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35</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35</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35</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София-град</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1 200,00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1 000,00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1 000,00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22</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22</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22</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16</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16</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16</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София-област</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105,00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105,00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105,00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16</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16</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16</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25</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25</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25</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Стара Загора</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3</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110,00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21</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21</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21</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30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30</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Търговище</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19</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19</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19</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28</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28</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28</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Хасково</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15</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15</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15</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39</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39</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39</w:t>
            </w:r>
          </w:p>
        </w:tc>
      </w:tr>
      <w:tr w:rsidR="009051E1" w:rsidRPr="00CB4B4C" w:rsidTr="009051E1">
        <w:trPr>
          <w:trHeight w:val="195"/>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Шумен</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2</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16</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16</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16</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 </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 </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 </w:t>
            </w:r>
          </w:p>
        </w:tc>
      </w:tr>
      <w:tr w:rsidR="009051E1" w:rsidRPr="00CB4B4C" w:rsidTr="009051E1">
        <w:trPr>
          <w:trHeight w:val="210"/>
        </w:trPr>
        <w:tc>
          <w:tcPr>
            <w:tcW w:w="1460" w:type="dxa"/>
            <w:shd w:val="clear" w:color="000000" w:fill="BFBFBF"/>
            <w:noWrap/>
            <w:vAlign w:val="bottom"/>
            <w:hideMark/>
          </w:tcPr>
          <w:p w:rsidR="009051E1" w:rsidRPr="00CB4B4C" w:rsidRDefault="009051E1" w:rsidP="000B5DA1">
            <w:pPr>
              <w:jc w:val="center"/>
              <w:rPr>
                <w:sz w:val="14"/>
                <w:szCs w:val="14"/>
              </w:rPr>
            </w:pPr>
            <w:r w:rsidRPr="00CB4B4C">
              <w:rPr>
                <w:sz w:val="14"/>
                <w:szCs w:val="14"/>
              </w:rPr>
              <w:t>Ямбол</w:t>
            </w:r>
          </w:p>
        </w:tc>
        <w:tc>
          <w:tcPr>
            <w:tcW w:w="60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660" w:type="dxa"/>
            <w:shd w:val="clear" w:color="auto" w:fill="auto"/>
            <w:noWrap/>
            <w:vAlign w:val="bottom"/>
            <w:hideMark/>
          </w:tcPr>
          <w:p w:rsidR="009051E1" w:rsidRPr="00CB4B4C" w:rsidRDefault="009051E1" w:rsidP="000B5DA1">
            <w:pPr>
              <w:jc w:val="right"/>
              <w:rPr>
                <w:sz w:val="14"/>
                <w:szCs w:val="14"/>
              </w:rPr>
            </w:pPr>
            <w:r w:rsidRPr="00CB4B4C">
              <w:rPr>
                <w:sz w:val="14"/>
                <w:szCs w:val="14"/>
              </w:rPr>
              <w:t>1</w:t>
            </w:r>
          </w:p>
        </w:tc>
        <w:tc>
          <w:tcPr>
            <w:tcW w:w="580" w:type="dxa"/>
            <w:shd w:val="clear" w:color="auto" w:fill="auto"/>
            <w:noWrap/>
            <w:vAlign w:val="bottom"/>
            <w:hideMark/>
          </w:tcPr>
          <w:p w:rsidR="009051E1" w:rsidRPr="00CB4B4C" w:rsidRDefault="009051E1" w:rsidP="000B5DA1">
            <w:pPr>
              <w:jc w:val="center"/>
              <w:rPr>
                <w:sz w:val="14"/>
                <w:szCs w:val="14"/>
              </w:rPr>
            </w:pPr>
            <w:r w:rsidRPr="00CB4B4C">
              <w:rPr>
                <w:sz w:val="14"/>
                <w:szCs w:val="14"/>
              </w:rPr>
              <w:t>дка</w:t>
            </w:r>
          </w:p>
        </w:tc>
        <w:tc>
          <w:tcPr>
            <w:tcW w:w="6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4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0,00</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600" w:type="dxa"/>
            <w:shd w:val="clear" w:color="auto" w:fill="auto"/>
            <w:noWrap/>
            <w:vAlign w:val="bottom"/>
            <w:hideMark/>
          </w:tcPr>
          <w:p w:rsidR="009051E1" w:rsidRPr="00CB4B4C" w:rsidRDefault="009051E1" w:rsidP="000B5DA1">
            <w:pPr>
              <w:jc w:val="right"/>
              <w:rPr>
                <w:sz w:val="14"/>
                <w:szCs w:val="14"/>
              </w:rPr>
            </w:pPr>
            <w:r w:rsidRPr="00CB4B4C">
              <w:rPr>
                <w:sz w:val="14"/>
                <w:szCs w:val="14"/>
              </w:rPr>
              <w:t>18</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18</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18</w:t>
            </w:r>
          </w:p>
        </w:tc>
        <w:tc>
          <w:tcPr>
            <w:tcW w:w="660" w:type="dxa"/>
            <w:shd w:val="clear" w:color="auto" w:fill="auto"/>
            <w:noWrap/>
            <w:vAlign w:val="bottom"/>
            <w:hideMark/>
          </w:tcPr>
          <w:p w:rsidR="009051E1" w:rsidRPr="00CB4B4C" w:rsidRDefault="009051E1" w:rsidP="000B5DA1">
            <w:pPr>
              <w:jc w:val="center"/>
              <w:rPr>
                <w:sz w:val="14"/>
                <w:szCs w:val="14"/>
              </w:rPr>
            </w:pPr>
            <w:r w:rsidRPr="00CB4B4C">
              <w:rPr>
                <w:sz w:val="14"/>
                <w:szCs w:val="14"/>
              </w:rPr>
              <w:t>брой</w:t>
            </w:r>
          </w:p>
        </w:tc>
        <w:tc>
          <w:tcPr>
            <w:tcW w:w="580" w:type="dxa"/>
            <w:shd w:val="clear" w:color="auto" w:fill="auto"/>
            <w:noWrap/>
            <w:vAlign w:val="bottom"/>
            <w:hideMark/>
          </w:tcPr>
          <w:p w:rsidR="009051E1" w:rsidRPr="00CB4B4C" w:rsidRDefault="009051E1" w:rsidP="000B5DA1">
            <w:pPr>
              <w:jc w:val="right"/>
              <w:rPr>
                <w:sz w:val="14"/>
                <w:szCs w:val="14"/>
              </w:rPr>
            </w:pPr>
            <w:r w:rsidRPr="00CB4B4C">
              <w:rPr>
                <w:sz w:val="14"/>
                <w:szCs w:val="14"/>
              </w:rPr>
              <w:t>30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30</w:t>
            </w:r>
          </w:p>
        </w:tc>
        <w:tc>
          <w:tcPr>
            <w:tcW w:w="700" w:type="dxa"/>
            <w:shd w:val="clear" w:color="auto" w:fill="auto"/>
            <w:noWrap/>
            <w:vAlign w:val="bottom"/>
            <w:hideMark/>
          </w:tcPr>
          <w:p w:rsidR="009051E1" w:rsidRPr="00CB4B4C" w:rsidRDefault="009051E1" w:rsidP="000B5DA1">
            <w:pPr>
              <w:jc w:val="right"/>
              <w:rPr>
                <w:sz w:val="14"/>
                <w:szCs w:val="14"/>
              </w:rPr>
            </w:pPr>
            <w:r w:rsidRPr="00CB4B4C">
              <w:rPr>
                <w:sz w:val="14"/>
                <w:szCs w:val="14"/>
              </w:rPr>
              <w:t>30</w:t>
            </w:r>
          </w:p>
        </w:tc>
      </w:tr>
    </w:tbl>
    <w:p w:rsidR="006C57B5" w:rsidRPr="0095676D" w:rsidRDefault="006C57B5" w:rsidP="00AC3423">
      <w:pPr>
        <w:spacing w:before="120" w:after="120"/>
        <w:jc w:val="both"/>
        <w:rPr>
          <w:b/>
          <w:i/>
          <w:color w:val="FF0000"/>
          <w:sz w:val="10"/>
          <w:szCs w:val="10"/>
          <w:highlight w:val="yellow"/>
          <w:lang w:val="en-US"/>
        </w:rPr>
        <w:sectPr w:rsidR="006C57B5" w:rsidRPr="0095676D" w:rsidSect="006C57B5">
          <w:pgSz w:w="15840" w:h="12240" w:orient="landscape"/>
          <w:pgMar w:top="1134" w:right="907" w:bottom="1191" w:left="1440" w:header="709" w:footer="709" w:gutter="0"/>
          <w:cols w:space="708"/>
          <w:docGrid w:linePitch="272"/>
        </w:sectPr>
      </w:pPr>
    </w:p>
    <w:p w:rsidR="001B53E9" w:rsidRPr="0095676D" w:rsidRDefault="001B53E9" w:rsidP="0001456C">
      <w:pPr>
        <w:spacing w:line="276" w:lineRule="auto"/>
        <w:jc w:val="both"/>
        <w:rPr>
          <w:highlight w:val="yellow"/>
        </w:rPr>
      </w:pPr>
      <w:r w:rsidRPr="0095676D">
        <w:rPr>
          <w:highlight w:val="yellow"/>
        </w:rPr>
        <w:lastRenderedPageBreak/>
        <w:fldChar w:fldCharType="begin"/>
      </w:r>
      <w:r w:rsidRPr="0095676D">
        <w:rPr>
          <w:highlight w:val="yellow"/>
        </w:rPr>
        <w:instrText xml:space="preserve"> LINK </w:instrText>
      </w:r>
      <w:r w:rsidR="009643F7">
        <w:rPr>
          <w:highlight w:val="yellow"/>
        </w:rPr>
        <w:instrText xml:space="preserve">Excel.Sheet.12 "D:\\Users\\i.shopova\\Documents\\PROCEDURA BUDJET 2023-2025\\2023-2025 - ІІ ЕТАП\\АМС - документи от Ивентис\\АРК_Pokazateli-PB-OA-2023-2025-2T-obob-BF.xlsx" "Пок. за изпълнение!R3C1:R33C53" </w:instrText>
      </w:r>
      <w:r w:rsidRPr="0095676D">
        <w:rPr>
          <w:highlight w:val="yellow"/>
        </w:rPr>
        <w:instrText xml:space="preserve">\a \f 4 \h </w:instrText>
      </w:r>
      <w:r w:rsidR="00FD50A6" w:rsidRPr="0095676D">
        <w:rPr>
          <w:highlight w:val="yellow"/>
        </w:rPr>
        <w:instrText xml:space="preserve"> \* MERGEFORMAT </w:instrText>
      </w:r>
      <w:r w:rsidRPr="0095676D">
        <w:rPr>
          <w:highlight w:val="yellow"/>
        </w:rPr>
        <w:fldChar w:fldCharType="separate"/>
      </w:r>
    </w:p>
    <w:p w:rsidR="009051E1" w:rsidRDefault="001B53E9" w:rsidP="0001456C">
      <w:pPr>
        <w:spacing w:line="276" w:lineRule="auto"/>
        <w:jc w:val="both"/>
        <w:rPr>
          <w:b/>
          <w:i/>
          <w:sz w:val="22"/>
          <w:szCs w:val="22"/>
        </w:rPr>
      </w:pPr>
      <w:r w:rsidRPr="0095676D">
        <w:rPr>
          <w:b/>
          <w:i/>
          <w:sz w:val="22"/>
          <w:szCs w:val="22"/>
          <w:highlight w:val="yellow"/>
        </w:rPr>
        <w:fldChar w:fldCharType="end"/>
      </w:r>
    </w:p>
    <w:tbl>
      <w:tblPr>
        <w:tblW w:w="12100" w:type="dxa"/>
        <w:tblCellMar>
          <w:left w:w="70" w:type="dxa"/>
          <w:right w:w="70" w:type="dxa"/>
        </w:tblCellMar>
        <w:tblLook w:val="04A0" w:firstRow="1" w:lastRow="0" w:firstColumn="1" w:lastColumn="0" w:noHBand="0" w:noVBand="1"/>
      </w:tblPr>
      <w:tblGrid>
        <w:gridCol w:w="1497"/>
        <w:gridCol w:w="636"/>
        <w:gridCol w:w="617"/>
        <w:gridCol w:w="701"/>
        <w:gridCol w:w="720"/>
        <w:gridCol w:w="636"/>
        <w:gridCol w:w="620"/>
        <w:gridCol w:w="701"/>
        <w:gridCol w:w="740"/>
        <w:gridCol w:w="640"/>
        <w:gridCol w:w="617"/>
        <w:gridCol w:w="701"/>
        <w:gridCol w:w="740"/>
        <w:gridCol w:w="680"/>
        <w:gridCol w:w="660"/>
        <w:gridCol w:w="701"/>
        <w:gridCol w:w="701"/>
      </w:tblGrid>
      <w:tr w:rsidR="009051E1" w:rsidRPr="00FD50A6" w:rsidTr="000B5DA1">
        <w:trPr>
          <w:trHeight w:val="1433"/>
        </w:trPr>
        <w:tc>
          <w:tcPr>
            <w:tcW w:w="1460" w:type="dxa"/>
            <w:tcBorders>
              <w:top w:val="single" w:sz="8" w:space="0" w:color="auto"/>
              <w:left w:val="single" w:sz="8" w:space="0" w:color="auto"/>
              <w:bottom w:val="nil"/>
              <w:right w:val="single" w:sz="8" w:space="0" w:color="auto"/>
            </w:tcBorders>
            <w:shd w:val="clear" w:color="000000" w:fill="E3E3E3"/>
            <w:vAlign w:val="center"/>
            <w:hideMark/>
          </w:tcPr>
          <w:p w:rsidR="009051E1" w:rsidRPr="00FD50A6" w:rsidRDefault="009051E1" w:rsidP="000B5DA1">
            <w:pPr>
              <w:jc w:val="center"/>
              <w:rPr>
                <w:b/>
                <w:bCs/>
                <w:sz w:val="14"/>
                <w:szCs w:val="14"/>
              </w:rPr>
            </w:pPr>
            <w:r w:rsidRPr="00FD50A6">
              <w:rPr>
                <w:b/>
                <w:bCs/>
                <w:sz w:val="14"/>
                <w:szCs w:val="14"/>
              </w:rPr>
              <w:t>ПОКАЗАТЕЛИ ЗА ИЗПЪЛНЕНИЕ →</w:t>
            </w:r>
          </w:p>
        </w:tc>
        <w:tc>
          <w:tcPr>
            <w:tcW w:w="2620" w:type="dxa"/>
            <w:gridSpan w:val="4"/>
            <w:tcBorders>
              <w:top w:val="single" w:sz="8" w:space="0" w:color="auto"/>
              <w:left w:val="nil"/>
              <w:bottom w:val="single" w:sz="8" w:space="0" w:color="auto"/>
              <w:right w:val="single" w:sz="8" w:space="0" w:color="000000"/>
            </w:tcBorders>
            <w:shd w:val="clear" w:color="000000" w:fill="BFBFBF"/>
            <w:hideMark/>
          </w:tcPr>
          <w:p w:rsidR="009051E1" w:rsidRPr="00FD50A6" w:rsidRDefault="009051E1" w:rsidP="000B5DA1">
            <w:pPr>
              <w:rPr>
                <w:sz w:val="14"/>
                <w:szCs w:val="14"/>
              </w:rPr>
            </w:pPr>
            <w:r w:rsidRPr="00FD50A6">
              <w:rPr>
                <w:sz w:val="14"/>
                <w:szCs w:val="14"/>
              </w:rPr>
              <w:t>10. Брой проведени мероприятия за повишаване на подготовката на органите за управление и дежурните (тренировки на дежурните, учебно-методически сборове и др.)</w:t>
            </w:r>
          </w:p>
        </w:tc>
        <w:tc>
          <w:tcPr>
            <w:tcW w:w="2660" w:type="dxa"/>
            <w:gridSpan w:val="4"/>
            <w:tcBorders>
              <w:top w:val="single" w:sz="8" w:space="0" w:color="auto"/>
              <w:left w:val="nil"/>
              <w:bottom w:val="single" w:sz="8" w:space="0" w:color="auto"/>
              <w:right w:val="single" w:sz="8" w:space="0" w:color="000000"/>
            </w:tcBorders>
            <w:shd w:val="clear" w:color="000000" w:fill="BFBFBF"/>
            <w:hideMark/>
          </w:tcPr>
          <w:p w:rsidR="009051E1" w:rsidRPr="00FD50A6" w:rsidRDefault="009051E1" w:rsidP="000B5DA1">
            <w:pPr>
              <w:rPr>
                <w:sz w:val="14"/>
                <w:szCs w:val="14"/>
              </w:rPr>
            </w:pPr>
            <w:r w:rsidRPr="00FD50A6">
              <w:rPr>
                <w:sz w:val="14"/>
                <w:szCs w:val="14"/>
              </w:rPr>
              <w:t>11. Брой служители преминали през обучение за служебно или професионално развитие.</w:t>
            </w:r>
          </w:p>
        </w:tc>
        <w:tc>
          <w:tcPr>
            <w:tcW w:w="2660" w:type="dxa"/>
            <w:gridSpan w:val="4"/>
            <w:tcBorders>
              <w:top w:val="single" w:sz="8" w:space="0" w:color="auto"/>
              <w:left w:val="nil"/>
              <w:bottom w:val="single" w:sz="8" w:space="0" w:color="auto"/>
              <w:right w:val="single" w:sz="8" w:space="0" w:color="000000"/>
            </w:tcBorders>
            <w:shd w:val="clear" w:color="000000" w:fill="BFBFBF"/>
            <w:hideMark/>
          </w:tcPr>
          <w:p w:rsidR="009051E1" w:rsidRPr="00FD50A6" w:rsidRDefault="009051E1" w:rsidP="000B5DA1">
            <w:pPr>
              <w:rPr>
                <w:sz w:val="14"/>
                <w:szCs w:val="14"/>
              </w:rPr>
            </w:pPr>
            <w:r w:rsidRPr="00FD50A6">
              <w:rPr>
                <w:sz w:val="14"/>
                <w:szCs w:val="14"/>
              </w:rPr>
              <w:t>12. Общ брой постъпили заявления за достъп до обществена информация по ЗДОИ през отчетния период.</w:t>
            </w:r>
          </w:p>
        </w:tc>
        <w:tc>
          <w:tcPr>
            <w:tcW w:w="2700" w:type="dxa"/>
            <w:gridSpan w:val="4"/>
            <w:tcBorders>
              <w:top w:val="single" w:sz="8" w:space="0" w:color="auto"/>
              <w:left w:val="nil"/>
              <w:bottom w:val="single" w:sz="8" w:space="0" w:color="auto"/>
              <w:right w:val="single" w:sz="8" w:space="0" w:color="000000"/>
            </w:tcBorders>
            <w:shd w:val="clear" w:color="000000" w:fill="BFBFBF"/>
            <w:hideMark/>
          </w:tcPr>
          <w:p w:rsidR="009051E1" w:rsidRPr="00FD50A6" w:rsidRDefault="009051E1" w:rsidP="000B5DA1">
            <w:pPr>
              <w:rPr>
                <w:sz w:val="14"/>
                <w:szCs w:val="14"/>
              </w:rPr>
            </w:pPr>
            <w:r w:rsidRPr="00FD50A6">
              <w:rPr>
                <w:sz w:val="14"/>
                <w:szCs w:val="14"/>
              </w:rPr>
              <w:t>13. Общ брой на издадените административни актове/заповеди на областния управител през отчетния период.</w:t>
            </w:r>
          </w:p>
        </w:tc>
      </w:tr>
      <w:tr w:rsidR="009051E1" w:rsidRPr="00FD50A6" w:rsidTr="000B5DA1">
        <w:trPr>
          <w:trHeight w:val="222"/>
        </w:trPr>
        <w:tc>
          <w:tcPr>
            <w:tcW w:w="1460" w:type="dxa"/>
            <w:vMerge w:val="restart"/>
            <w:tcBorders>
              <w:top w:val="nil"/>
              <w:left w:val="single" w:sz="8" w:space="0" w:color="auto"/>
              <w:bottom w:val="single" w:sz="8" w:space="0" w:color="000000"/>
              <w:right w:val="single" w:sz="8" w:space="0" w:color="auto"/>
            </w:tcBorders>
            <w:shd w:val="clear" w:color="000000" w:fill="E3E3E3"/>
            <w:vAlign w:val="center"/>
            <w:hideMark/>
          </w:tcPr>
          <w:p w:rsidR="009051E1" w:rsidRPr="00FD50A6" w:rsidRDefault="009051E1" w:rsidP="000B5DA1">
            <w:pPr>
              <w:jc w:val="center"/>
              <w:rPr>
                <w:b/>
                <w:bCs/>
                <w:sz w:val="14"/>
                <w:szCs w:val="14"/>
              </w:rPr>
            </w:pPr>
            <w:r w:rsidRPr="00FD50A6">
              <w:rPr>
                <w:b/>
                <w:bCs/>
                <w:sz w:val="14"/>
                <w:szCs w:val="14"/>
              </w:rPr>
              <w:t>ОБЛАСТНА АДМИНИСТРАЦИЯ ↓</w:t>
            </w:r>
          </w:p>
        </w:tc>
        <w:tc>
          <w:tcPr>
            <w:tcW w:w="620" w:type="dxa"/>
            <w:vMerge w:val="restart"/>
            <w:tcBorders>
              <w:top w:val="nil"/>
              <w:left w:val="single" w:sz="8" w:space="0" w:color="auto"/>
              <w:bottom w:val="single" w:sz="4" w:space="0" w:color="auto"/>
              <w:right w:val="single" w:sz="4" w:space="0" w:color="auto"/>
            </w:tcBorders>
            <w:shd w:val="clear" w:color="000000" w:fill="BFBFBF"/>
            <w:vAlign w:val="center"/>
            <w:hideMark/>
          </w:tcPr>
          <w:p w:rsidR="009051E1" w:rsidRPr="00FD50A6" w:rsidRDefault="009051E1" w:rsidP="000B5DA1">
            <w:pPr>
              <w:jc w:val="center"/>
              <w:rPr>
                <w:sz w:val="14"/>
                <w:szCs w:val="14"/>
              </w:rPr>
            </w:pPr>
            <w:r w:rsidRPr="00FD50A6">
              <w:rPr>
                <w:sz w:val="14"/>
                <w:szCs w:val="14"/>
              </w:rPr>
              <w:t>Мерна единица</w:t>
            </w:r>
          </w:p>
        </w:tc>
        <w:tc>
          <w:tcPr>
            <w:tcW w:w="580" w:type="dxa"/>
            <w:vMerge w:val="restart"/>
            <w:tcBorders>
              <w:top w:val="nil"/>
              <w:left w:val="single" w:sz="4" w:space="0" w:color="auto"/>
              <w:bottom w:val="single" w:sz="4" w:space="0" w:color="auto"/>
              <w:right w:val="single" w:sz="4" w:space="0" w:color="auto"/>
            </w:tcBorders>
            <w:shd w:val="clear" w:color="000000" w:fill="BFBFBF"/>
            <w:vAlign w:val="center"/>
            <w:hideMark/>
          </w:tcPr>
          <w:p w:rsidR="009051E1" w:rsidRPr="00FD50A6" w:rsidRDefault="009051E1" w:rsidP="000B5DA1">
            <w:pPr>
              <w:jc w:val="center"/>
              <w:rPr>
                <w:sz w:val="14"/>
                <w:szCs w:val="14"/>
              </w:rPr>
            </w:pPr>
            <w:r w:rsidRPr="00FD50A6">
              <w:rPr>
                <w:sz w:val="14"/>
                <w:szCs w:val="14"/>
              </w:rPr>
              <w:t xml:space="preserve"> </w:t>
            </w:r>
            <w:r w:rsidR="003A4B22" w:rsidRPr="003A4B22">
              <w:rPr>
                <w:sz w:val="14"/>
                <w:szCs w:val="14"/>
              </w:rPr>
              <w:t>Бюджет</w:t>
            </w:r>
            <w:r w:rsidRPr="00FD50A6">
              <w:rPr>
                <w:sz w:val="14"/>
                <w:szCs w:val="14"/>
              </w:rPr>
              <w:t xml:space="preserve"> 2023</w:t>
            </w:r>
          </w:p>
        </w:tc>
        <w:tc>
          <w:tcPr>
            <w:tcW w:w="700" w:type="dxa"/>
            <w:vMerge w:val="restart"/>
            <w:tcBorders>
              <w:top w:val="nil"/>
              <w:left w:val="single" w:sz="4" w:space="0" w:color="auto"/>
              <w:bottom w:val="single" w:sz="4" w:space="0" w:color="auto"/>
              <w:right w:val="single" w:sz="4" w:space="0" w:color="auto"/>
            </w:tcBorders>
            <w:shd w:val="clear" w:color="000000" w:fill="BFBFBF"/>
            <w:vAlign w:val="center"/>
            <w:hideMark/>
          </w:tcPr>
          <w:p w:rsidR="009051E1" w:rsidRPr="00FD50A6" w:rsidRDefault="009051E1" w:rsidP="000B5DA1">
            <w:pPr>
              <w:jc w:val="center"/>
              <w:rPr>
                <w:sz w:val="14"/>
                <w:szCs w:val="14"/>
              </w:rPr>
            </w:pPr>
            <w:r w:rsidRPr="00FD50A6">
              <w:rPr>
                <w:sz w:val="14"/>
                <w:szCs w:val="14"/>
              </w:rPr>
              <w:t>Прогноза 2024</w:t>
            </w:r>
          </w:p>
        </w:tc>
        <w:tc>
          <w:tcPr>
            <w:tcW w:w="720" w:type="dxa"/>
            <w:vMerge w:val="restart"/>
            <w:tcBorders>
              <w:top w:val="nil"/>
              <w:left w:val="single" w:sz="4" w:space="0" w:color="auto"/>
              <w:bottom w:val="single" w:sz="4" w:space="0" w:color="auto"/>
              <w:right w:val="single" w:sz="4" w:space="0" w:color="auto"/>
            </w:tcBorders>
            <w:shd w:val="clear" w:color="000000" w:fill="BFBFBF"/>
            <w:vAlign w:val="center"/>
            <w:hideMark/>
          </w:tcPr>
          <w:p w:rsidR="009051E1" w:rsidRPr="00FD50A6" w:rsidRDefault="009051E1" w:rsidP="000B5DA1">
            <w:pPr>
              <w:jc w:val="center"/>
              <w:rPr>
                <w:sz w:val="14"/>
                <w:szCs w:val="14"/>
              </w:rPr>
            </w:pPr>
            <w:r w:rsidRPr="00FD50A6">
              <w:rPr>
                <w:sz w:val="14"/>
                <w:szCs w:val="14"/>
              </w:rPr>
              <w:t>Прогноза 2025</w:t>
            </w:r>
          </w:p>
        </w:tc>
        <w:tc>
          <w:tcPr>
            <w:tcW w:w="620" w:type="dxa"/>
            <w:vMerge w:val="restart"/>
            <w:tcBorders>
              <w:top w:val="nil"/>
              <w:left w:val="single" w:sz="8" w:space="0" w:color="auto"/>
              <w:bottom w:val="single" w:sz="8" w:space="0" w:color="000000"/>
              <w:right w:val="single" w:sz="4" w:space="0" w:color="auto"/>
            </w:tcBorders>
            <w:shd w:val="clear" w:color="000000" w:fill="BFBFBF"/>
            <w:vAlign w:val="center"/>
            <w:hideMark/>
          </w:tcPr>
          <w:p w:rsidR="009051E1" w:rsidRPr="00FD50A6" w:rsidRDefault="009051E1" w:rsidP="000B5DA1">
            <w:pPr>
              <w:jc w:val="center"/>
              <w:rPr>
                <w:sz w:val="14"/>
                <w:szCs w:val="14"/>
              </w:rPr>
            </w:pPr>
            <w:r w:rsidRPr="00FD50A6">
              <w:rPr>
                <w:sz w:val="14"/>
                <w:szCs w:val="14"/>
              </w:rPr>
              <w:t>Мерна единица</w:t>
            </w:r>
          </w:p>
        </w:tc>
        <w:tc>
          <w:tcPr>
            <w:tcW w:w="620" w:type="dxa"/>
            <w:vMerge w:val="restart"/>
            <w:tcBorders>
              <w:top w:val="nil"/>
              <w:left w:val="single" w:sz="4" w:space="0" w:color="auto"/>
              <w:bottom w:val="single" w:sz="4" w:space="0" w:color="auto"/>
              <w:right w:val="single" w:sz="4" w:space="0" w:color="auto"/>
            </w:tcBorders>
            <w:shd w:val="clear" w:color="000000" w:fill="BFBFBF"/>
            <w:vAlign w:val="center"/>
            <w:hideMark/>
          </w:tcPr>
          <w:p w:rsidR="009051E1" w:rsidRPr="00FD50A6" w:rsidRDefault="009051E1" w:rsidP="000B5DA1">
            <w:pPr>
              <w:jc w:val="center"/>
              <w:rPr>
                <w:sz w:val="14"/>
                <w:szCs w:val="14"/>
              </w:rPr>
            </w:pPr>
            <w:r w:rsidRPr="00FD50A6">
              <w:rPr>
                <w:sz w:val="14"/>
                <w:szCs w:val="14"/>
              </w:rPr>
              <w:t xml:space="preserve"> </w:t>
            </w:r>
            <w:r w:rsidR="003A4B22" w:rsidRPr="003A4B22">
              <w:rPr>
                <w:sz w:val="14"/>
                <w:szCs w:val="14"/>
              </w:rPr>
              <w:t>Бюджет</w:t>
            </w:r>
            <w:r w:rsidRPr="00FD50A6">
              <w:rPr>
                <w:sz w:val="14"/>
                <w:szCs w:val="14"/>
              </w:rPr>
              <w:t xml:space="preserve"> 2023</w:t>
            </w:r>
          </w:p>
        </w:tc>
        <w:tc>
          <w:tcPr>
            <w:tcW w:w="680" w:type="dxa"/>
            <w:vMerge w:val="restart"/>
            <w:tcBorders>
              <w:top w:val="nil"/>
              <w:left w:val="single" w:sz="4" w:space="0" w:color="auto"/>
              <w:bottom w:val="single" w:sz="4" w:space="0" w:color="auto"/>
              <w:right w:val="single" w:sz="4" w:space="0" w:color="auto"/>
            </w:tcBorders>
            <w:shd w:val="clear" w:color="000000" w:fill="BFBFBF"/>
            <w:vAlign w:val="center"/>
            <w:hideMark/>
          </w:tcPr>
          <w:p w:rsidR="009051E1" w:rsidRPr="00FD50A6" w:rsidRDefault="009051E1" w:rsidP="000B5DA1">
            <w:pPr>
              <w:jc w:val="center"/>
              <w:rPr>
                <w:sz w:val="14"/>
                <w:szCs w:val="14"/>
              </w:rPr>
            </w:pPr>
            <w:r w:rsidRPr="00FD50A6">
              <w:rPr>
                <w:sz w:val="14"/>
                <w:szCs w:val="14"/>
              </w:rPr>
              <w:t>Прогноза 2024</w:t>
            </w:r>
          </w:p>
        </w:tc>
        <w:tc>
          <w:tcPr>
            <w:tcW w:w="740" w:type="dxa"/>
            <w:vMerge w:val="restart"/>
            <w:tcBorders>
              <w:top w:val="nil"/>
              <w:left w:val="single" w:sz="4" w:space="0" w:color="auto"/>
              <w:bottom w:val="single" w:sz="4" w:space="0" w:color="auto"/>
              <w:right w:val="single" w:sz="4" w:space="0" w:color="auto"/>
            </w:tcBorders>
            <w:shd w:val="clear" w:color="000000" w:fill="BFBFBF"/>
            <w:vAlign w:val="center"/>
            <w:hideMark/>
          </w:tcPr>
          <w:p w:rsidR="009051E1" w:rsidRPr="00FD50A6" w:rsidRDefault="009051E1" w:rsidP="000B5DA1">
            <w:pPr>
              <w:jc w:val="center"/>
              <w:rPr>
                <w:sz w:val="14"/>
                <w:szCs w:val="14"/>
              </w:rPr>
            </w:pPr>
            <w:r w:rsidRPr="00FD50A6">
              <w:rPr>
                <w:sz w:val="14"/>
                <w:szCs w:val="14"/>
              </w:rPr>
              <w:t>Прогноза 2025</w:t>
            </w:r>
          </w:p>
        </w:tc>
        <w:tc>
          <w:tcPr>
            <w:tcW w:w="640" w:type="dxa"/>
            <w:vMerge w:val="restart"/>
            <w:tcBorders>
              <w:top w:val="nil"/>
              <w:left w:val="single" w:sz="8" w:space="0" w:color="auto"/>
              <w:bottom w:val="single" w:sz="4" w:space="0" w:color="auto"/>
              <w:right w:val="single" w:sz="4" w:space="0" w:color="auto"/>
            </w:tcBorders>
            <w:shd w:val="clear" w:color="000000" w:fill="BFBFBF"/>
            <w:vAlign w:val="center"/>
            <w:hideMark/>
          </w:tcPr>
          <w:p w:rsidR="009051E1" w:rsidRPr="00FD50A6" w:rsidRDefault="009051E1" w:rsidP="000B5DA1">
            <w:pPr>
              <w:jc w:val="center"/>
              <w:rPr>
                <w:sz w:val="14"/>
                <w:szCs w:val="14"/>
              </w:rPr>
            </w:pPr>
            <w:r w:rsidRPr="00FD50A6">
              <w:rPr>
                <w:sz w:val="14"/>
                <w:szCs w:val="14"/>
              </w:rPr>
              <w:t>Мерна единица</w:t>
            </w:r>
          </w:p>
        </w:tc>
        <w:tc>
          <w:tcPr>
            <w:tcW w:w="580" w:type="dxa"/>
            <w:vMerge w:val="restart"/>
            <w:tcBorders>
              <w:top w:val="nil"/>
              <w:left w:val="single" w:sz="4" w:space="0" w:color="auto"/>
              <w:bottom w:val="single" w:sz="4" w:space="0" w:color="auto"/>
              <w:right w:val="single" w:sz="4" w:space="0" w:color="auto"/>
            </w:tcBorders>
            <w:shd w:val="clear" w:color="000000" w:fill="BFBFBF"/>
            <w:vAlign w:val="center"/>
            <w:hideMark/>
          </w:tcPr>
          <w:p w:rsidR="009051E1" w:rsidRPr="00FD50A6" w:rsidRDefault="009051E1" w:rsidP="000B5DA1">
            <w:pPr>
              <w:jc w:val="center"/>
              <w:rPr>
                <w:sz w:val="14"/>
                <w:szCs w:val="14"/>
              </w:rPr>
            </w:pPr>
            <w:r w:rsidRPr="00FD50A6">
              <w:rPr>
                <w:sz w:val="14"/>
                <w:szCs w:val="14"/>
              </w:rPr>
              <w:t xml:space="preserve"> </w:t>
            </w:r>
            <w:r w:rsidR="003A4B22" w:rsidRPr="003A4B22">
              <w:rPr>
                <w:sz w:val="14"/>
                <w:szCs w:val="14"/>
              </w:rPr>
              <w:t>Бюджет</w:t>
            </w:r>
            <w:r w:rsidRPr="00FD50A6">
              <w:rPr>
                <w:sz w:val="14"/>
                <w:szCs w:val="14"/>
              </w:rPr>
              <w:t xml:space="preserve"> 2023</w:t>
            </w:r>
          </w:p>
        </w:tc>
        <w:tc>
          <w:tcPr>
            <w:tcW w:w="700" w:type="dxa"/>
            <w:vMerge w:val="restart"/>
            <w:tcBorders>
              <w:top w:val="nil"/>
              <w:left w:val="single" w:sz="4" w:space="0" w:color="auto"/>
              <w:bottom w:val="single" w:sz="4" w:space="0" w:color="auto"/>
              <w:right w:val="single" w:sz="4" w:space="0" w:color="auto"/>
            </w:tcBorders>
            <w:shd w:val="clear" w:color="000000" w:fill="BFBFBF"/>
            <w:vAlign w:val="center"/>
            <w:hideMark/>
          </w:tcPr>
          <w:p w:rsidR="009051E1" w:rsidRPr="00FD50A6" w:rsidRDefault="009051E1" w:rsidP="000B5DA1">
            <w:pPr>
              <w:jc w:val="center"/>
              <w:rPr>
                <w:sz w:val="14"/>
                <w:szCs w:val="14"/>
              </w:rPr>
            </w:pPr>
            <w:r w:rsidRPr="00FD50A6">
              <w:rPr>
                <w:sz w:val="14"/>
                <w:szCs w:val="14"/>
              </w:rPr>
              <w:t>Прогноза 2024</w:t>
            </w:r>
          </w:p>
        </w:tc>
        <w:tc>
          <w:tcPr>
            <w:tcW w:w="740" w:type="dxa"/>
            <w:vMerge w:val="restart"/>
            <w:tcBorders>
              <w:top w:val="nil"/>
              <w:left w:val="single" w:sz="4" w:space="0" w:color="auto"/>
              <w:bottom w:val="single" w:sz="4" w:space="0" w:color="auto"/>
              <w:right w:val="single" w:sz="4" w:space="0" w:color="auto"/>
            </w:tcBorders>
            <w:shd w:val="clear" w:color="000000" w:fill="BFBFBF"/>
            <w:vAlign w:val="center"/>
            <w:hideMark/>
          </w:tcPr>
          <w:p w:rsidR="009051E1" w:rsidRPr="00FD50A6" w:rsidRDefault="009051E1" w:rsidP="000B5DA1">
            <w:pPr>
              <w:jc w:val="center"/>
              <w:rPr>
                <w:sz w:val="14"/>
                <w:szCs w:val="14"/>
              </w:rPr>
            </w:pPr>
            <w:r w:rsidRPr="00FD50A6">
              <w:rPr>
                <w:sz w:val="14"/>
                <w:szCs w:val="14"/>
              </w:rPr>
              <w:t>Прогноза 2025</w:t>
            </w:r>
          </w:p>
        </w:tc>
        <w:tc>
          <w:tcPr>
            <w:tcW w:w="680" w:type="dxa"/>
            <w:vMerge w:val="restart"/>
            <w:tcBorders>
              <w:top w:val="nil"/>
              <w:left w:val="single" w:sz="8" w:space="0" w:color="auto"/>
              <w:bottom w:val="single" w:sz="8" w:space="0" w:color="000000"/>
              <w:right w:val="single" w:sz="4" w:space="0" w:color="auto"/>
            </w:tcBorders>
            <w:shd w:val="clear" w:color="000000" w:fill="BFBFBF"/>
            <w:vAlign w:val="center"/>
            <w:hideMark/>
          </w:tcPr>
          <w:p w:rsidR="009051E1" w:rsidRPr="00FD50A6" w:rsidRDefault="009051E1" w:rsidP="000B5DA1">
            <w:pPr>
              <w:jc w:val="center"/>
              <w:rPr>
                <w:sz w:val="14"/>
                <w:szCs w:val="14"/>
              </w:rPr>
            </w:pPr>
            <w:r w:rsidRPr="00FD50A6">
              <w:rPr>
                <w:sz w:val="14"/>
                <w:szCs w:val="14"/>
              </w:rPr>
              <w:t>Мерна единица</w:t>
            </w:r>
          </w:p>
        </w:tc>
        <w:tc>
          <w:tcPr>
            <w:tcW w:w="660" w:type="dxa"/>
            <w:vMerge w:val="restart"/>
            <w:tcBorders>
              <w:top w:val="nil"/>
              <w:left w:val="single" w:sz="4" w:space="0" w:color="auto"/>
              <w:bottom w:val="single" w:sz="4" w:space="0" w:color="auto"/>
              <w:right w:val="single" w:sz="4" w:space="0" w:color="auto"/>
            </w:tcBorders>
            <w:shd w:val="clear" w:color="000000" w:fill="BFBFBF"/>
            <w:vAlign w:val="center"/>
            <w:hideMark/>
          </w:tcPr>
          <w:p w:rsidR="009051E1" w:rsidRPr="00FD50A6" w:rsidRDefault="003A4B22" w:rsidP="000B5DA1">
            <w:pPr>
              <w:jc w:val="center"/>
              <w:rPr>
                <w:sz w:val="14"/>
                <w:szCs w:val="14"/>
              </w:rPr>
            </w:pPr>
            <w:r w:rsidRPr="003A4B22">
              <w:rPr>
                <w:sz w:val="14"/>
                <w:szCs w:val="14"/>
              </w:rPr>
              <w:t xml:space="preserve">Бюджет </w:t>
            </w:r>
            <w:r w:rsidR="009051E1" w:rsidRPr="00FD50A6">
              <w:rPr>
                <w:sz w:val="14"/>
                <w:szCs w:val="14"/>
              </w:rPr>
              <w:t>2023</w:t>
            </w:r>
          </w:p>
        </w:tc>
        <w:tc>
          <w:tcPr>
            <w:tcW w:w="660" w:type="dxa"/>
            <w:vMerge w:val="restart"/>
            <w:tcBorders>
              <w:top w:val="nil"/>
              <w:left w:val="single" w:sz="4" w:space="0" w:color="auto"/>
              <w:bottom w:val="single" w:sz="4" w:space="0" w:color="auto"/>
              <w:right w:val="single" w:sz="4" w:space="0" w:color="auto"/>
            </w:tcBorders>
            <w:shd w:val="clear" w:color="000000" w:fill="BFBFBF"/>
            <w:vAlign w:val="center"/>
            <w:hideMark/>
          </w:tcPr>
          <w:p w:rsidR="009051E1" w:rsidRPr="00FD50A6" w:rsidRDefault="009051E1" w:rsidP="000B5DA1">
            <w:pPr>
              <w:jc w:val="center"/>
              <w:rPr>
                <w:sz w:val="14"/>
                <w:szCs w:val="14"/>
              </w:rPr>
            </w:pPr>
            <w:r w:rsidRPr="00FD50A6">
              <w:rPr>
                <w:sz w:val="14"/>
                <w:szCs w:val="14"/>
              </w:rPr>
              <w:t>Прогноза 2024</w:t>
            </w:r>
          </w:p>
        </w:tc>
        <w:tc>
          <w:tcPr>
            <w:tcW w:w="700" w:type="dxa"/>
            <w:vMerge w:val="restart"/>
            <w:tcBorders>
              <w:top w:val="nil"/>
              <w:left w:val="single" w:sz="4" w:space="0" w:color="auto"/>
              <w:bottom w:val="single" w:sz="4" w:space="0" w:color="auto"/>
              <w:right w:val="single" w:sz="4" w:space="0" w:color="auto"/>
            </w:tcBorders>
            <w:shd w:val="clear" w:color="000000" w:fill="BFBFBF"/>
            <w:vAlign w:val="center"/>
            <w:hideMark/>
          </w:tcPr>
          <w:p w:rsidR="009051E1" w:rsidRPr="00FD50A6" w:rsidRDefault="009051E1" w:rsidP="000B5DA1">
            <w:pPr>
              <w:jc w:val="center"/>
              <w:rPr>
                <w:sz w:val="14"/>
                <w:szCs w:val="14"/>
              </w:rPr>
            </w:pPr>
            <w:r w:rsidRPr="00FD50A6">
              <w:rPr>
                <w:sz w:val="14"/>
                <w:szCs w:val="14"/>
              </w:rPr>
              <w:t>Прогноза 2025</w:t>
            </w:r>
          </w:p>
        </w:tc>
      </w:tr>
      <w:tr w:rsidR="009051E1" w:rsidRPr="00FD50A6" w:rsidTr="000B5DA1">
        <w:trPr>
          <w:trHeight w:val="458"/>
        </w:trPr>
        <w:tc>
          <w:tcPr>
            <w:tcW w:w="1460" w:type="dxa"/>
            <w:vMerge/>
            <w:tcBorders>
              <w:top w:val="nil"/>
              <w:left w:val="single" w:sz="8" w:space="0" w:color="auto"/>
              <w:bottom w:val="single" w:sz="8" w:space="0" w:color="000000"/>
              <w:right w:val="single" w:sz="8" w:space="0" w:color="auto"/>
            </w:tcBorders>
            <w:vAlign w:val="center"/>
            <w:hideMark/>
          </w:tcPr>
          <w:p w:rsidR="009051E1" w:rsidRPr="00FD50A6" w:rsidRDefault="009051E1" w:rsidP="000B5DA1">
            <w:pPr>
              <w:rPr>
                <w:b/>
                <w:bCs/>
                <w:sz w:val="14"/>
                <w:szCs w:val="14"/>
              </w:rPr>
            </w:pPr>
          </w:p>
        </w:tc>
        <w:tc>
          <w:tcPr>
            <w:tcW w:w="620" w:type="dxa"/>
            <w:vMerge/>
            <w:tcBorders>
              <w:top w:val="nil"/>
              <w:left w:val="single" w:sz="8" w:space="0" w:color="auto"/>
              <w:bottom w:val="single" w:sz="4" w:space="0" w:color="auto"/>
              <w:right w:val="single" w:sz="4" w:space="0" w:color="auto"/>
            </w:tcBorders>
            <w:vAlign w:val="center"/>
            <w:hideMark/>
          </w:tcPr>
          <w:p w:rsidR="009051E1" w:rsidRPr="00FD50A6" w:rsidRDefault="009051E1" w:rsidP="000B5DA1">
            <w:pPr>
              <w:rPr>
                <w:sz w:val="14"/>
                <w:szCs w:val="14"/>
              </w:rPr>
            </w:pPr>
          </w:p>
        </w:tc>
        <w:tc>
          <w:tcPr>
            <w:tcW w:w="580" w:type="dxa"/>
            <w:vMerge/>
            <w:tcBorders>
              <w:top w:val="nil"/>
              <w:left w:val="single" w:sz="4" w:space="0" w:color="auto"/>
              <w:bottom w:val="single" w:sz="4" w:space="0" w:color="auto"/>
              <w:right w:val="single" w:sz="4" w:space="0" w:color="auto"/>
            </w:tcBorders>
            <w:vAlign w:val="center"/>
            <w:hideMark/>
          </w:tcPr>
          <w:p w:rsidR="009051E1" w:rsidRPr="00FD50A6" w:rsidRDefault="009051E1" w:rsidP="000B5DA1">
            <w:pPr>
              <w:rPr>
                <w:sz w:val="14"/>
                <w:szCs w:val="14"/>
              </w:rPr>
            </w:pPr>
          </w:p>
        </w:tc>
        <w:tc>
          <w:tcPr>
            <w:tcW w:w="700" w:type="dxa"/>
            <w:vMerge/>
            <w:tcBorders>
              <w:top w:val="nil"/>
              <w:left w:val="single" w:sz="4" w:space="0" w:color="auto"/>
              <w:bottom w:val="single" w:sz="4" w:space="0" w:color="auto"/>
              <w:right w:val="single" w:sz="4" w:space="0" w:color="auto"/>
            </w:tcBorders>
            <w:vAlign w:val="center"/>
            <w:hideMark/>
          </w:tcPr>
          <w:p w:rsidR="009051E1" w:rsidRPr="00FD50A6" w:rsidRDefault="009051E1" w:rsidP="000B5DA1">
            <w:pPr>
              <w:rPr>
                <w:sz w:val="14"/>
                <w:szCs w:val="14"/>
              </w:rPr>
            </w:pPr>
          </w:p>
        </w:tc>
        <w:tc>
          <w:tcPr>
            <w:tcW w:w="720" w:type="dxa"/>
            <w:vMerge/>
            <w:tcBorders>
              <w:top w:val="nil"/>
              <w:left w:val="single" w:sz="4" w:space="0" w:color="auto"/>
              <w:bottom w:val="single" w:sz="4" w:space="0" w:color="auto"/>
              <w:right w:val="single" w:sz="4" w:space="0" w:color="auto"/>
            </w:tcBorders>
            <w:vAlign w:val="center"/>
            <w:hideMark/>
          </w:tcPr>
          <w:p w:rsidR="009051E1" w:rsidRPr="00FD50A6" w:rsidRDefault="009051E1" w:rsidP="000B5DA1">
            <w:pPr>
              <w:rPr>
                <w:sz w:val="14"/>
                <w:szCs w:val="14"/>
              </w:rPr>
            </w:pPr>
          </w:p>
        </w:tc>
        <w:tc>
          <w:tcPr>
            <w:tcW w:w="620" w:type="dxa"/>
            <w:vMerge/>
            <w:tcBorders>
              <w:top w:val="nil"/>
              <w:left w:val="single" w:sz="8" w:space="0" w:color="auto"/>
              <w:bottom w:val="single" w:sz="8" w:space="0" w:color="000000"/>
              <w:right w:val="single" w:sz="4" w:space="0" w:color="auto"/>
            </w:tcBorders>
            <w:vAlign w:val="center"/>
            <w:hideMark/>
          </w:tcPr>
          <w:p w:rsidR="009051E1" w:rsidRPr="00FD50A6" w:rsidRDefault="009051E1" w:rsidP="000B5DA1">
            <w:pPr>
              <w:rPr>
                <w:sz w:val="14"/>
                <w:szCs w:val="14"/>
              </w:rPr>
            </w:pPr>
          </w:p>
        </w:tc>
        <w:tc>
          <w:tcPr>
            <w:tcW w:w="620" w:type="dxa"/>
            <w:vMerge/>
            <w:tcBorders>
              <w:top w:val="nil"/>
              <w:left w:val="single" w:sz="4" w:space="0" w:color="auto"/>
              <w:bottom w:val="single" w:sz="4" w:space="0" w:color="auto"/>
              <w:right w:val="single" w:sz="4" w:space="0" w:color="auto"/>
            </w:tcBorders>
            <w:vAlign w:val="center"/>
            <w:hideMark/>
          </w:tcPr>
          <w:p w:rsidR="009051E1" w:rsidRPr="00FD50A6" w:rsidRDefault="009051E1" w:rsidP="000B5DA1">
            <w:pPr>
              <w:rPr>
                <w:sz w:val="14"/>
                <w:szCs w:val="14"/>
              </w:rPr>
            </w:pPr>
          </w:p>
        </w:tc>
        <w:tc>
          <w:tcPr>
            <w:tcW w:w="680" w:type="dxa"/>
            <w:vMerge/>
            <w:tcBorders>
              <w:top w:val="nil"/>
              <w:left w:val="single" w:sz="4" w:space="0" w:color="auto"/>
              <w:bottom w:val="single" w:sz="4" w:space="0" w:color="auto"/>
              <w:right w:val="single" w:sz="4" w:space="0" w:color="auto"/>
            </w:tcBorders>
            <w:vAlign w:val="center"/>
            <w:hideMark/>
          </w:tcPr>
          <w:p w:rsidR="009051E1" w:rsidRPr="00FD50A6" w:rsidRDefault="009051E1" w:rsidP="000B5DA1">
            <w:pPr>
              <w:rPr>
                <w:sz w:val="14"/>
                <w:szCs w:val="14"/>
              </w:rPr>
            </w:pPr>
          </w:p>
        </w:tc>
        <w:tc>
          <w:tcPr>
            <w:tcW w:w="740" w:type="dxa"/>
            <w:vMerge/>
            <w:tcBorders>
              <w:top w:val="nil"/>
              <w:left w:val="single" w:sz="4" w:space="0" w:color="auto"/>
              <w:bottom w:val="single" w:sz="4" w:space="0" w:color="auto"/>
              <w:right w:val="single" w:sz="4" w:space="0" w:color="auto"/>
            </w:tcBorders>
            <w:vAlign w:val="center"/>
            <w:hideMark/>
          </w:tcPr>
          <w:p w:rsidR="009051E1" w:rsidRPr="00FD50A6" w:rsidRDefault="009051E1" w:rsidP="000B5DA1">
            <w:pPr>
              <w:rPr>
                <w:sz w:val="14"/>
                <w:szCs w:val="14"/>
              </w:rPr>
            </w:pPr>
          </w:p>
        </w:tc>
        <w:tc>
          <w:tcPr>
            <w:tcW w:w="640" w:type="dxa"/>
            <w:vMerge/>
            <w:tcBorders>
              <w:top w:val="nil"/>
              <w:left w:val="single" w:sz="8" w:space="0" w:color="auto"/>
              <w:bottom w:val="single" w:sz="4" w:space="0" w:color="auto"/>
              <w:right w:val="single" w:sz="4" w:space="0" w:color="auto"/>
            </w:tcBorders>
            <w:vAlign w:val="center"/>
            <w:hideMark/>
          </w:tcPr>
          <w:p w:rsidR="009051E1" w:rsidRPr="00FD50A6" w:rsidRDefault="009051E1" w:rsidP="000B5DA1">
            <w:pPr>
              <w:rPr>
                <w:sz w:val="14"/>
                <w:szCs w:val="14"/>
              </w:rPr>
            </w:pPr>
          </w:p>
        </w:tc>
        <w:tc>
          <w:tcPr>
            <w:tcW w:w="580" w:type="dxa"/>
            <w:vMerge/>
            <w:tcBorders>
              <w:top w:val="nil"/>
              <w:left w:val="single" w:sz="4" w:space="0" w:color="auto"/>
              <w:bottom w:val="single" w:sz="4" w:space="0" w:color="auto"/>
              <w:right w:val="single" w:sz="4" w:space="0" w:color="auto"/>
            </w:tcBorders>
            <w:vAlign w:val="center"/>
            <w:hideMark/>
          </w:tcPr>
          <w:p w:rsidR="009051E1" w:rsidRPr="00FD50A6" w:rsidRDefault="009051E1" w:rsidP="000B5DA1">
            <w:pPr>
              <w:rPr>
                <w:sz w:val="14"/>
                <w:szCs w:val="14"/>
              </w:rPr>
            </w:pPr>
          </w:p>
        </w:tc>
        <w:tc>
          <w:tcPr>
            <w:tcW w:w="700" w:type="dxa"/>
            <w:vMerge/>
            <w:tcBorders>
              <w:top w:val="nil"/>
              <w:left w:val="single" w:sz="4" w:space="0" w:color="auto"/>
              <w:bottom w:val="single" w:sz="4" w:space="0" w:color="auto"/>
              <w:right w:val="single" w:sz="4" w:space="0" w:color="auto"/>
            </w:tcBorders>
            <w:vAlign w:val="center"/>
            <w:hideMark/>
          </w:tcPr>
          <w:p w:rsidR="009051E1" w:rsidRPr="00FD50A6" w:rsidRDefault="009051E1" w:rsidP="000B5DA1">
            <w:pPr>
              <w:rPr>
                <w:sz w:val="14"/>
                <w:szCs w:val="14"/>
              </w:rPr>
            </w:pPr>
          </w:p>
        </w:tc>
        <w:tc>
          <w:tcPr>
            <w:tcW w:w="740" w:type="dxa"/>
            <w:vMerge/>
            <w:tcBorders>
              <w:top w:val="nil"/>
              <w:left w:val="single" w:sz="4" w:space="0" w:color="auto"/>
              <w:bottom w:val="single" w:sz="4" w:space="0" w:color="auto"/>
              <w:right w:val="single" w:sz="4" w:space="0" w:color="auto"/>
            </w:tcBorders>
            <w:vAlign w:val="center"/>
            <w:hideMark/>
          </w:tcPr>
          <w:p w:rsidR="009051E1" w:rsidRPr="00FD50A6" w:rsidRDefault="009051E1" w:rsidP="000B5DA1">
            <w:pPr>
              <w:rPr>
                <w:sz w:val="14"/>
                <w:szCs w:val="14"/>
              </w:rPr>
            </w:pPr>
          </w:p>
        </w:tc>
        <w:tc>
          <w:tcPr>
            <w:tcW w:w="680" w:type="dxa"/>
            <w:vMerge/>
            <w:tcBorders>
              <w:top w:val="nil"/>
              <w:left w:val="single" w:sz="8" w:space="0" w:color="auto"/>
              <w:bottom w:val="single" w:sz="8" w:space="0" w:color="000000"/>
              <w:right w:val="single" w:sz="4" w:space="0" w:color="auto"/>
            </w:tcBorders>
            <w:vAlign w:val="center"/>
            <w:hideMark/>
          </w:tcPr>
          <w:p w:rsidR="009051E1" w:rsidRPr="00FD50A6" w:rsidRDefault="009051E1" w:rsidP="000B5DA1">
            <w:pPr>
              <w:rPr>
                <w:sz w:val="14"/>
                <w:szCs w:val="14"/>
              </w:rPr>
            </w:pPr>
          </w:p>
        </w:tc>
        <w:tc>
          <w:tcPr>
            <w:tcW w:w="660" w:type="dxa"/>
            <w:vMerge/>
            <w:tcBorders>
              <w:top w:val="nil"/>
              <w:left w:val="single" w:sz="4" w:space="0" w:color="auto"/>
              <w:bottom w:val="single" w:sz="4" w:space="0" w:color="auto"/>
              <w:right w:val="single" w:sz="4" w:space="0" w:color="auto"/>
            </w:tcBorders>
            <w:vAlign w:val="center"/>
            <w:hideMark/>
          </w:tcPr>
          <w:p w:rsidR="009051E1" w:rsidRPr="00FD50A6" w:rsidRDefault="009051E1" w:rsidP="000B5DA1">
            <w:pPr>
              <w:rPr>
                <w:sz w:val="14"/>
                <w:szCs w:val="14"/>
              </w:rPr>
            </w:pPr>
          </w:p>
        </w:tc>
        <w:tc>
          <w:tcPr>
            <w:tcW w:w="660" w:type="dxa"/>
            <w:vMerge/>
            <w:tcBorders>
              <w:top w:val="nil"/>
              <w:left w:val="single" w:sz="4" w:space="0" w:color="auto"/>
              <w:bottom w:val="single" w:sz="4" w:space="0" w:color="auto"/>
              <w:right w:val="single" w:sz="4" w:space="0" w:color="auto"/>
            </w:tcBorders>
            <w:vAlign w:val="center"/>
            <w:hideMark/>
          </w:tcPr>
          <w:p w:rsidR="009051E1" w:rsidRPr="00FD50A6" w:rsidRDefault="009051E1" w:rsidP="000B5DA1">
            <w:pPr>
              <w:rPr>
                <w:sz w:val="14"/>
                <w:szCs w:val="14"/>
              </w:rPr>
            </w:pPr>
          </w:p>
        </w:tc>
        <w:tc>
          <w:tcPr>
            <w:tcW w:w="700" w:type="dxa"/>
            <w:vMerge/>
            <w:tcBorders>
              <w:top w:val="nil"/>
              <w:left w:val="single" w:sz="4" w:space="0" w:color="auto"/>
              <w:bottom w:val="single" w:sz="4" w:space="0" w:color="auto"/>
              <w:right w:val="single" w:sz="4" w:space="0" w:color="auto"/>
            </w:tcBorders>
            <w:vAlign w:val="center"/>
            <w:hideMark/>
          </w:tcPr>
          <w:p w:rsidR="009051E1" w:rsidRPr="00FD50A6" w:rsidRDefault="009051E1" w:rsidP="000B5DA1">
            <w:pPr>
              <w:rPr>
                <w:sz w:val="14"/>
                <w:szCs w:val="14"/>
              </w:rPr>
            </w:pP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 xml:space="preserve">Благоевград </w:t>
            </w:r>
          </w:p>
        </w:tc>
        <w:tc>
          <w:tcPr>
            <w:tcW w:w="6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single" w:sz="8" w:space="0" w:color="auto"/>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14</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14</w:t>
            </w:r>
          </w:p>
        </w:tc>
        <w:tc>
          <w:tcPr>
            <w:tcW w:w="720" w:type="dxa"/>
            <w:tcBorders>
              <w:top w:val="single" w:sz="8" w:space="0" w:color="auto"/>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14</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25</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25</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25</w:t>
            </w:r>
          </w:p>
        </w:tc>
        <w:tc>
          <w:tcPr>
            <w:tcW w:w="6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single" w:sz="8" w:space="0" w:color="auto"/>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8</w:t>
            </w:r>
          </w:p>
        </w:tc>
        <w:tc>
          <w:tcPr>
            <w:tcW w:w="700" w:type="dxa"/>
            <w:tcBorders>
              <w:top w:val="single" w:sz="8" w:space="0" w:color="auto"/>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8</w:t>
            </w:r>
          </w:p>
        </w:tc>
        <w:tc>
          <w:tcPr>
            <w:tcW w:w="740" w:type="dxa"/>
            <w:tcBorders>
              <w:top w:val="single" w:sz="8" w:space="0" w:color="auto"/>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8</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400</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400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400</w:t>
            </w: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Бургас</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25</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25</w:t>
            </w:r>
          </w:p>
        </w:tc>
        <w:tc>
          <w:tcPr>
            <w:tcW w:w="72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25</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35</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35</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35</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15</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15</w:t>
            </w:r>
          </w:p>
        </w:tc>
        <w:tc>
          <w:tcPr>
            <w:tcW w:w="74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15</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600</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600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600</w:t>
            </w: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Варна</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72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20</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30</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30</w:t>
            </w:r>
          </w:p>
        </w:tc>
        <w:tc>
          <w:tcPr>
            <w:tcW w:w="74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30</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1 000</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1 000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1 000</w:t>
            </w: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Велико Търново</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72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15</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15</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15</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74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250</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250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250</w:t>
            </w: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Видин</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72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74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100</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100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100</w:t>
            </w: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Враца</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26</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26</w:t>
            </w:r>
          </w:p>
        </w:tc>
        <w:tc>
          <w:tcPr>
            <w:tcW w:w="72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26</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3</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74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220</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220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220</w:t>
            </w: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Габрово</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40</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40</w:t>
            </w:r>
          </w:p>
        </w:tc>
        <w:tc>
          <w:tcPr>
            <w:tcW w:w="72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40</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6</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6</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6</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74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300</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300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300</w:t>
            </w: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Добрич</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18</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18</w:t>
            </w:r>
          </w:p>
        </w:tc>
        <w:tc>
          <w:tcPr>
            <w:tcW w:w="72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18</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20</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15</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15</w:t>
            </w:r>
          </w:p>
        </w:tc>
        <w:tc>
          <w:tcPr>
            <w:tcW w:w="74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15</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350</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350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350</w:t>
            </w: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Кърджали</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700</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700</w:t>
            </w:r>
          </w:p>
        </w:tc>
        <w:tc>
          <w:tcPr>
            <w:tcW w:w="72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700</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74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270</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270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270</w:t>
            </w: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Кюстендил</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72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74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360</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360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360</w:t>
            </w: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Ловеч</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6</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6</w:t>
            </w:r>
          </w:p>
        </w:tc>
        <w:tc>
          <w:tcPr>
            <w:tcW w:w="72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6</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22</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20</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74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18</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21</w:t>
            </w: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Монтана</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72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74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30</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30</w:t>
            </w: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Пазарджик</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72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20</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6</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6</w:t>
            </w:r>
          </w:p>
        </w:tc>
        <w:tc>
          <w:tcPr>
            <w:tcW w:w="74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6</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250</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250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250</w:t>
            </w: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Перник</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72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74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200</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200</w:t>
            </w: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Плевен</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72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50</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50</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50</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8</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8</w:t>
            </w:r>
          </w:p>
        </w:tc>
        <w:tc>
          <w:tcPr>
            <w:tcW w:w="74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8</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350</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350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350</w:t>
            </w: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Пловдив</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150</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150</w:t>
            </w:r>
          </w:p>
        </w:tc>
        <w:tc>
          <w:tcPr>
            <w:tcW w:w="72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150</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25</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25</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25</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74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200</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200</w:t>
            </w: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Разград</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15</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15</w:t>
            </w:r>
          </w:p>
        </w:tc>
        <w:tc>
          <w:tcPr>
            <w:tcW w:w="72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15</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74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200</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200</w:t>
            </w: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Русе</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72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30</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30</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30</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6</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7</w:t>
            </w:r>
          </w:p>
        </w:tc>
        <w:tc>
          <w:tcPr>
            <w:tcW w:w="74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950</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950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950</w:t>
            </w: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Силистра</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4</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4</w:t>
            </w:r>
          </w:p>
        </w:tc>
        <w:tc>
          <w:tcPr>
            <w:tcW w:w="72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4</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4</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4</w:t>
            </w:r>
          </w:p>
        </w:tc>
        <w:tc>
          <w:tcPr>
            <w:tcW w:w="74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4</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445</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450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450</w:t>
            </w: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Сливен</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15</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15</w:t>
            </w:r>
          </w:p>
        </w:tc>
        <w:tc>
          <w:tcPr>
            <w:tcW w:w="72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15</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8</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8</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8</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74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200</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200</w:t>
            </w: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Смолян</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40</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40</w:t>
            </w:r>
          </w:p>
        </w:tc>
        <w:tc>
          <w:tcPr>
            <w:tcW w:w="72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40</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15</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15</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15</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4</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4</w:t>
            </w:r>
          </w:p>
        </w:tc>
        <w:tc>
          <w:tcPr>
            <w:tcW w:w="74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4</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500</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500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500</w:t>
            </w: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София-град</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72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30</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30</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30</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w:t>
            </w:r>
          </w:p>
        </w:tc>
        <w:tc>
          <w:tcPr>
            <w:tcW w:w="74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350</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350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350</w:t>
            </w: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София-област</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72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12</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30</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30</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30</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30</w:t>
            </w:r>
          </w:p>
        </w:tc>
        <w:tc>
          <w:tcPr>
            <w:tcW w:w="74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30</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300</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300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300</w:t>
            </w: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Стара Загора</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365</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366</w:t>
            </w:r>
          </w:p>
        </w:tc>
        <w:tc>
          <w:tcPr>
            <w:tcW w:w="72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365</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20</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9</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9</w:t>
            </w:r>
          </w:p>
        </w:tc>
        <w:tc>
          <w:tcPr>
            <w:tcW w:w="74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9</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600</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600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600</w:t>
            </w: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Търговище</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13</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13</w:t>
            </w:r>
          </w:p>
        </w:tc>
        <w:tc>
          <w:tcPr>
            <w:tcW w:w="72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13</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74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450</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450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450</w:t>
            </w: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Хасково</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14</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14</w:t>
            </w:r>
          </w:p>
        </w:tc>
        <w:tc>
          <w:tcPr>
            <w:tcW w:w="72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14</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16</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20</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74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300</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350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370</w:t>
            </w:r>
          </w:p>
        </w:tc>
      </w:tr>
      <w:tr w:rsidR="009051E1" w:rsidRPr="00FD50A6" w:rsidTr="000B5DA1">
        <w:trPr>
          <w:trHeight w:val="195"/>
        </w:trPr>
        <w:tc>
          <w:tcPr>
            <w:tcW w:w="1460" w:type="dxa"/>
            <w:tcBorders>
              <w:top w:val="nil"/>
              <w:left w:val="single" w:sz="8" w:space="0" w:color="auto"/>
              <w:bottom w:val="single" w:sz="4"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Шумен</w:t>
            </w:r>
          </w:p>
        </w:tc>
        <w:tc>
          <w:tcPr>
            <w:tcW w:w="62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1 095</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1 098</w:t>
            </w:r>
          </w:p>
        </w:tc>
        <w:tc>
          <w:tcPr>
            <w:tcW w:w="72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1 095</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740" w:type="dxa"/>
            <w:tcBorders>
              <w:top w:val="nil"/>
              <w:left w:val="nil"/>
              <w:bottom w:val="single" w:sz="4"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640" w:type="dxa"/>
            <w:tcBorders>
              <w:top w:val="nil"/>
              <w:left w:val="single" w:sz="8" w:space="0" w:color="auto"/>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70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74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w:t>
            </w:r>
          </w:p>
        </w:tc>
        <w:tc>
          <w:tcPr>
            <w:tcW w:w="68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200</w:t>
            </w:r>
          </w:p>
        </w:tc>
        <w:tc>
          <w:tcPr>
            <w:tcW w:w="660" w:type="dxa"/>
            <w:tcBorders>
              <w:top w:val="nil"/>
              <w:left w:val="nil"/>
              <w:bottom w:val="single" w:sz="4"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200</w:t>
            </w:r>
          </w:p>
        </w:tc>
        <w:tc>
          <w:tcPr>
            <w:tcW w:w="700" w:type="dxa"/>
            <w:tcBorders>
              <w:top w:val="nil"/>
              <w:left w:val="nil"/>
              <w:bottom w:val="single" w:sz="4"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210</w:t>
            </w:r>
          </w:p>
        </w:tc>
      </w:tr>
      <w:tr w:rsidR="009051E1" w:rsidRPr="00FD50A6" w:rsidTr="000B5DA1">
        <w:trPr>
          <w:trHeight w:val="210"/>
        </w:trPr>
        <w:tc>
          <w:tcPr>
            <w:tcW w:w="1460" w:type="dxa"/>
            <w:tcBorders>
              <w:top w:val="nil"/>
              <w:left w:val="single" w:sz="8" w:space="0" w:color="auto"/>
              <w:bottom w:val="single" w:sz="8" w:space="0" w:color="auto"/>
              <w:right w:val="nil"/>
            </w:tcBorders>
            <w:shd w:val="clear" w:color="000000" w:fill="BFBFBF"/>
            <w:noWrap/>
            <w:vAlign w:val="bottom"/>
            <w:hideMark/>
          </w:tcPr>
          <w:p w:rsidR="009051E1" w:rsidRPr="00FD50A6" w:rsidRDefault="009051E1" w:rsidP="000B5DA1">
            <w:pPr>
              <w:jc w:val="center"/>
              <w:rPr>
                <w:sz w:val="14"/>
                <w:szCs w:val="14"/>
              </w:rPr>
            </w:pPr>
            <w:r w:rsidRPr="00FD50A6">
              <w:rPr>
                <w:sz w:val="14"/>
                <w:szCs w:val="14"/>
              </w:rPr>
              <w:t>Ямбол</w:t>
            </w:r>
          </w:p>
        </w:tc>
        <w:tc>
          <w:tcPr>
            <w:tcW w:w="620" w:type="dxa"/>
            <w:tcBorders>
              <w:top w:val="nil"/>
              <w:left w:val="single" w:sz="8" w:space="0" w:color="auto"/>
              <w:bottom w:val="single" w:sz="8"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8"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28</w:t>
            </w:r>
          </w:p>
        </w:tc>
        <w:tc>
          <w:tcPr>
            <w:tcW w:w="700" w:type="dxa"/>
            <w:tcBorders>
              <w:top w:val="nil"/>
              <w:left w:val="nil"/>
              <w:bottom w:val="single" w:sz="8"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28</w:t>
            </w:r>
          </w:p>
        </w:tc>
        <w:tc>
          <w:tcPr>
            <w:tcW w:w="720" w:type="dxa"/>
            <w:tcBorders>
              <w:top w:val="nil"/>
              <w:left w:val="nil"/>
              <w:bottom w:val="single" w:sz="8"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28</w:t>
            </w:r>
          </w:p>
        </w:tc>
        <w:tc>
          <w:tcPr>
            <w:tcW w:w="620" w:type="dxa"/>
            <w:tcBorders>
              <w:top w:val="nil"/>
              <w:left w:val="nil"/>
              <w:bottom w:val="single" w:sz="8"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20" w:type="dxa"/>
            <w:tcBorders>
              <w:top w:val="nil"/>
              <w:left w:val="nil"/>
              <w:bottom w:val="single" w:sz="8"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680" w:type="dxa"/>
            <w:tcBorders>
              <w:top w:val="nil"/>
              <w:left w:val="nil"/>
              <w:bottom w:val="single" w:sz="8"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740" w:type="dxa"/>
            <w:tcBorders>
              <w:top w:val="nil"/>
              <w:left w:val="nil"/>
              <w:bottom w:val="single" w:sz="8" w:space="0" w:color="auto"/>
              <w:right w:val="nil"/>
            </w:tcBorders>
            <w:shd w:val="clear" w:color="auto" w:fill="auto"/>
            <w:noWrap/>
            <w:vAlign w:val="bottom"/>
            <w:hideMark/>
          </w:tcPr>
          <w:p w:rsidR="009051E1" w:rsidRPr="00FD50A6" w:rsidRDefault="009051E1" w:rsidP="000B5DA1">
            <w:pPr>
              <w:jc w:val="right"/>
              <w:rPr>
                <w:sz w:val="14"/>
                <w:szCs w:val="14"/>
              </w:rPr>
            </w:pPr>
            <w:r w:rsidRPr="00FD50A6">
              <w:rPr>
                <w:sz w:val="14"/>
                <w:szCs w:val="14"/>
              </w:rPr>
              <w:t>10</w:t>
            </w:r>
          </w:p>
        </w:tc>
        <w:tc>
          <w:tcPr>
            <w:tcW w:w="640" w:type="dxa"/>
            <w:tcBorders>
              <w:top w:val="nil"/>
              <w:left w:val="single" w:sz="8" w:space="0" w:color="auto"/>
              <w:bottom w:val="single" w:sz="8"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580" w:type="dxa"/>
            <w:tcBorders>
              <w:top w:val="nil"/>
              <w:left w:val="nil"/>
              <w:bottom w:val="single" w:sz="8"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700" w:type="dxa"/>
            <w:tcBorders>
              <w:top w:val="nil"/>
              <w:left w:val="nil"/>
              <w:bottom w:val="single" w:sz="8"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740" w:type="dxa"/>
            <w:tcBorders>
              <w:top w:val="nil"/>
              <w:left w:val="nil"/>
              <w:bottom w:val="single" w:sz="8"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5</w:t>
            </w:r>
          </w:p>
        </w:tc>
        <w:tc>
          <w:tcPr>
            <w:tcW w:w="680" w:type="dxa"/>
            <w:tcBorders>
              <w:top w:val="nil"/>
              <w:left w:val="nil"/>
              <w:bottom w:val="single" w:sz="8" w:space="0" w:color="auto"/>
              <w:right w:val="single" w:sz="4" w:space="0" w:color="auto"/>
            </w:tcBorders>
            <w:shd w:val="clear" w:color="auto" w:fill="auto"/>
            <w:noWrap/>
            <w:vAlign w:val="bottom"/>
            <w:hideMark/>
          </w:tcPr>
          <w:p w:rsidR="009051E1" w:rsidRPr="00FD50A6" w:rsidRDefault="009051E1" w:rsidP="000B5DA1">
            <w:pPr>
              <w:jc w:val="center"/>
              <w:rPr>
                <w:sz w:val="14"/>
                <w:szCs w:val="14"/>
              </w:rPr>
            </w:pPr>
            <w:r w:rsidRPr="00FD50A6">
              <w:rPr>
                <w:sz w:val="14"/>
                <w:szCs w:val="14"/>
              </w:rPr>
              <w:t>Брой</w:t>
            </w:r>
          </w:p>
        </w:tc>
        <w:tc>
          <w:tcPr>
            <w:tcW w:w="660" w:type="dxa"/>
            <w:tcBorders>
              <w:top w:val="nil"/>
              <w:left w:val="nil"/>
              <w:bottom w:val="single" w:sz="8"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600</w:t>
            </w:r>
          </w:p>
        </w:tc>
        <w:tc>
          <w:tcPr>
            <w:tcW w:w="660" w:type="dxa"/>
            <w:tcBorders>
              <w:top w:val="nil"/>
              <w:left w:val="nil"/>
              <w:bottom w:val="single" w:sz="8" w:space="0" w:color="auto"/>
              <w:right w:val="single" w:sz="4"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600</w:t>
            </w:r>
          </w:p>
        </w:tc>
        <w:tc>
          <w:tcPr>
            <w:tcW w:w="700" w:type="dxa"/>
            <w:tcBorders>
              <w:top w:val="nil"/>
              <w:left w:val="nil"/>
              <w:bottom w:val="single" w:sz="8" w:space="0" w:color="auto"/>
              <w:right w:val="single" w:sz="8" w:space="0" w:color="auto"/>
            </w:tcBorders>
            <w:shd w:val="clear" w:color="auto" w:fill="auto"/>
            <w:noWrap/>
            <w:vAlign w:val="bottom"/>
            <w:hideMark/>
          </w:tcPr>
          <w:p w:rsidR="009051E1" w:rsidRPr="00FD50A6" w:rsidRDefault="009051E1" w:rsidP="000B5DA1">
            <w:pPr>
              <w:jc w:val="right"/>
              <w:rPr>
                <w:sz w:val="14"/>
                <w:szCs w:val="14"/>
              </w:rPr>
            </w:pPr>
            <w:r w:rsidRPr="00FD50A6">
              <w:rPr>
                <w:sz w:val="14"/>
                <w:szCs w:val="14"/>
              </w:rPr>
              <w:t>600</w:t>
            </w:r>
          </w:p>
        </w:tc>
      </w:tr>
    </w:tbl>
    <w:p w:rsidR="00FB216E" w:rsidRDefault="00FB216E" w:rsidP="0001456C">
      <w:pPr>
        <w:spacing w:line="276" w:lineRule="auto"/>
        <w:jc w:val="both"/>
        <w:rPr>
          <w:b/>
          <w:i/>
          <w:sz w:val="22"/>
          <w:szCs w:val="22"/>
        </w:rPr>
        <w:sectPr w:rsidR="00FB216E" w:rsidSect="00FB216E">
          <w:pgSz w:w="15840" w:h="12240" w:orient="landscape"/>
          <w:pgMar w:top="1134" w:right="907" w:bottom="1191" w:left="1440" w:header="709" w:footer="709" w:gutter="0"/>
          <w:cols w:space="708"/>
          <w:docGrid w:linePitch="272"/>
        </w:sectPr>
      </w:pPr>
    </w:p>
    <w:p w:rsidR="005F284B" w:rsidRPr="00F2607D" w:rsidRDefault="005F284B" w:rsidP="0001456C">
      <w:pPr>
        <w:spacing w:line="276" w:lineRule="auto"/>
        <w:jc w:val="both"/>
        <w:rPr>
          <w:b/>
          <w:i/>
          <w:sz w:val="22"/>
          <w:szCs w:val="22"/>
          <w:lang w:val="en-US"/>
        </w:rPr>
      </w:pPr>
      <w:r w:rsidRPr="00F2607D">
        <w:rPr>
          <w:b/>
          <w:i/>
          <w:sz w:val="22"/>
          <w:szCs w:val="22"/>
        </w:rPr>
        <w:lastRenderedPageBreak/>
        <w:t>Външни фактори, които могат да окажат въздействие върху постигането на целите на програмата</w:t>
      </w:r>
    </w:p>
    <w:p w:rsidR="005F284B" w:rsidRPr="00F2607D" w:rsidRDefault="005F284B" w:rsidP="00873235">
      <w:pPr>
        <w:numPr>
          <w:ilvl w:val="0"/>
          <w:numId w:val="32"/>
        </w:numPr>
        <w:spacing w:line="276" w:lineRule="auto"/>
        <w:contextualSpacing/>
        <w:jc w:val="both"/>
        <w:rPr>
          <w:sz w:val="22"/>
          <w:szCs w:val="22"/>
        </w:rPr>
      </w:pPr>
      <w:r w:rsidRPr="00F2607D">
        <w:rPr>
          <w:sz w:val="22"/>
          <w:szCs w:val="22"/>
        </w:rPr>
        <w:t>Финансово обезпечаване, включително от европейските фондове;</w:t>
      </w:r>
    </w:p>
    <w:p w:rsidR="005F284B" w:rsidRPr="00F2607D" w:rsidRDefault="005F284B" w:rsidP="00873235">
      <w:pPr>
        <w:numPr>
          <w:ilvl w:val="0"/>
          <w:numId w:val="32"/>
        </w:numPr>
        <w:spacing w:line="276" w:lineRule="auto"/>
        <w:contextualSpacing/>
        <w:jc w:val="both"/>
        <w:rPr>
          <w:sz w:val="22"/>
          <w:szCs w:val="22"/>
        </w:rPr>
      </w:pPr>
      <w:r w:rsidRPr="00F2607D">
        <w:rPr>
          <w:sz w:val="22"/>
          <w:szCs w:val="22"/>
        </w:rPr>
        <w:t>Промени в законодателството;</w:t>
      </w:r>
    </w:p>
    <w:p w:rsidR="005F284B" w:rsidRPr="00F2607D" w:rsidRDefault="005F284B" w:rsidP="00873235">
      <w:pPr>
        <w:numPr>
          <w:ilvl w:val="0"/>
          <w:numId w:val="32"/>
        </w:numPr>
        <w:spacing w:line="276" w:lineRule="auto"/>
        <w:contextualSpacing/>
        <w:jc w:val="both"/>
        <w:rPr>
          <w:sz w:val="22"/>
          <w:szCs w:val="22"/>
        </w:rPr>
      </w:pPr>
      <w:r w:rsidRPr="00F2607D">
        <w:rPr>
          <w:sz w:val="22"/>
          <w:szCs w:val="22"/>
        </w:rPr>
        <w:t>Преструктуриране на държавната администрация;</w:t>
      </w:r>
    </w:p>
    <w:p w:rsidR="005F284B" w:rsidRPr="00F2607D" w:rsidRDefault="005F284B" w:rsidP="0001456C">
      <w:pPr>
        <w:spacing w:line="276" w:lineRule="auto"/>
        <w:jc w:val="both"/>
        <w:rPr>
          <w:b/>
          <w:i/>
          <w:sz w:val="22"/>
          <w:szCs w:val="22"/>
        </w:rPr>
      </w:pPr>
      <w:r w:rsidRPr="00F2607D">
        <w:rPr>
          <w:b/>
          <w:i/>
          <w:sz w:val="22"/>
          <w:szCs w:val="22"/>
        </w:rPr>
        <w:t>Информация за наличността и качеството на данните</w:t>
      </w:r>
    </w:p>
    <w:p w:rsidR="005F284B" w:rsidRPr="00F2607D" w:rsidRDefault="005F284B" w:rsidP="0001456C">
      <w:pPr>
        <w:autoSpaceDE w:val="0"/>
        <w:autoSpaceDN w:val="0"/>
        <w:adjustRightInd w:val="0"/>
        <w:spacing w:line="276" w:lineRule="auto"/>
        <w:ind w:firstLine="709"/>
        <w:jc w:val="both"/>
        <w:rPr>
          <w:sz w:val="22"/>
          <w:szCs w:val="22"/>
        </w:rPr>
      </w:pPr>
      <w:r w:rsidRPr="00F2607D">
        <w:rPr>
          <w:sz w:val="22"/>
          <w:szCs w:val="22"/>
        </w:rPr>
        <w:t>Източник на информацията са 28-те областни администрации, които отговарят за нейната достоверност и качество. На централно ниво информацията се обобщава и анализира в администрацията на Министерския съвет.</w:t>
      </w:r>
    </w:p>
    <w:p w:rsidR="005F284B" w:rsidRPr="00F2607D" w:rsidRDefault="005F284B" w:rsidP="0001456C">
      <w:pPr>
        <w:spacing w:line="276" w:lineRule="auto"/>
        <w:jc w:val="both"/>
        <w:rPr>
          <w:b/>
          <w:i/>
          <w:sz w:val="22"/>
          <w:szCs w:val="22"/>
        </w:rPr>
      </w:pPr>
    </w:p>
    <w:p w:rsidR="005F284B" w:rsidRPr="00F2607D" w:rsidRDefault="005F284B" w:rsidP="0001456C">
      <w:pPr>
        <w:spacing w:line="276" w:lineRule="auto"/>
        <w:jc w:val="both"/>
        <w:rPr>
          <w:b/>
          <w:i/>
          <w:sz w:val="22"/>
          <w:szCs w:val="22"/>
        </w:rPr>
      </w:pPr>
      <w:r w:rsidRPr="00F2607D">
        <w:rPr>
          <w:b/>
          <w:i/>
          <w:sz w:val="22"/>
          <w:szCs w:val="22"/>
        </w:rPr>
        <w:t>Предоставяни по програмата продукти/услуги (ведомствени разходни параграфи)</w:t>
      </w:r>
    </w:p>
    <w:p w:rsidR="005F284B" w:rsidRPr="00F2607D" w:rsidRDefault="005F284B" w:rsidP="0001456C">
      <w:pPr>
        <w:spacing w:line="276" w:lineRule="auto"/>
        <w:jc w:val="both"/>
        <w:rPr>
          <w:b/>
          <w:sz w:val="22"/>
          <w:szCs w:val="22"/>
          <w:lang w:val="en-US"/>
        </w:rPr>
      </w:pPr>
      <w:r w:rsidRPr="00F2607D">
        <w:rPr>
          <w:b/>
          <w:sz w:val="22"/>
          <w:szCs w:val="22"/>
        </w:rPr>
        <w:t>Ведомствени разходни параграфи:</w:t>
      </w:r>
    </w:p>
    <w:p w:rsidR="005F284B" w:rsidRPr="00F2607D" w:rsidRDefault="005F284B" w:rsidP="0001456C">
      <w:pPr>
        <w:numPr>
          <w:ilvl w:val="0"/>
          <w:numId w:val="10"/>
        </w:numPr>
        <w:spacing w:line="276" w:lineRule="auto"/>
        <w:jc w:val="both"/>
        <w:rPr>
          <w:b/>
          <w:i/>
          <w:color w:val="3333FF"/>
          <w:sz w:val="22"/>
          <w:szCs w:val="22"/>
        </w:rPr>
      </w:pPr>
      <w:r w:rsidRPr="00F2607D">
        <w:rPr>
          <w:b/>
          <w:i/>
          <w:color w:val="3333FF"/>
          <w:sz w:val="22"/>
          <w:szCs w:val="22"/>
        </w:rPr>
        <w:t>административен контрол</w:t>
      </w:r>
    </w:p>
    <w:p w:rsidR="005F284B" w:rsidRPr="00F2607D" w:rsidRDefault="005F284B" w:rsidP="0001456C">
      <w:pPr>
        <w:spacing w:line="276" w:lineRule="auto"/>
        <w:ind w:left="284"/>
        <w:jc w:val="both"/>
        <w:outlineLvl w:val="3"/>
        <w:rPr>
          <w:sz w:val="22"/>
          <w:szCs w:val="22"/>
          <w:lang w:val="ru-RU"/>
        </w:rPr>
      </w:pPr>
      <w:r w:rsidRPr="00F2607D">
        <w:rPr>
          <w:b/>
          <w:i/>
          <w:color w:val="800000"/>
          <w:sz w:val="22"/>
          <w:szCs w:val="22"/>
          <w:lang w:val="ru-RU"/>
        </w:rPr>
        <w:t>Дейности за предоставяне на продукта/услугата:</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Контрол на актовете на общинските съвети</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Контрол на заповедите на кметовете на общини</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Упражняване на различни форми на контрол - проверка на обстоятелства по жалби, сигнали и информация от граждани</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Контрол върху законосъобразността на актове и действия на други органи</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Извършване на контролни проверки, възлагани с нормативен акт или със заповед на министър</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Процедури при извършване на административно-териториални промени</w:t>
      </w:r>
    </w:p>
    <w:p w:rsidR="005F284B" w:rsidRPr="00F2607D" w:rsidRDefault="005F284B" w:rsidP="0001456C">
      <w:pPr>
        <w:spacing w:line="276" w:lineRule="auto"/>
        <w:ind w:left="360"/>
        <w:jc w:val="both"/>
        <w:rPr>
          <w:bCs/>
          <w:iCs/>
          <w:sz w:val="22"/>
          <w:szCs w:val="22"/>
        </w:rPr>
      </w:pPr>
    </w:p>
    <w:p w:rsidR="005F284B" w:rsidRPr="00F2607D" w:rsidRDefault="005F284B" w:rsidP="0001456C">
      <w:pPr>
        <w:numPr>
          <w:ilvl w:val="0"/>
          <w:numId w:val="10"/>
        </w:numPr>
        <w:spacing w:line="276" w:lineRule="auto"/>
        <w:jc w:val="both"/>
        <w:rPr>
          <w:b/>
          <w:i/>
          <w:color w:val="3333FF"/>
          <w:sz w:val="22"/>
          <w:szCs w:val="22"/>
        </w:rPr>
      </w:pPr>
      <w:r w:rsidRPr="00F2607D">
        <w:rPr>
          <w:b/>
          <w:i/>
          <w:color w:val="3333FF"/>
          <w:sz w:val="22"/>
          <w:szCs w:val="22"/>
        </w:rPr>
        <w:t>регионално развитие и териториално устройство</w:t>
      </w:r>
    </w:p>
    <w:p w:rsidR="005F284B" w:rsidRPr="00F2607D" w:rsidRDefault="005F284B" w:rsidP="0001456C">
      <w:pPr>
        <w:spacing w:line="276" w:lineRule="auto"/>
        <w:jc w:val="both"/>
        <w:outlineLvl w:val="3"/>
        <w:rPr>
          <w:sz w:val="22"/>
          <w:szCs w:val="22"/>
          <w:lang w:val="ru-RU"/>
        </w:rPr>
      </w:pPr>
      <w:r w:rsidRPr="00F2607D">
        <w:rPr>
          <w:b/>
          <w:i/>
          <w:color w:val="800000"/>
          <w:sz w:val="22"/>
          <w:szCs w:val="22"/>
          <w:lang w:val="ru-RU"/>
        </w:rPr>
        <w:t>Дейности за предоставяне на продукта/услугата:</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Обезпечаване на работата на областния съвет за развитие и регионалния съвет за развитие.</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Осъществяване на нови проекти, обмяна на опит и идеи за развитие и решаване на съществуващите проблеми в сферата на регионалното развитие.</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Координиране и организиране на изработването и приемането на плановете на земите по §4 от ПЗР на ЗСПЗЗ</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Организиране и провеждане процедурите по установяване на землищни граници съгласно Закона за кадастъра и имотния регистър</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Осъществяване на процедури по ЗУТ - съгласуване на частични изменения на подробни устройствени планове по отношение на имоти държавна собственост и др.</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Административно обслужване на гражданите и бизнеса във връзка с приложението на Закона за устройство на територията</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Разработване, кандидатстване и партньорство по проекти, финансирани от държавния бюджет и от чуждестранни източници</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Организация и координация на работата на съветите и комисиите на областно ниво, които се ръководят от областния управител</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Утвърждаване и прилагане на добри практики в работата с териториалните звена на централната изпълнителна власт</w:t>
      </w:r>
    </w:p>
    <w:p w:rsidR="005F284B" w:rsidRPr="00F2607D" w:rsidRDefault="005F284B" w:rsidP="0001456C">
      <w:pPr>
        <w:spacing w:line="276" w:lineRule="auto"/>
        <w:ind w:left="360"/>
        <w:jc w:val="both"/>
        <w:rPr>
          <w:bCs/>
          <w:iCs/>
          <w:sz w:val="22"/>
          <w:szCs w:val="22"/>
          <w:lang w:val="en-US"/>
        </w:rPr>
      </w:pPr>
    </w:p>
    <w:p w:rsidR="005F284B" w:rsidRPr="00F2607D" w:rsidRDefault="005F284B" w:rsidP="0001456C">
      <w:pPr>
        <w:numPr>
          <w:ilvl w:val="0"/>
          <w:numId w:val="10"/>
        </w:numPr>
        <w:spacing w:line="276" w:lineRule="auto"/>
        <w:jc w:val="both"/>
        <w:rPr>
          <w:b/>
          <w:i/>
          <w:color w:val="3333FF"/>
          <w:sz w:val="22"/>
          <w:szCs w:val="22"/>
        </w:rPr>
      </w:pPr>
      <w:r w:rsidRPr="00F2607D">
        <w:rPr>
          <w:b/>
          <w:i/>
          <w:color w:val="3333FF"/>
          <w:sz w:val="22"/>
          <w:szCs w:val="22"/>
        </w:rPr>
        <w:t>управление на държавната собственост на територията на областта</w:t>
      </w:r>
    </w:p>
    <w:p w:rsidR="005F284B" w:rsidRPr="00F2607D" w:rsidRDefault="005F284B" w:rsidP="0001456C">
      <w:pPr>
        <w:spacing w:line="276" w:lineRule="auto"/>
        <w:ind w:left="284"/>
        <w:jc w:val="both"/>
        <w:outlineLvl w:val="3"/>
        <w:rPr>
          <w:sz w:val="22"/>
          <w:szCs w:val="22"/>
          <w:lang w:val="ru-RU"/>
        </w:rPr>
      </w:pPr>
      <w:r w:rsidRPr="00F2607D">
        <w:rPr>
          <w:b/>
          <w:i/>
          <w:color w:val="800000"/>
          <w:sz w:val="22"/>
          <w:szCs w:val="22"/>
          <w:lang w:val="ru-RU"/>
        </w:rPr>
        <w:t>Дейности за предоставяне на продукта/услугата:</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Надзор и актуване на имоти държавна собственост</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Отписване на имоти държавна собственост с отпаднало основание за актуване като държавни</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lastRenderedPageBreak/>
        <w:t>Изземване на държавни имоти, които се владеят или държат без основание</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Поддържане на регистри за имотите държавна собственост.</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Разпореждане с имоти, частна държавна собственост</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Разпореждане с движими вещи държавна собственост</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Управление на имоти държавна собственост</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Отчуждаване на имоти на физически и юридически лица за неотложни държавни нужди</w:t>
      </w:r>
    </w:p>
    <w:p w:rsidR="005F284B" w:rsidRPr="00F2607D" w:rsidRDefault="005F284B" w:rsidP="0001456C">
      <w:pPr>
        <w:spacing w:line="276" w:lineRule="auto"/>
        <w:ind w:left="360"/>
        <w:jc w:val="both"/>
        <w:rPr>
          <w:bCs/>
          <w:iCs/>
          <w:sz w:val="22"/>
          <w:szCs w:val="22"/>
        </w:rPr>
      </w:pPr>
    </w:p>
    <w:p w:rsidR="005F284B" w:rsidRPr="00F2607D" w:rsidRDefault="005F284B" w:rsidP="0001456C">
      <w:pPr>
        <w:numPr>
          <w:ilvl w:val="0"/>
          <w:numId w:val="10"/>
        </w:numPr>
        <w:spacing w:line="276" w:lineRule="auto"/>
        <w:jc w:val="both"/>
        <w:rPr>
          <w:b/>
          <w:i/>
          <w:color w:val="3333FF"/>
          <w:sz w:val="22"/>
          <w:szCs w:val="22"/>
        </w:rPr>
      </w:pPr>
      <w:r w:rsidRPr="00F2607D">
        <w:rPr>
          <w:b/>
          <w:i/>
          <w:color w:val="3333FF"/>
          <w:sz w:val="22"/>
          <w:szCs w:val="22"/>
        </w:rPr>
        <w:t>други дейности осъществявани от областните администрации</w:t>
      </w:r>
    </w:p>
    <w:p w:rsidR="005F284B" w:rsidRPr="00F2607D" w:rsidRDefault="005F284B" w:rsidP="0001456C">
      <w:pPr>
        <w:spacing w:line="276" w:lineRule="auto"/>
        <w:ind w:left="284"/>
        <w:jc w:val="both"/>
        <w:outlineLvl w:val="3"/>
        <w:rPr>
          <w:sz w:val="22"/>
          <w:szCs w:val="22"/>
          <w:lang w:val="ru-RU"/>
        </w:rPr>
      </w:pPr>
      <w:r w:rsidRPr="00F2607D">
        <w:rPr>
          <w:b/>
          <w:i/>
          <w:color w:val="800000"/>
          <w:sz w:val="22"/>
          <w:szCs w:val="22"/>
          <w:lang w:val="ru-RU"/>
        </w:rPr>
        <w:t>Дейности за предоставяне на продукта/услугата:</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Изготвяне на помощните планове и планове на новообразувани имоти по §4 от ЗСПЗЗ, които се финансират от държавния бюджет по годишна програма, съставена от областния управител и съгласувана с кмета на общината;</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Изпълнение на национални програми и проекти</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Процесуално представителство пред органите на съдебната власт по обжалвани административни актове;</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Консултиране на граждани</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Административни, финансово-стопански дейности и управление на човешките ресурси</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Предоставяне на административни услуги за гражданите и бизнеса по електронен път</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Разработване и внедряване на интегрирана информационна система</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Провеждане на специализирани курсове за повишаване на квалификацията и уменията на служителите в областните администрации</w:t>
      </w:r>
    </w:p>
    <w:p w:rsidR="005F284B" w:rsidRPr="00F2607D" w:rsidRDefault="005F284B" w:rsidP="0001456C">
      <w:pPr>
        <w:spacing w:line="276" w:lineRule="auto"/>
        <w:ind w:left="360"/>
        <w:jc w:val="both"/>
        <w:rPr>
          <w:bCs/>
          <w:iCs/>
          <w:sz w:val="22"/>
          <w:szCs w:val="22"/>
        </w:rPr>
      </w:pPr>
    </w:p>
    <w:p w:rsidR="005F284B" w:rsidRPr="00F2607D" w:rsidRDefault="005F284B" w:rsidP="0001456C">
      <w:pPr>
        <w:numPr>
          <w:ilvl w:val="0"/>
          <w:numId w:val="10"/>
        </w:numPr>
        <w:spacing w:line="276" w:lineRule="auto"/>
        <w:jc w:val="both"/>
        <w:rPr>
          <w:b/>
          <w:i/>
          <w:color w:val="3333FF"/>
          <w:sz w:val="22"/>
          <w:szCs w:val="22"/>
        </w:rPr>
      </w:pPr>
      <w:r w:rsidRPr="00F2607D">
        <w:rPr>
          <w:b/>
          <w:i/>
          <w:color w:val="3333FF"/>
          <w:sz w:val="22"/>
          <w:szCs w:val="22"/>
        </w:rPr>
        <w:t>изпълнение на задачи, свързани с отбраната, в съответствие със ЗОВСРБ и ЗЗБ</w:t>
      </w:r>
    </w:p>
    <w:p w:rsidR="005F284B" w:rsidRPr="00F2607D" w:rsidRDefault="005F284B" w:rsidP="0001456C">
      <w:pPr>
        <w:spacing w:line="276" w:lineRule="auto"/>
        <w:ind w:left="284"/>
        <w:jc w:val="both"/>
        <w:outlineLvl w:val="3"/>
        <w:rPr>
          <w:sz w:val="22"/>
          <w:szCs w:val="22"/>
          <w:lang w:val="ru-RU"/>
        </w:rPr>
      </w:pPr>
      <w:r w:rsidRPr="00F2607D">
        <w:rPr>
          <w:b/>
          <w:i/>
          <w:color w:val="800000"/>
          <w:sz w:val="22"/>
          <w:szCs w:val="22"/>
          <w:lang w:val="ru-RU"/>
        </w:rPr>
        <w:t>Дейности за предоставяне на продукта/услугата:</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Актуализиране на плановете за привеждане на областните и общинските съвети по сигурността в готовност за работа във военно време, съгласно чл. 42, ал.1 на ЗОВСРБ и ПМС № 166/2002 г.;</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Повишаване подготовката на ръководния състав на областта и общините за работа във военно време и в кризисна обстановка</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 xml:space="preserve">Поддържане на елементите на военновременната система за управление на областта в готовност за използване при кризисни ситуации и терористични актове; </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Поддържане и контрол на състоянието на пунктовете за управление;</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 xml:space="preserve">Организация и контрол на денонощно дежурство за оповестяване при привеждане от мирно на военно положение, при стихийни бедствия и крупни производствени аварии, съгласно ПМС № 212/1993 г.; </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Оказване на помощ на специалистите по ОМП на общините и организации по въпросите на ОМП и класифицираната информация;</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 xml:space="preserve">Осигуряване на военновременните планове с човешки ресурси, в съответствие с военновременните задачи, при спазване на ежегодните указания и графика на Националната комисия по отсрочването; </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Възстановяване на обекти, стопанисвани от областните управители, вследствие на бедствия и аварии и провеждане на превантивни мероприятия за предотвратяване на бедствия и аварии в изпълнение на решения на Междуведомствената комисия за възстановяване и подпомагане към Министерския съвет.</w:t>
      </w:r>
    </w:p>
    <w:p w:rsidR="005F284B" w:rsidRPr="00F2607D" w:rsidRDefault="005F284B" w:rsidP="0001456C">
      <w:pPr>
        <w:spacing w:line="276" w:lineRule="auto"/>
        <w:ind w:left="360"/>
        <w:jc w:val="both"/>
        <w:rPr>
          <w:bCs/>
          <w:iCs/>
          <w:sz w:val="22"/>
          <w:szCs w:val="22"/>
          <w:lang w:val="en-US"/>
        </w:rPr>
      </w:pPr>
    </w:p>
    <w:p w:rsidR="005F284B" w:rsidRPr="00F2607D" w:rsidRDefault="005F284B" w:rsidP="0001456C">
      <w:pPr>
        <w:spacing w:line="276" w:lineRule="auto"/>
        <w:jc w:val="both"/>
        <w:rPr>
          <w:b/>
          <w:sz w:val="22"/>
          <w:szCs w:val="22"/>
          <w:lang w:val="en-US"/>
        </w:rPr>
      </w:pPr>
      <w:r w:rsidRPr="00F2607D">
        <w:rPr>
          <w:b/>
          <w:sz w:val="22"/>
          <w:szCs w:val="22"/>
        </w:rPr>
        <w:t>Администрирани разходни параграфи:</w:t>
      </w:r>
    </w:p>
    <w:p w:rsidR="005F284B" w:rsidRPr="00F2607D" w:rsidRDefault="005F284B" w:rsidP="00F80EA9">
      <w:pPr>
        <w:numPr>
          <w:ilvl w:val="0"/>
          <w:numId w:val="20"/>
        </w:numPr>
        <w:spacing w:line="276" w:lineRule="auto"/>
        <w:jc w:val="both"/>
        <w:rPr>
          <w:b/>
          <w:i/>
          <w:color w:val="000000"/>
          <w:sz w:val="22"/>
          <w:szCs w:val="22"/>
        </w:rPr>
      </w:pPr>
      <w:r w:rsidRPr="00F2607D">
        <w:rPr>
          <w:b/>
          <w:i/>
          <w:color w:val="000000"/>
          <w:sz w:val="22"/>
          <w:szCs w:val="22"/>
        </w:rPr>
        <w:t>изработване на кадастрални планове</w:t>
      </w:r>
    </w:p>
    <w:p w:rsidR="005F284B" w:rsidRPr="00F2607D" w:rsidRDefault="005F284B" w:rsidP="0001456C">
      <w:pPr>
        <w:spacing w:line="276" w:lineRule="auto"/>
        <w:ind w:firstLine="284"/>
        <w:jc w:val="both"/>
        <w:rPr>
          <w:color w:val="000000"/>
          <w:sz w:val="22"/>
          <w:szCs w:val="22"/>
          <w:lang w:val="en-US"/>
        </w:rPr>
      </w:pPr>
      <w:r w:rsidRPr="00F2607D">
        <w:rPr>
          <w:color w:val="000000"/>
          <w:sz w:val="22"/>
          <w:szCs w:val="22"/>
        </w:rPr>
        <w:t>Финансиране на изготвянето на помощните планове и планове на новообразувани имоти за местностите по §4 от ЗСПЗЗ, които се финансират от държавния бюджет по годишна програма, съставена от областния управител и съгласувана с кметовете на общини в съответната област.</w:t>
      </w:r>
    </w:p>
    <w:p w:rsidR="005F284B" w:rsidRPr="00F2607D" w:rsidRDefault="005F284B" w:rsidP="00F80EA9">
      <w:pPr>
        <w:numPr>
          <w:ilvl w:val="0"/>
          <w:numId w:val="20"/>
        </w:numPr>
        <w:spacing w:line="276" w:lineRule="auto"/>
        <w:jc w:val="both"/>
        <w:rPr>
          <w:b/>
          <w:i/>
          <w:color w:val="000000"/>
          <w:sz w:val="22"/>
          <w:szCs w:val="22"/>
        </w:rPr>
      </w:pPr>
      <w:r w:rsidRPr="00F2607D">
        <w:rPr>
          <w:b/>
          <w:i/>
          <w:color w:val="000000"/>
          <w:sz w:val="22"/>
          <w:szCs w:val="22"/>
        </w:rPr>
        <w:lastRenderedPageBreak/>
        <w:t>изплащане на обезщетения на репресирани лица по Закона за политическа и гражданска реабилитация на репресирани лица</w:t>
      </w:r>
    </w:p>
    <w:p w:rsidR="005F284B" w:rsidRPr="00F2607D" w:rsidRDefault="005F284B" w:rsidP="00F80EA9">
      <w:pPr>
        <w:numPr>
          <w:ilvl w:val="0"/>
          <w:numId w:val="20"/>
        </w:numPr>
        <w:spacing w:line="276" w:lineRule="auto"/>
        <w:jc w:val="both"/>
        <w:rPr>
          <w:b/>
          <w:i/>
          <w:color w:val="000000"/>
          <w:sz w:val="22"/>
          <w:szCs w:val="22"/>
        </w:rPr>
      </w:pPr>
      <w:r w:rsidRPr="00F2607D">
        <w:rPr>
          <w:b/>
          <w:i/>
          <w:color w:val="000000"/>
          <w:sz w:val="22"/>
          <w:szCs w:val="22"/>
        </w:rPr>
        <w:t>Национална програма „От социални помощи към осигуряване на заетост”, Старт в кариерата, проекти, финансирани от Агенция за хората с увреждания и др</w:t>
      </w:r>
      <w:r w:rsidR="00CD0432">
        <w:rPr>
          <w:b/>
          <w:i/>
          <w:color w:val="000000"/>
          <w:sz w:val="22"/>
          <w:szCs w:val="22"/>
        </w:rPr>
        <w:t>.</w:t>
      </w:r>
    </w:p>
    <w:p w:rsidR="005F284B" w:rsidRDefault="005F284B" w:rsidP="00F80EA9">
      <w:pPr>
        <w:numPr>
          <w:ilvl w:val="0"/>
          <w:numId w:val="20"/>
        </w:numPr>
        <w:spacing w:line="276" w:lineRule="auto"/>
        <w:jc w:val="both"/>
        <w:rPr>
          <w:b/>
          <w:i/>
          <w:color w:val="000000"/>
          <w:sz w:val="22"/>
          <w:szCs w:val="22"/>
        </w:rPr>
      </w:pPr>
      <w:r w:rsidRPr="00F2607D">
        <w:rPr>
          <w:b/>
          <w:i/>
          <w:color w:val="000000"/>
          <w:sz w:val="22"/>
          <w:szCs w:val="22"/>
        </w:rPr>
        <w:t>изпълнение на ангажиментите на областните управители на областите Бургас, Варна и Добрич по Закона за устройството на Черноморското крайбрежие през активния летен сезон</w:t>
      </w:r>
    </w:p>
    <w:p w:rsidR="009E310C" w:rsidRPr="00F2607D" w:rsidRDefault="009E310C" w:rsidP="009E310C">
      <w:pPr>
        <w:numPr>
          <w:ilvl w:val="0"/>
          <w:numId w:val="20"/>
        </w:numPr>
        <w:spacing w:line="276" w:lineRule="auto"/>
        <w:jc w:val="both"/>
        <w:rPr>
          <w:b/>
          <w:i/>
          <w:color w:val="000000"/>
          <w:sz w:val="22"/>
          <w:szCs w:val="22"/>
        </w:rPr>
      </w:pPr>
      <w:r w:rsidRPr="009E310C">
        <w:rPr>
          <w:b/>
          <w:i/>
          <w:color w:val="000000"/>
          <w:sz w:val="22"/>
          <w:szCs w:val="22"/>
        </w:rPr>
        <w:t>Провеждане на национален туристически поход „По пътя на Ботевата чета“, Козлодуй – Околчица и честване на Шипченските боеве</w:t>
      </w:r>
    </w:p>
    <w:p w:rsidR="005F284B" w:rsidRPr="00F2607D" w:rsidRDefault="005F284B" w:rsidP="00F80EA9">
      <w:pPr>
        <w:numPr>
          <w:ilvl w:val="0"/>
          <w:numId w:val="20"/>
        </w:numPr>
        <w:spacing w:line="276" w:lineRule="auto"/>
        <w:jc w:val="both"/>
        <w:rPr>
          <w:b/>
          <w:i/>
          <w:color w:val="000000"/>
          <w:sz w:val="22"/>
          <w:szCs w:val="22"/>
        </w:rPr>
      </w:pPr>
      <w:r w:rsidRPr="00F2607D">
        <w:rPr>
          <w:b/>
          <w:i/>
          <w:color w:val="000000"/>
          <w:sz w:val="22"/>
          <w:szCs w:val="22"/>
        </w:rPr>
        <w:t>Организационно-техническа подготовка на общи избори за държавни и местни органи на власт</w:t>
      </w:r>
    </w:p>
    <w:p w:rsidR="005F284B" w:rsidRPr="00F2607D" w:rsidRDefault="005F284B" w:rsidP="0001456C">
      <w:pPr>
        <w:spacing w:line="276" w:lineRule="auto"/>
        <w:ind w:firstLine="360"/>
        <w:jc w:val="both"/>
        <w:rPr>
          <w:sz w:val="22"/>
          <w:szCs w:val="22"/>
          <w:lang w:val="ru-RU"/>
        </w:rPr>
      </w:pPr>
      <w:r w:rsidRPr="00F2607D">
        <w:rPr>
          <w:bCs/>
          <w:iCs/>
          <w:sz w:val="22"/>
          <w:szCs w:val="22"/>
        </w:rPr>
        <w:t>По бюджета на Министерския съвет по утвърдена от МС план-сметка се финансират разходи з</w:t>
      </w:r>
      <w:r w:rsidRPr="00F2607D">
        <w:rPr>
          <w:sz w:val="22"/>
          <w:szCs w:val="22"/>
          <w:lang w:val="ru-RU"/>
        </w:rPr>
        <w:t>а областните администрации за организационно-техническа подготовка и за възнаграждения на районните избирателни комисии;</w:t>
      </w:r>
    </w:p>
    <w:p w:rsidR="005F284B" w:rsidRPr="00F2607D" w:rsidRDefault="005F284B" w:rsidP="0001456C">
      <w:pPr>
        <w:spacing w:line="276" w:lineRule="auto"/>
        <w:ind w:left="360"/>
        <w:jc w:val="both"/>
        <w:rPr>
          <w:sz w:val="22"/>
          <w:szCs w:val="22"/>
          <w:highlight w:val="yellow"/>
          <w:lang w:val="ru-RU"/>
        </w:rPr>
      </w:pPr>
    </w:p>
    <w:p w:rsidR="005F284B" w:rsidRPr="00F2607D" w:rsidRDefault="005F284B" w:rsidP="0001456C">
      <w:pPr>
        <w:spacing w:line="276" w:lineRule="auto"/>
        <w:jc w:val="both"/>
        <w:rPr>
          <w:b/>
          <w:i/>
          <w:sz w:val="22"/>
          <w:szCs w:val="22"/>
        </w:rPr>
      </w:pPr>
      <w:r w:rsidRPr="00F2607D">
        <w:rPr>
          <w:b/>
          <w:i/>
          <w:sz w:val="22"/>
          <w:szCs w:val="22"/>
        </w:rPr>
        <w:t>Организационни структури, участващи в програмата</w:t>
      </w:r>
    </w:p>
    <w:p w:rsidR="005F284B" w:rsidRPr="00F2607D" w:rsidRDefault="005F284B" w:rsidP="0001456C">
      <w:pPr>
        <w:autoSpaceDE w:val="0"/>
        <w:autoSpaceDN w:val="0"/>
        <w:adjustRightInd w:val="0"/>
        <w:spacing w:line="276" w:lineRule="auto"/>
        <w:ind w:firstLine="709"/>
        <w:jc w:val="both"/>
        <w:rPr>
          <w:sz w:val="22"/>
          <w:szCs w:val="22"/>
        </w:rPr>
      </w:pPr>
      <w:r w:rsidRPr="00F2607D">
        <w:rPr>
          <w:sz w:val="22"/>
          <w:szCs w:val="22"/>
        </w:rPr>
        <w:t>В изпълнението на програмата участват всички 28 областни управители и техните администрации. Изпълнението на дейности по отделни продукт/услуги се подпомага и от съответни органи на централната изпълнителна власт и техните териториални звена.</w:t>
      </w:r>
    </w:p>
    <w:p w:rsidR="005F284B" w:rsidRPr="00F2607D" w:rsidRDefault="005F284B" w:rsidP="0001456C">
      <w:pPr>
        <w:spacing w:line="276" w:lineRule="auto"/>
        <w:jc w:val="both"/>
        <w:rPr>
          <w:b/>
          <w:i/>
          <w:sz w:val="22"/>
          <w:szCs w:val="22"/>
        </w:rPr>
      </w:pPr>
    </w:p>
    <w:p w:rsidR="005F284B" w:rsidRPr="00F2607D" w:rsidRDefault="005F284B" w:rsidP="0001456C">
      <w:pPr>
        <w:spacing w:line="276" w:lineRule="auto"/>
        <w:jc w:val="both"/>
        <w:rPr>
          <w:b/>
          <w:i/>
          <w:sz w:val="22"/>
          <w:szCs w:val="22"/>
        </w:rPr>
      </w:pPr>
      <w:r w:rsidRPr="00F2607D">
        <w:rPr>
          <w:b/>
          <w:i/>
          <w:sz w:val="22"/>
          <w:szCs w:val="22"/>
        </w:rPr>
        <w:t>Отговорност за изпълнението на програмата</w:t>
      </w:r>
    </w:p>
    <w:p w:rsidR="005F284B" w:rsidRDefault="005F284B" w:rsidP="0001456C">
      <w:pPr>
        <w:autoSpaceDE w:val="0"/>
        <w:autoSpaceDN w:val="0"/>
        <w:adjustRightInd w:val="0"/>
        <w:spacing w:line="276" w:lineRule="auto"/>
        <w:jc w:val="both"/>
        <w:rPr>
          <w:sz w:val="22"/>
          <w:szCs w:val="22"/>
        </w:rPr>
      </w:pPr>
      <w:r w:rsidRPr="00F2607D">
        <w:rPr>
          <w:sz w:val="22"/>
          <w:szCs w:val="22"/>
        </w:rPr>
        <w:t>Отговорност за изпълнението на програмата имат всичките 28 областни управители.</w:t>
      </w:r>
    </w:p>
    <w:p w:rsidR="00492A37" w:rsidRDefault="00492A37" w:rsidP="0001456C">
      <w:pPr>
        <w:autoSpaceDE w:val="0"/>
        <w:autoSpaceDN w:val="0"/>
        <w:adjustRightInd w:val="0"/>
        <w:spacing w:line="276" w:lineRule="auto"/>
        <w:jc w:val="both"/>
        <w:rPr>
          <w:sz w:val="22"/>
          <w:szCs w:val="22"/>
        </w:rPr>
      </w:pPr>
    </w:p>
    <w:tbl>
      <w:tblPr>
        <w:tblW w:w="10282" w:type="dxa"/>
        <w:tblCellMar>
          <w:left w:w="70" w:type="dxa"/>
          <w:right w:w="70" w:type="dxa"/>
        </w:tblCellMar>
        <w:tblLook w:val="04A0" w:firstRow="1" w:lastRow="0" w:firstColumn="1" w:lastColumn="0" w:noHBand="0" w:noVBand="1"/>
      </w:tblPr>
      <w:tblGrid>
        <w:gridCol w:w="367"/>
        <w:gridCol w:w="4648"/>
        <w:gridCol w:w="991"/>
        <w:gridCol w:w="865"/>
        <w:gridCol w:w="784"/>
        <w:gridCol w:w="850"/>
        <w:gridCol w:w="851"/>
        <w:gridCol w:w="926"/>
      </w:tblGrid>
      <w:tr w:rsidR="00492A37" w:rsidRPr="00492A37" w:rsidTr="00492A37">
        <w:trPr>
          <w:trHeight w:val="285"/>
        </w:trPr>
        <w:tc>
          <w:tcPr>
            <w:tcW w:w="10282" w:type="dxa"/>
            <w:gridSpan w:val="8"/>
            <w:tcBorders>
              <w:top w:val="nil"/>
              <w:left w:val="nil"/>
              <w:bottom w:val="nil"/>
              <w:right w:val="nil"/>
            </w:tcBorders>
            <w:shd w:val="clear" w:color="auto" w:fill="auto"/>
            <w:noWrap/>
            <w:vAlign w:val="center"/>
            <w:hideMark/>
          </w:tcPr>
          <w:p w:rsidR="00492A37" w:rsidRPr="00492A37" w:rsidRDefault="00492A37" w:rsidP="00492A37">
            <w:pPr>
              <w:rPr>
                <w:b/>
                <w:bCs/>
                <w:i/>
                <w:iCs/>
              </w:rPr>
            </w:pPr>
            <w:r w:rsidRPr="00492A37">
              <w:rPr>
                <w:b/>
                <w:bCs/>
                <w:i/>
                <w:iCs/>
              </w:rPr>
              <w:t>Бюджетна прогноза по ведомствени и администрирани разходни параграфи на програмата    (в хил. лв.)</w:t>
            </w:r>
          </w:p>
        </w:tc>
      </w:tr>
      <w:tr w:rsidR="0095676D" w:rsidRPr="00492A37" w:rsidTr="00492A37">
        <w:trPr>
          <w:gridAfter w:val="1"/>
          <w:wAfter w:w="926" w:type="dxa"/>
          <w:trHeight w:val="243"/>
        </w:trPr>
        <w:tc>
          <w:tcPr>
            <w:tcW w:w="0" w:type="auto"/>
            <w:vMerge w:val="restart"/>
            <w:tcBorders>
              <w:top w:val="single" w:sz="8" w:space="0" w:color="auto"/>
              <w:left w:val="single" w:sz="8" w:space="0" w:color="auto"/>
              <w:bottom w:val="single" w:sz="4" w:space="0" w:color="auto"/>
              <w:right w:val="single" w:sz="4" w:space="0" w:color="auto"/>
            </w:tcBorders>
            <w:shd w:val="clear" w:color="000000" w:fill="FFCC99"/>
            <w:noWrap/>
            <w:vAlign w:val="center"/>
            <w:hideMark/>
          </w:tcPr>
          <w:p w:rsidR="0095676D" w:rsidRPr="00492A37" w:rsidRDefault="0095676D" w:rsidP="00492A37">
            <w:pPr>
              <w:jc w:val="center"/>
              <w:rPr>
                <w:b/>
                <w:bCs/>
                <w:sz w:val="16"/>
                <w:szCs w:val="16"/>
              </w:rPr>
            </w:pPr>
            <w:r w:rsidRPr="00492A37">
              <w:rPr>
                <w:b/>
                <w:bCs/>
                <w:sz w:val="16"/>
                <w:szCs w:val="16"/>
              </w:rPr>
              <w:t>№</w:t>
            </w:r>
          </w:p>
        </w:tc>
        <w:tc>
          <w:tcPr>
            <w:tcW w:w="4648" w:type="dxa"/>
            <w:tcBorders>
              <w:top w:val="single" w:sz="8" w:space="0" w:color="auto"/>
              <w:left w:val="nil"/>
              <w:bottom w:val="single" w:sz="4" w:space="0" w:color="auto"/>
              <w:right w:val="single" w:sz="4" w:space="0" w:color="auto"/>
            </w:tcBorders>
            <w:shd w:val="clear" w:color="000000" w:fill="FFCC99"/>
            <w:noWrap/>
            <w:vAlign w:val="center"/>
            <w:hideMark/>
          </w:tcPr>
          <w:p w:rsidR="0095676D" w:rsidRPr="00492A37" w:rsidRDefault="0095676D" w:rsidP="00492A37">
            <w:pPr>
              <w:rPr>
                <w:b/>
                <w:bCs/>
                <w:sz w:val="16"/>
                <w:szCs w:val="16"/>
              </w:rPr>
            </w:pPr>
            <w:r w:rsidRPr="00492A37">
              <w:rPr>
                <w:b/>
                <w:bCs/>
                <w:sz w:val="16"/>
                <w:szCs w:val="16"/>
              </w:rPr>
              <w:t xml:space="preserve">Бюджетна програма </w:t>
            </w:r>
          </w:p>
        </w:tc>
        <w:tc>
          <w:tcPr>
            <w:tcW w:w="991" w:type="dxa"/>
            <w:vMerge w:val="restart"/>
            <w:tcBorders>
              <w:top w:val="single" w:sz="8" w:space="0" w:color="auto"/>
              <w:left w:val="nil"/>
              <w:right w:val="single" w:sz="4" w:space="0" w:color="auto"/>
            </w:tcBorders>
            <w:shd w:val="clear" w:color="000000" w:fill="FFCC99"/>
            <w:noWrap/>
            <w:vAlign w:val="bottom"/>
            <w:hideMark/>
          </w:tcPr>
          <w:p w:rsidR="0095676D" w:rsidRPr="00492A37" w:rsidRDefault="0095676D" w:rsidP="00492A37">
            <w:pPr>
              <w:jc w:val="center"/>
              <w:rPr>
                <w:b/>
                <w:bCs/>
                <w:sz w:val="16"/>
                <w:szCs w:val="16"/>
              </w:rPr>
            </w:pPr>
            <w:r w:rsidRPr="00492A37">
              <w:rPr>
                <w:b/>
                <w:bCs/>
                <w:sz w:val="16"/>
                <w:szCs w:val="16"/>
              </w:rPr>
              <w:t>Отчет</w:t>
            </w:r>
          </w:p>
          <w:p w:rsidR="0095676D" w:rsidRPr="00492A37" w:rsidRDefault="0095676D" w:rsidP="00492A37">
            <w:pPr>
              <w:jc w:val="center"/>
              <w:rPr>
                <w:b/>
                <w:bCs/>
                <w:sz w:val="16"/>
                <w:szCs w:val="16"/>
              </w:rPr>
            </w:pPr>
            <w:r w:rsidRPr="00492A37">
              <w:rPr>
                <w:b/>
                <w:bCs/>
                <w:sz w:val="16"/>
                <w:szCs w:val="16"/>
              </w:rPr>
              <w:t xml:space="preserve"> 2021 г.</w:t>
            </w:r>
          </w:p>
        </w:tc>
        <w:tc>
          <w:tcPr>
            <w:tcW w:w="865" w:type="dxa"/>
            <w:vMerge w:val="restart"/>
            <w:tcBorders>
              <w:top w:val="single" w:sz="8" w:space="0" w:color="auto"/>
              <w:left w:val="nil"/>
              <w:right w:val="single" w:sz="4" w:space="0" w:color="auto"/>
            </w:tcBorders>
            <w:shd w:val="clear" w:color="000000" w:fill="FFCC99"/>
            <w:noWrap/>
            <w:vAlign w:val="bottom"/>
            <w:hideMark/>
          </w:tcPr>
          <w:p w:rsidR="0095676D" w:rsidRPr="00492A37" w:rsidRDefault="0095676D" w:rsidP="00492A37">
            <w:pPr>
              <w:jc w:val="center"/>
              <w:rPr>
                <w:b/>
                <w:bCs/>
                <w:sz w:val="16"/>
                <w:szCs w:val="16"/>
              </w:rPr>
            </w:pPr>
            <w:r w:rsidRPr="00492A37">
              <w:rPr>
                <w:b/>
                <w:bCs/>
                <w:sz w:val="16"/>
                <w:szCs w:val="16"/>
              </w:rPr>
              <w:t>Отчет</w:t>
            </w:r>
          </w:p>
          <w:p w:rsidR="0095676D" w:rsidRPr="00492A37" w:rsidRDefault="0095676D" w:rsidP="00492A37">
            <w:pPr>
              <w:jc w:val="center"/>
              <w:rPr>
                <w:b/>
                <w:bCs/>
                <w:sz w:val="16"/>
                <w:szCs w:val="16"/>
              </w:rPr>
            </w:pPr>
            <w:r w:rsidRPr="00492A37">
              <w:rPr>
                <w:b/>
                <w:bCs/>
                <w:sz w:val="16"/>
                <w:szCs w:val="16"/>
              </w:rPr>
              <w:t xml:space="preserve"> 2022 г.</w:t>
            </w:r>
          </w:p>
        </w:tc>
        <w:tc>
          <w:tcPr>
            <w:tcW w:w="784" w:type="dxa"/>
            <w:vMerge w:val="restart"/>
            <w:tcBorders>
              <w:top w:val="single" w:sz="8" w:space="0" w:color="auto"/>
              <w:left w:val="nil"/>
              <w:right w:val="single" w:sz="4" w:space="0" w:color="auto"/>
            </w:tcBorders>
            <w:shd w:val="clear" w:color="000000" w:fill="FFCC99"/>
            <w:noWrap/>
            <w:vAlign w:val="bottom"/>
            <w:hideMark/>
          </w:tcPr>
          <w:p w:rsidR="0095676D" w:rsidRPr="00492A37" w:rsidRDefault="003A4B22" w:rsidP="00492A37">
            <w:pPr>
              <w:jc w:val="center"/>
              <w:rPr>
                <w:b/>
                <w:bCs/>
                <w:sz w:val="16"/>
                <w:szCs w:val="16"/>
              </w:rPr>
            </w:pPr>
            <w:r w:rsidRPr="003A4B22">
              <w:rPr>
                <w:b/>
                <w:bCs/>
                <w:sz w:val="16"/>
                <w:szCs w:val="16"/>
              </w:rPr>
              <w:t>Бюджет</w:t>
            </w:r>
            <w:r w:rsidR="0095676D" w:rsidRPr="00492A37">
              <w:rPr>
                <w:b/>
                <w:bCs/>
                <w:sz w:val="16"/>
                <w:szCs w:val="16"/>
              </w:rPr>
              <w:t xml:space="preserve"> </w:t>
            </w:r>
          </w:p>
          <w:p w:rsidR="0095676D" w:rsidRPr="00492A37" w:rsidRDefault="0095676D" w:rsidP="00492A37">
            <w:pPr>
              <w:jc w:val="center"/>
              <w:rPr>
                <w:b/>
                <w:bCs/>
                <w:sz w:val="16"/>
                <w:szCs w:val="16"/>
              </w:rPr>
            </w:pPr>
            <w:r w:rsidRPr="00492A37">
              <w:rPr>
                <w:b/>
                <w:bCs/>
                <w:sz w:val="16"/>
                <w:szCs w:val="16"/>
              </w:rPr>
              <w:t>2023 г.</w:t>
            </w:r>
          </w:p>
        </w:tc>
        <w:tc>
          <w:tcPr>
            <w:tcW w:w="850" w:type="dxa"/>
            <w:vMerge w:val="restart"/>
            <w:tcBorders>
              <w:top w:val="single" w:sz="8" w:space="0" w:color="auto"/>
              <w:left w:val="nil"/>
              <w:right w:val="single" w:sz="4" w:space="0" w:color="auto"/>
            </w:tcBorders>
            <w:shd w:val="clear" w:color="000000" w:fill="FFCC99"/>
            <w:vAlign w:val="center"/>
            <w:hideMark/>
          </w:tcPr>
          <w:p w:rsidR="0095676D" w:rsidRDefault="0095676D" w:rsidP="00492A37">
            <w:pPr>
              <w:jc w:val="center"/>
              <w:rPr>
                <w:b/>
                <w:bCs/>
                <w:sz w:val="16"/>
                <w:szCs w:val="16"/>
              </w:rPr>
            </w:pPr>
          </w:p>
          <w:p w:rsidR="0095676D" w:rsidRPr="00492A37" w:rsidRDefault="0095676D" w:rsidP="00492A37">
            <w:pPr>
              <w:jc w:val="center"/>
              <w:rPr>
                <w:b/>
                <w:bCs/>
                <w:sz w:val="16"/>
                <w:szCs w:val="16"/>
              </w:rPr>
            </w:pPr>
            <w:r w:rsidRPr="00492A37">
              <w:rPr>
                <w:b/>
                <w:bCs/>
                <w:sz w:val="16"/>
                <w:szCs w:val="16"/>
              </w:rPr>
              <w:t>Прогноза</w:t>
            </w:r>
          </w:p>
          <w:p w:rsidR="0095676D" w:rsidRPr="00492A37" w:rsidRDefault="0095676D" w:rsidP="00492A37">
            <w:pPr>
              <w:jc w:val="center"/>
              <w:rPr>
                <w:b/>
                <w:bCs/>
                <w:sz w:val="16"/>
                <w:szCs w:val="16"/>
              </w:rPr>
            </w:pPr>
            <w:r w:rsidRPr="00492A37">
              <w:rPr>
                <w:b/>
                <w:bCs/>
                <w:sz w:val="16"/>
                <w:szCs w:val="16"/>
              </w:rPr>
              <w:t>2024 г.</w:t>
            </w:r>
          </w:p>
        </w:tc>
        <w:tc>
          <w:tcPr>
            <w:tcW w:w="851" w:type="dxa"/>
            <w:vMerge w:val="restart"/>
            <w:tcBorders>
              <w:top w:val="single" w:sz="8" w:space="0" w:color="auto"/>
              <w:left w:val="nil"/>
              <w:right w:val="single" w:sz="4" w:space="0" w:color="auto"/>
            </w:tcBorders>
            <w:shd w:val="clear" w:color="000000" w:fill="FFCC99"/>
            <w:vAlign w:val="center"/>
            <w:hideMark/>
          </w:tcPr>
          <w:p w:rsidR="0095676D" w:rsidRDefault="0095676D" w:rsidP="00492A37">
            <w:pPr>
              <w:jc w:val="center"/>
              <w:rPr>
                <w:b/>
                <w:bCs/>
                <w:sz w:val="16"/>
                <w:szCs w:val="16"/>
              </w:rPr>
            </w:pPr>
          </w:p>
          <w:p w:rsidR="0095676D" w:rsidRPr="00492A37" w:rsidRDefault="0095676D" w:rsidP="00492A37">
            <w:pPr>
              <w:jc w:val="center"/>
              <w:rPr>
                <w:b/>
                <w:bCs/>
                <w:sz w:val="16"/>
                <w:szCs w:val="16"/>
              </w:rPr>
            </w:pPr>
            <w:r w:rsidRPr="00492A37">
              <w:rPr>
                <w:b/>
                <w:bCs/>
                <w:sz w:val="16"/>
                <w:szCs w:val="16"/>
              </w:rPr>
              <w:t>Прогноза</w:t>
            </w:r>
          </w:p>
          <w:p w:rsidR="0095676D" w:rsidRPr="00492A37" w:rsidRDefault="0095676D" w:rsidP="00492A37">
            <w:pPr>
              <w:jc w:val="center"/>
              <w:rPr>
                <w:b/>
                <w:bCs/>
                <w:sz w:val="16"/>
                <w:szCs w:val="16"/>
              </w:rPr>
            </w:pPr>
            <w:r w:rsidRPr="00492A37">
              <w:rPr>
                <w:b/>
                <w:bCs/>
                <w:sz w:val="16"/>
                <w:szCs w:val="16"/>
              </w:rPr>
              <w:t>2025 г.</w:t>
            </w:r>
          </w:p>
        </w:tc>
      </w:tr>
      <w:tr w:rsidR="0095676D" w:rsidRPr="00492A37" w:rsidTr="00C4695C">
        <w:trPr>
          <w:gridAfter w:val="1"/>
          <w:wAfter w:w="926" w:type="dxa"/>
          <w:trHeight w:val="133"/>
        </w:trPr>
        <w:tc>
          <w:tcPr>
            <w:tcW w:w="0" w:type="auto"/>
            <w:vMerge/>
            <w:tcBorders>
              <w:top w:val="single" w:sz="8" w:space="0" w:color="auto"/>
              <w:left w:val="single" w:sz="8" w:space="0" w:color="auto"/>
              <w:bottom w:val="single" w:sz="4" w:space="0" w:color="auto"/>
              <w:right w:val="single" w:sz="4" w:space="0" w:color="auto"/>
            </w:tcBorders>
            <w:vAlign w:val="center"/>
            <w:hideMark/>
          </w:tcPr>
          <w:p w:rsidR="0095676D" w:rsidRPr="00492A37" w:rsidRDefault="0095676D" w:rsidP="00492A37">
            <w:pPr>
              <w:rPr>
                <w:b/>
                <w:bCs/>
                <w:sz w:val="16"/>
                <w:szCs w:val="16"/>
              </w:rPr>
            </w:pPr>
          </w:p>
        </w:tc>
        <w:tc>
          <w:tcPr>
            <w:tcW w:w="4648" w:type="dxa"/>
            <w:tcBorders>
              <w:top w:val="nil"/>
              <w:left w:val="nil"/>
              <w:bottom w:val="single" w:sz="4" w:space="0" w:color="auto"/>
              <w:right w:val="single" w:sz="4" w:space="0" w:color="auto"/>
            </w:tcBorders>
            <w:shd w:val="clear" w:color="000000" w:fill="FFCC99"/>
            <w:vAlign w:val="bottom"/>
            <w:hideMark/>
          </w:tcPr>
          <w:p w:rsidR="0095676D" w:rsidRPr="00492A37" w:rsidRDefault="0095676D" w:rsidP="00492A37">
            <w:pPr>
              <w:rPr>
                <w:b/>
                <w:bCs/>
                <w:sz w:val="16"/>
                <w:szCs w:val="16"/>
              </w:rPr>
            </w:pPr>
            <w:r w:rsidRPr="00492A37">
              <w:rPr>
                <w:b/>
                <w:bCs/>
                <w:sz w:val="16"/>
                <w:szCs w:val="16"/>
              </w:rPr>
              <w:t>0300.03.01 - "Осъществяване на държавната политика на областно ниво"</w:t>
            </w:r>
          </w:p>
        </w:tc>
        <w:tc>
          <w:tcPr>
            <w:tcW w:w="991" w:type="dxa"/>
            <w:vMerge/>
            <w:tcBorders>
              <w:left w:val="nil"/>
              <w:bottom w:val="single" w:sz="4" w:space="0" w:color="auto"/>
              <w:right w:val="single" w:sz="4" w:space="0" w:color="auto"/>
            </w:tcBorders>
            <w:shd w:val="clear" w:color="000000" w:fill="FFCC99"/>
            <w:vAlign w:val="bottom"/>
            <w:hideMark/>
          </w:tcPr>
          <w:p w:rsidR="0095676D" w:rsidRPr="00492A37" w:rsidRDefault="0095676D" w:rsidP="00492A37">
            <w:pPr>
              <w:jc w:val="center"/>
              <w:rPr>
                <w:b/>
                <w:bCs/>
                <w:sz w:val="16"/>
                <w:szCs w:val="16"/>
              </w:rPr>
            </w:pPr>
          </w:p>
        </w:tc>
        <w:tc>
          <w:tcPr>
            <w:tcW w:w="865" w:type="dxa"/>
            <w:vMerge/>
            <w:tcBorders>
              <w:left w:val="nil"/>
              <w:bottom w:val="single" w:sz="4" w:space="0" w:color="auto"/>
              <w:right w:val="single" w:sz="4" w:space="0" w:color="auto"/>
            </w:tcBorders>
            <w:shd w:val="clear" w:color="000000" w:fill="FFCC99"/>
            <w:vAlign w:val="bottom"/>
            <w:hideMark/>
          </w:tcPr>
          <w:p w:rsidR="0095676D" w:rsidRPr="00492A37" w:rsidRDefault="0095676D" w:rsidP="00492A37">
            <w:pPr>
              <w:jc w:val="center"/>
              <w:rPr>
                <w:b/>
                <w:bCs/>
                <w:sz w:val="16"/>
                <w:szCs w:val="16"/>
              </w:rPr>
            </w:pPr>
          </w:p>
        </w:tc>
        <w:tc>
          <w:tcPr>
            <w:tcW w:w="784" w:type="dxa"/>
            <w:vMerge/>
            <w:tcBorders>
              <w:left w:val="nil"/>
              <w:bottom w:val="single" w:sz="4" w:space="0" w:color="auto"/>
              <w:right w:val="single" w:sz="4" w:space="0" w:color="auto"/>
            </w:tcBorders>
            <w:shd w:val="clear" w:color="000000" w:fill="FFCC99"/>
            <w:vAlign w:val="bottom"/>
            <w:hideMark/>
          </w:tcPr>
          <w:p w:rsidR="0095676D" w:rsidRPr="00492A37" w:rsidRDefault="0095676D" w:rsidP="00492A37">
            <w:pPr>
              <w:jc w:val="center"/>
              <w:rPr>
                <w:b/>
                <w:bCs/>
                <w:sz w:val="16"/>
                <w:szCs w:val="16"/>
              </w:rPr>
            </w:pPr>
          </w:p>
        </w:tc>
        <w:tc>
          <w:tcPr>
            <w:tcW w:w="850" w:type="dxa"/>
            <w:vMerge/>
            <w:tcBorders>
              <w:left w:val="nil"/>
              <w:bottom w:val="single" w:sz="4" w:space="0" w:color="auto"/>
              <w:right w:val="single" w:sz="4" w:space="0" w:color="auto"/>
            </w:tcBorders>
            <w:shd w:val="clear" w:color="000000" w:fill="FFCC99"/>
            <w:vAlign w:val="center"/>
            <w:hideMark/>
          </w:tcPr>
          <w:p w:rsidR="0095676D" w:rsidRPr="00492A37" w:rsidRDefault="0095676D" w:rsidP="00492A37">
            <w:pPr>
              <w:jc w:val="center"/>
              <w:rPr>
                <w:b/>
                <w:bCs/>
                <w:sz w:val="16"/>
                <w:szCs w:val="16"/>
              </w:rPr>
            </w:pPr>
          </w:p>
        </w:tc>
        <w:tc>
          <w:tcPr>
            <w:tcW w:w="851" w:type="dxa"/>
            <w:vMerge/>
            <w:tcBorders>
              <w:left w:val="nil"/>
              <w:bottom w:val="single" w:sz="4" w:space="0" w:color="auto"/>
              <w:right w:val="single" w:sz="4" w:space="0" w:color="auto"/>
            </w:tcBorders>
            <w:shd w:val="clear" w:color="000000" w:fill="FFCC99"/>
            <w:vAlign w:val="center"/>
            <w:hideMark/>
          </w:tcPr>
          <w:p w:rsidR="0095676D" w:rsidRPr="00492A37" w:rsidRDefault="0095676D" w:rsidP="00492A37">
            <w:pPr>
              <w:jc w:val="center"/>
              <w:rPr>
                <w:b/>
                <w:bCs/>
                <w:sz w:val="16"/>
                <w:szCs w:val="16"/>
              </w:rPr>
            </w:pPr>
          </w:p>
        </w:tc>
      </w:tr>
      <w:tr w:rsidR="0095676D" w:rsidRPr="00492A37" w:rsidTr="00492A37">
        <w:trPr>
          <w:gridAfter w:val="1"/>
          <w:wAfter w:w="926" w:type="dxa"/>
          <w:trHeight w:val="255"/>
        </w:trPr>
        <w:tc>
          <w:tcPr>
            <w:tcW w:w="0" w:type="auto"/>
            <w:vMerge/>
            <w:tcBorders>
              <w:top w:val="single" w:sz="8" w:space="0" w:color="auto"/>
              <w:left w:val="single" w:sz="8" w:space="0" w:color="auto"/>
              <w:bottom w:val="single" w:sz="4" w:space="0" w:color="auto"/>
              <w:right w:val="single" w:sz="4" w:space="0" w:color="auto"/>
            </w:tcBorders>
            <w:vAlign w:val="center"/>
            <w:hideMark/>
          </w:tcPr>
          <w:p w:rsidR="0095676D" w:rsidRPr="00492A37" w:rsidRDefault="0095676D" w:rsidP="00492A37">
            <w:pPr>
              <w:rPr>
                <w:b/>
                <w:bCs/>
                <w:sz w:val="16"/>
                <w:szCs w:val="16"/>
              </w:rPr>
            </w:pPr>
          </w:p>
        </w:tc>
        <w:tc>
          <w:tcPr>
            <w:tcW w:w="4648" w:type="dxa"/>
            <w:tcBorders>
              <w:top w:val="nil"/>
              <w:left w:val="nil"/>
              <w:bottom w:val="single" w:sz="4" w:space="0" w:color="auto"/>
              <w:right w:val="single" w:sz="4" w:space="0" w:color="auto"/>
            </w:tcBorders>
            <w:shd w:val="clear" w:color="000000" w:fill="FFCC99"/>
            <w:noWrap/>
            <w:vAlign w:val="center"/>
            <w:hideMark/>
          </w:tcPr>
          <w:p w:rsidR="0095676D" w:rsidRPr="00492A37" w:rsidRDefault="0095676D" w:rsidP="00492A37">
            <w:pPr>
              <w:rPr>
                <w:i/>
                <w:iCs/>
                <w:sz w:val="16"/>
                <w:szCs w:val="16"/>
              </w:rPr>
            </w:pPr>
            <w:r w:rsidRPr="00492A37">
              <w:rPr>
                <w:i/>
                <w:iCs/>
                <w:sz w:val="16"/>
                <w:szCs w:val="16"/>
              </w:rPr>
              <w:t>(класификационен код и наименование на бюджетната програма)</w:t>
            </w:r>
          </w:p>
        </w:tc>
        <w:tc>
          <w:tcPr>
            <w:tcW w:w="991" w:type="dxa"/>
            <w:tcBorders>
              <w:top w:val="nil"/>
              <w:left w:val="nil"/>
              <w:bottom w:val="single" w:sz="4" w:space="0" w:color="auto"/>
              <w:right w:val="single" w:sz="4" w:space="0" w:color="auto"/>
            </w:tcBorders>
            <w:shd w:val="clear" w:color="000000" w:fill="FFCC99"/>
            <w:noWrap/>
            <w:vAlign w:val="center"/>
            <w:hideMark/>
          </w:tcPr>
          <w:p w:rsidR="0095676D" w:rsidRPr="00492A37" w:rsidRDefault="0095676D" w:rsidP="00492A37">
            <w:pPr>
              <w:rPr>
                <w:i/>
                <w:iCs/>
                <w:sz w:val="16"/>
                <w:szCs w:val="16"/>
              </w:rPr>
            </w:pPr>
            <w:r w:rsidRPr="00492A37">
              <w:rPr>
                <w:i/>
                <w:iCs/>
                <w:sz w:val="16"/>
                <w:szCs w:val="16"/>
              </w:rPr>
              <w:t> </w:t>
            </w:r>
          </w:p>
        </w:tc>
        <w:tc>
          <w:tcPr>
            <w:tcW w:w="865" w:type="dxa"/>
            <w:tcBorders>
              <w:top w:val="nil"/>
              <w:left w:val="nil"/>
              <w:bottom w:val="single" w:sz="4" w:space="0" w:color="auto"/>
              <w:right w:val="single" w:sz="4" w:space="0" w:color="auto"/>
            </w:tcBorders>
            <w:shd w:val="clear" w:color="000000" w:fill="FFCC99"/>
            <w:noWrap/>
            <w:vAlign w:val="center"/>
            <w:hideMark/>
          </w:tcPr>
          <w:p w:rsidR="0095676D" w:rsidRPr="00492A37" w:rsidRDefault="0095676D" w:rsidP="00492A37">
            <w:pPr>
              <w:rPr>
                <w:i/>
                <w:iCs/>
                <w:sz w:val="16"/>
                <w:szCs w:val="16"/>
              </w:rPr>
            </w:pPr>
            <w:r w:rsidRPr="00492A37">
              <w:rPr>
                <w:i/>
                <w:iCs/>
                <w:sz w:val="16"/>
                <w:szCs w:val="16"/>
              </w:rPr>
              <w:t> </w:t>
            </w:r>
          </w:p>
        </w:tc>
        <w:tc>
          <w:tcPr>
            <w:tcW w:w="784" w:type="dxa"/>
            <w:tcBorders>
              <w:top w:val="nil"/>
              <w:left w:val="nil"/>
              <w:bottom w:val="single" w:sz="4" w:space="0" w:color="auto"/>
              <w:right w:val="single" w:sz="4" w:space="0" w:color="auto"/>
            </w:tcBorders>
            <w:shd w:val="clear" w:color="000000" w:fill="FFCC99"/>
            <w:noWrap/>
            <w:vAlign w:val="center"/>
            <w:hideMark/>
          </w:tcPr>
          <w:p w:rsidR="0095676D" w:rsidRPr="00492A37" w:rsidRDefault="0095676D" w:rsidP="00492A37">
            <w:pPr>
              <w:rPr>
                <w:i/>
                <w:iCs/>
                <w:sz w:val="16"/>
                <w:szCs w:val="16"/>
              </w:rPr>
            </w:pPr>
            <w:r w:rsidRPr="00492A37">
              <w:rPr>
                <w:i/>
                <w:iCs/>
                <w:sz w:val="16"/>
                <w:szCs w:val="16"/>
              </w:rPr>
              <w:t> </w:t>
            </w:r>
          </w:p>
        </w:tc>
        <w:tc>
          <w:tcPr>
            <w:tcW w:w="850" w:type="dxa"/>
            <w:tcBorders>
              <w:top w:val="nil"/>
              <w:left w:val="nil"/>
              <w:bottom w:val="single" w:sz="4" w:space="0" w:color="auto"/>
              <w:right w:val="single" w:sz="4" w:space="0" w:color="auto"/>
            </w:tcBorders>
            <w:shd w:val="clear" w:color="000000" w:fill="FFCC99"/>
            <w:vAlign w:val="bottom"/>
            <w:hideMark/>
          </w:tcPr>
          <w:p w:rsidR="0095676D" w:rsidRPr="00492A37" w:rsidRDefault="0095676D" w:rsidP="00492A37">
            <w:pPr>
              <w:rPr>
                <w:rFonts w:ascii="Arial" w:hAnsi="Arial" w:cs="Arial"/>
              </w:rPr>
            </w:pPr>
            <w:r w:rsidRPr="00492A37">
              <w:rPr>
                <w:rFonts w:ascii="Arial" w:hAnsi="Arial" w:cs="Arial"/>
              </w:rPr>
              <w:t> </w:t>
            </w:r>
          </w:p>
        </w:tc>
        <w:tc>
          <w:tcPr>
            <w:tcW w:w="851" w:type="dxa"/>
            <w:tcBorders>
              <w:top w:val="nil"/>
              <w:left w:val="nil"/>
              <w:bottom w:val="single" w:sz="4" w:space="0" w:color="auto"/>
              <w:right w:val="single" w:sz="4" w:space="0" w:color="auto"/>
            </w:tcBorders>
            <w:shd w:val="clear" w:color="000000" w:fill="FFCC99"/>
            <w:vAlign w:val="bottom"/>
            <w:hideMark/>
          </w:tcPr>
          <w:p w:rsidR="0095676D" w:rsidRPr="00492A37" w:rsidRDefault="0095676D" w:rsidP="00492A37">
            <w:pPr>
              <w:rPr>
                <w:rFonts w:ascii="Arial" w:hAnsi="Arial" w:cs="Arial"/>
              </w:rPr>
            </w:pPr>
            <w:r w:rsidRPr="00492A37">
              <w:rPr>
                <w:rFonts w:ascii="Arial" w:hAnsi="Arial" w:cs="Arial"/>
              </w:rPr>
              <w:t> </w:t>
            </w:r>
          </w:p>
        </w:tc>
      </w:tr>
      <w:tr w:rsidR="0095676D" w:rsidRPr="00492A37" w:rsidTr="00C4695C">
        <w:trPr>
          <w:gridAfter w:val="1"/>
          <w:wAfter w:w="926" w:type="dxa"/>
          <w:trHeight w:val="69"/>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492A37" w:rsidRDefault="0095676D" w:rsidP="00492A37">
            <w:pPr>
              <w:jc w:val="center"/>
              <w:rPr>
                <w:b/>
                <w:bCs/>
                <w:i/>
                <w:iCs/>
                <w:sz w:val="16"/>
                <w:szCs w:val="16"/>
              </w:rPr>
            </w:pPr>
            <w:r w:rsidRPr="00492A37">
              <w:rPr>
                <w:b/>
                <w:bCs/>
                <w:i/>
                <w:iCs/>
                <w:sz w:val="16"/>
                <w:szCs w:val="16"/>
              </w:rPr>
              <w:t> </w:t>
            </w:r>
          </w:p>
        </w:tc>
        <w:tc>
          <w:tcPr>
            <w:tcW w:w="4648"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jc w:val="center"/>
              <w:rPr>
                <w:b/>
                <w:bCs/>
                <w:sz w:val="16"/>
                <w:szCs w:val="16"/>
              </w:rPr>
            </w:pPr>
            <w:r w:rsidRPr="00492A37">
              <w:rPr>
                <w:b/>
                <w:bCs/>
                <w:sz w:val="16"/>
                <w:szCs w:val="16"/>
              </w:rPr>
              <w:t>1</w:t>
            </w:r>
          </w:p>
        </w:tc>
        <w:tc>
          <w:tcPr>
            <w:tcW w:w="99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jc w:val="center"/>
              <w:rPr>
                <w:b/>
                <w:bCs/>
                <w:sz w:val="16"/>
                <w:szCs w:val="16"/>
              </w:rPr>
            </w:pPr>
            <w:r w:rsidRPr="00492A37">
              <w:rPr>
                <w:b/>
                <w:bCs/>
                <w:sz w:val="16"/>
                <w:szCs w:val="16"/>
              </w:rPr>
              <w:t>2</w:t>
            </w:r>
          </w:p>
        </w:tc>
        <w:tc>
          <w:tcPr>
            <w:tcW w:w="865"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jc w:val="center"/>
              <w:rPr>
                <w:b/>
                <w:bCs/>
                <w:sz w:val="16"/>
                <w:szCs w:val="16"/>
              </w:rPr>
            </w:pPr>
            <w:r w:rsidRPr="00492A37">
              <w:rPr>
                <w:b/>
                <w:bCs/>
                <w:sz w:val="16"/>
                <w:szCs w:val="16"/>
              </w:rPr>
              <w:t>3</w:t>
            </w:r>
          </w:p>
        </w:tc>
        <w:tc>
          <w:tcPr>
            <w:tcW w:w="784"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jc w:val="center"/>
              <w:rPr>
                <w:b/>
                <w:bCs/>
                <w:sz w:val="16"/>
                <w:szCs w:val="16"/>
              </w:rPr>
            </w:pPr>
            <w:r w:rsidRPr="00492A37">
              <w:rPr>
                <w:b/>
                <w:bCs/>
                <w:sz w:val="16"/>
                <w:szCs w:val="16"/>
              </w:rPr>
              <w:t>4</w:t>
            </w:r>
          </w:p>
        </w:tc>
        <w:tc>
          <w:tcPr>
            <w:tcW w:w="850" w:type="dxa"/>
            <w:tcBorders>
              <w:top w:val="nil"/>
              <w:left w:val="nil"/>
              <w:bottom w:val="single" w:sz="4" w:space="0" w:color="auto"/>
              <w:right w:val="single" w:sz="4" w:space="0" w:color="auto"/>
            </w:tcBorders>
            <w:shd w:val="clear" w:color="auto" w:fill="auto"/>
            <w:vAlign w:val="bottom"/>
            <w:hideMark/>
          </w:tcPr>
          <w:p w:rsidR="0095676D" w:rsidRPr="00492A37" w:rsidRDefault="0095676D" w:rsidP="00492A37">
            <w:pPr>
              <w:jc w:val="center"/>
              <w:rPr>
                <w:b/>
                <w:bCs/>
                <w:sz w:val="16"/>
                <w:szCs w:val="16"/>
              </w:rPr>
            </w:pPr>
            <w:r w:rsidRPr="00492A37">
              <w:rPr>
                <w:b/>
                <w:bCs/>
                <w:sz w:val="16"/>
                <w:szCs w:val="16"/>
              </w:rPr>
              <w:t>5</w:t>
            </w:r>
          </w:p>
        </w:tc>
        <w:tc>
          <w:tcPr>
            <w:tcW w:w="851" w:type="dxa"/>
            <w:tcBorders>
              <w:top w:val="nil"/>
              <w:left w:val="nil"/>
              <w:bottom w:val="single" w:sz="4" w:space="0" w:color="auto"/>
              <w:right w:val="single" w:sz="4" w:space="0" w:color="auto"/>
            </w:tcBorders>
            <w:shd w:val="clear" w:color="auto" w:fill="auto"/>
            <w:vAlign w:val="bottom"/>
            <w:hideMark/>
          </w:tcPr>
          <w:p w:rsidR="0095676D" w:rsidRPr="00492A37" w:rsidRDefault="0095676D" w:rsidP="00492A37">
            <w:pPr>
              <w:jc w:val="center"/>
              <w:rPr>
                <w:b/>
                <w:bCs/>
                <w:sz w:val="16"/>
                <w:szCs w:val="16"/>
              </w:rPr>
            </w:pPr>
            <w:r w:rsidRPr="00492A37">
              <w:rPr>
                <w:b/>
                <w:bCs/>
                <w:sz w:val="16"/>
                <w:szCs w:val="16"/>
              </w:rPr>
              <w:t>6</w:t>
            </w:r>
          </w:p>
        </w:tc>
      </w:tr>
      <w:tr w:rsidR="0095676D" w:rsidRPr="00492A37" w:rsidTr="00C4695C">
        <w:trPr>
          <w:gridAfter w:val="1"/>
          <w:wAfter w:w="926" w:type="dxa"/>
          <w:trHeight w:val="171"/>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95676D" w:rsidRPr="00492A37" w:rsidRDefault="0095676D" w:rsidP="00492A37">
            <w:pPr>
              <w:jc w:val="center"/>
              <w:rPr>
                <w:b/>
                <w:bCs/>
                <w:sz w:val="16"/>
                <w:szCs w:val="16"/>
              </w:rPr>
            </w:pPr>
            <w:r w:rsidRPr="00492A37">
              <w:rPr>
                <w:b/>
                <w:bCs/>
                <w:sz w:val="16"/>
                <w:szCs w:val="16"/>
              </w:rPr>
              <w:t>І.</w:t>
            </w:r>
          </w:p>
        </w:tc>
        <w:tc>
          <w:tcPr>
            <w:tcW w:w="4648"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rPr>
                <w:b/>
                <w:bCs/>
                <w:sz w:val="16"/>
                <w:szCs w:val="16"/>
              </w:rPr>
            </w:pPr>
            <w:r w:rsidRPr="00492A37">
              <w:rPr>
                <w:b/>
                <w:bCs/>
                <w:sz w:val="16"/>
                <w:szCs w:val="16"/>
              </w:rPr>
              <w:t>Общо ведомствени разходи:</w:t>
            </w:r>
          </w:p>
        </w:tc>
        <w:tc>
          <w:tcPr>
            <w:tcW w:w="991"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31 097,0</w:t>
            </w:r>
          </w:p>
        </w:tc>
        <w:tc>
          <w:tcPr>
            <w:tcW w:w="865"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39 287,6</w:t>
            </w:r>
          </w:p>
        </w:tc>
        <w:tc>
          <w:tcPr>
            <w:tcW w:w="784"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36 682,7</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37 318,3</w:t>
            </w:r>
          </w:p>
        </w:tc>
        <w:tc>
          <w:tcPr>
            <w:tcW w:w="851"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37 819,7</w:t>
            </w:r>
          </w:p>
        </w:tc>
      </w:tr>
      <w:tr w:rsidR="0095676D" w:rsidRPr="00492A37" w:rsidTr="00C4695C">
        <w:trPr>
          <w:gridAfter w:val="1"/>
          <w:wAfter w:w="926" w:type="dxa"/>
          <w:trHeight w:val="103"/>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95676D" w:rsidRPr="00492A37" w:rsidRDefault="0095676D" w:rsidP="00492A37">
            <w:pPr>
              <w:jc w:val="center"/>
              <w:rPr>
                <w:b/>
                <w:bCs/>
                <w:sz w:val="16"/>
                <w:szCs w:val="16"/>
              </w:rPr>
            </w:pPr>
            <w:r w:rsidRPr="00492A37">
              <w:rPr>
                <w:b/>
                <w:bCs/>
                <w:sz w:val="16"/>
                <w:szCs w:val="16"/>
              </w:rPr>
              <w:t> </w:t>
            </w:r>
          </w:p>
        </w:tc>
        <w:tc>
          <w:tcPr>
            <w:tcW w:w="4648"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rPr>
                <w:b/>
                <w:bCs/>
                <w:sz w:val="16"/>
                <w:szCs w:val="16"/>
              </w:rPr>
            </w:pPr>
            <w:r w:rsidRPr="00492A37">
              <w:rPr>
                <w:b/>
                <w:bCs/>
                <w:sz w:val="16"/>
                <w:szCs w:val="16"/>
              </w:rPr>
              <w:t xml:space="preserve">   Персонал</w:t>
            </w:r>
          </w:p>
        </w:tc>
        <w:tc>
          <w:tcPr>
            <w:tcW w:w="991"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21 621,0</w:t>
            </w:r>
          </w:p>
        </w:tc>
        <w:tc>
          <w:tcPr>
            <w:tcW w:w="865"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22 585,8</w:t>
            </w:r>
          </w:p>
        </w:tc>
        <w:tc>
          <w:tcPr>
            <w:tcW w:w="784"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25 895,3</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26 530,9</w:t>
            </w:r>
          </w:p>
        </w:tc>
        <w:tc>
          <w:tcPr>
            <w:tcW w:w="851"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27 032,3</w:t>
            </w:r>
          </w:p>
        </w:tc>
      </w:tr>
      <w:tr w:rsidR="0095676D" w:rsidRPr="00492A37" w:rsidTr="00C4695C">
        <w:trPr>
          <w:gridAfter w:val="1"/>
          <w:wAfter w:w="926" w:type="dxa"/>
          <w:trHeight w:val="205"/>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95676D" w:rsidRPr="00492A37" w:rsidRDefault="0095676D" w:rsidP="00492A37">
            <w:pPr>
              <w:jc w:val="center"/>
              <w:rPr>
                <w:b/>
                <w:bCs/>
                <w:sz w:val="16"/>
                <w:szCs w:val="16"/>
              </w:rPr>
            </w:pPr>
            <w:r w:rsidRPr="00492A37">
              <w:rPr>
                <w:b/>
                <w:bCs/>
                <w:sz w:val="16"/>
                <w:szCs w:val="16"/>
              </w:rPr>
              <w:t> </w:t>
            </w:r>
          </w:p>
        </w:tc>
        <w:tc>
          <w:tcPr>
            <w:tcW w:w="4648"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rPr>
                <w:b/>
                <w:bCs/>
                <w:sz w:val="16"/>
                <w:szCs w:val="16"/>
              </w:rPr>
            </w:pPr>
            <w:r w:rsidRPr="00492A37">
              <w:rPr>
                <w:b/>
                <w:bCs/>
                <w:sz w:val="16"/>
                <w:szCs w:val="16"/>
              </w:rPr>
              <w:t xml:space="preserve">   Издръжка</w:t>
            </w:r>
          </w:p>
        </w:tc>
        <w:tc>
          <w:tcPr>
            <w:tcW w:w="991"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8 059,8</w:t>
            </w:r>
          </w:p>
        </w:tc>
        <w:tc>
          <w:tcPr>
            <w:tcW w:w="865"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8 212,3</w:t>
            </w:r>
          </w:p>
        </w:tc>
        <w:tc>
          <w:tcPr>
            <w:tcW w:w="784"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10 323,9</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10 299,6</w:t>
            </w:r>
          </w:p>
        </w:tc>
        <w:tc>
          <w:tcPr>
            <w:tcW w:w="851"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10 325,8</w:t>
            </w:r>
          </w:p>
        </w:tc>
      </w:tr>
      <w:tr w:rsidR="0095676D" w:rsidRPr="00492A37" w:rsidTr="00C4695C">
        <w:trPr>
          <w:gridAfter w:val="1"/>
          <w:wAfter w:w="926" w:type="dxa"/>
          <w:trHeight w:val="137"/>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95676D" w:rsidRPr="00492A37" w:rsidRDefault="0095676D" w:rsidP="00492A37">
            <w:pPr>
              <w:jc w:val="center"/>
              <w:rPr>
                <w:b/>
                <w:bCs/>
                <w:sz w:val="16"/>
                <w:szCs w:val="16"/>
              </w:rPr>
            </w:pPr>
            <w:r w:rsidRPr="00492A37">
              <w:rPr>
                <w:b/>
                <w:bCs/>
                <w:sz w:val="16"/>
                <w:szCs w:val="16"/>
              </w:rPr>
              <w:t> </w:t>
            </w:r>
          </w:p>
        </w:tc>
        <w:tc>
          <w:tcPr>
            <w:tcW w:w="4648"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rPr>
                <w:b/>
                <w:bCs/>
                <w:sz w:val="16"/>
                <w:szCs w:val="16"/>
              </w:rPr>
            </w:pPr>
            <w:r w:rsidRPr="00492A37">
              <w:rPr>
                <w:b/>
                <w:bCs/>
                <w:sz w:val="16"/>
                <w:szCs w:val="16"/>
              </w:rPr>
              <w:t xml:space="preserve">   Капиталови разходи</w:t>
            </w:r>
          </w:p>
        </w:tc>
        <w:tc>
          <w:tcPr>
            <w:tcW w:w="991"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1 416,2</w:t>
            </w:r>
          </w:p>
        </w:tc>
        <w:tc>
          <w:tcPr>
            <w:tcW w:w="865"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8 489,5</w:t>
            </w:r>
          </w:p>
        </w:tc>
        <w:tc>
          <w:tcPr>
            <w:tcW w:w="784"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463,5</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487,8</w:t>
            </w:r>
          </w:p>
        </w:tc>
        <w:tc>
          <w:tcPr>
            <w:tcW w:w="851"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461,6</w:t>
            </w:r>
          </w:p>
        </w:tc>
      </w:tr>
      <w:tr w:rsidR="0095676D" w:rsidRPr="00492A37" w:rsidTr="00C4695C">
        <w:trPr>
          <w:gridAfter w:val="1"/>
          <w:wAfter w:w="926" w:type="dxa"/>
          <w:trHeight w:val="69"/>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492A37" w:rsidRDefault="0095676D" w:rsidP="00492A37">
            <w:pPr>
              <w:jc w:val="center"/>
              <w:rPr>
                <w:b/>
                <w:bCs/>
                <w:sz w:val="16"/>
                <w:szCs w:val="16"/>
              </w:rPr>
            </w:pPr>
            <w:r w:rsidRPr="00492A37">
              <w:rPr>
                <w:b/>
                <w:bCs/>
                <w:sz w:val="16"/>
                <w:szCs w:val="16"/>
              </w:rPr>
              <w:t> </w:t>
            </w:r>
          </w:p>
        </w:tc>
        <w:tc>
          <w:tcPr>
            <w:tcW w:w="4648"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b/>
                <w:bCs/>
                <w:sz w:val="16"/>
                <w:szCs w:val="16"/>
              </w:rPr>
            </w:pPr>
            <w:r w:rsidRPr="00492A37">
              <w:rPr>
                <w:b/>
                <w:bCs/>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b/>
                <w:bCs/>
                <w:sz w:val="16"/>
                <w:szCs w:val="16"/>
              </w:rPr>
            </w:pPr>
            <w:r w:rsidRPr="00492A37">
              <w:rPr>
                <w:b/>
                <w:bCs/>
                <w:sz w:val="16"/>
                <w:szCs w:val="16"/>
              </w:rPr>
              <w:t> </w:t>
            </w:r>
          </w:p>
        </w:tc>
        <w:tc>
          <w:tcPr>
            <w:tcW w:w="865"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b/>
                <w:bCs/>
                <w:sz w:val="16"/>
                <w:szCs w:val="16"/>
              </w:rPr>
            </w:pPr>
            <w:r w:rsidRPr="00492A37">
              <w:rPr>
                <w:b/>
                <w:bCs/>
                <w:sz w:val="16"/>
                <w:szCs w:val="16"/>
              </w:rPr>
              <w:t> </w:t>
            </w:r>
          </w:p>
        </w:tc>
        <w:tc>
          <w:tcPr>
            <w:tcW w:w="784"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b/>
                <w:bCs/>
                <w:sz w:val="16"/>
                <w:szCs w:val="16"/>
              </w:rPr>
            </w:pPr>
            <w:r w:rsidRPr="00492A37">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r>
      <w:tr w:rsidR="0095676D" w:rsidRPr="00492A37" w:rsidTr="00C4695C">
        <w:trPr>
          <w:gridAfter w:val="1"/>
          <w:wAfter w:w="926" w:type="dxa"/>
          <w:trHeight w:val="171"/>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95676D" w:rsidRPr="00492A37" w:rsidRDefault="0095676D" w:rsidP="00492A37">
            <w:pPr>
              <w:jc w:val="center"/>
              <w:rPr>
                <w:b/>
                <w:bCs/>
                <w:sz w:val="16"/>
                <w:szCs w:val="16"/>
              </w:rPr>
            </w:pPr>
            <w:r w:rsidRPr="00492A37">
              <w:rPr>
                <w:b/>
                <w:bCs/>
                <w:sz w:val="16"/>
                <w:szCs w:val="16"/>
              </w:rPr>
              <w:t>1</w:t>
            </w:r>
          </w:p>
        </w:tc>
        <w:tc>
          <w:tcPr>
            <w:tcW w:w="4648"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ind w:firstLineChars="300" w:firstLine="480"/>
              <w:rPr>
                <w:b/>
                <w:bCs/>
                <w:sz w:val="16"/>
                <w:szCs w:val="16"/>
              </w:rPr>
            </w:pPr>
            <w:r w:rsidRPr="00492A37">
              <w:rPr>
                <w:b/>
                <w:bCs/>
                <w:sz w:val="16"/>
                <w:szCs w:val="16"/>
              </w:rPr>
              <w:t>Ведомствени разходи по бюджета на ПРБ:</w:t>
            </w:r>
          </w:p>
        </w:tc>
        <w:tc>
          <w:tcPr>
            <w:tcW w:w="991"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31 094,4</w:t>
            </w:r>
          </w:p>
        </w:tc>
        <w:tc>
          <w:tcPr>
            <w:tcW w:w="865"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39 287,6</w:t>
            </w:r>
          </w:p>
        </w:tc>
        <w:tc>
          <w:tcPr>
            <w:tcW w:w="784"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36 682,7</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37 318,3</w:t>
            </w:r>
          </w:p>
        </w:tc>
        <w:tc>
          <w:tcPr>
            <w:tcW w:w="851"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37 819,7</w:t>
            </w:r>
          </w:p>
        </w:tc>
      </w:tr>
      <w:tr w:rsidR="0095676D" w:rsidRPr="00492A37" w:rsidTr="00C4695C">
        <w:trPr>
          <w:gridAfter w:val="1"/>
          <w:wAfter w:w="926" w:type="dxa"/>
          <w:trHeight w:val="117"/>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95676D" w:rsidRPr="00492A37" w:rsidRDefault="0095676D" w:rsidP="00492A37">
            <w:pPr>
              <w:jc w:val="center"/>
              <w:rPr>
                <w:sz w:val="16"/>
                <w:szCs w:val="16"/>
              </w:rPr>
            </w:pPr>
            <w:r w:rsidRPr="00492A37">
              <w:rPr>
                <w:sz w:val="16"/>
                <w:szCs w:val="16"/>
              </w:rPr>
              <w:t> </w:t>
            </w:r>
          </w:p>
        </w:tc>
        <w:tc>
          <w:tcPr>
            <w:tcW w:w="4648"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ind w:firstLineChars="300" w:firstLine="480"/>
              <w:rPr>
                <w:sz w:val="16"/>
                <w:szCs w:val="16"/>
              </w:rPr>
            </w:pPr>
            <w:r w:rsidRPr="00492A37">
              <w:rPr>
                <w:sz w:val="16"/>
                <w:szCs w:val="16"/>
              </w:rPr>
              <w:t xml:space="preserve">   Персонал</w:t>
            </w:r>
          </w:p>
        </w:tc>
        <w:tc>
          <w:tcPr>
            <w:tcW w:w="991"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sz w:val="16"/>
                <w:szCs w:val="16"/>
              </w:rPr>
            </w:pPr>
            <w:r w:rsidRPr="00492A37">
              <w:rPr>
                <w:sz w:val="16"/>
                <w:szCs w:val="16"/>
              </w:rPr>
              <w:t>21 618,6</w:t>
            </w:r>
          </w:p>
        </w:tc>
        <w:tc>
          <w:tcPr>
            <w:tcW w:w="865"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sz w:val="16"/>
                <w:szCs w:val="16"/>
              </w:rPr>
            </w:pPr>
            <w:r w:rsidRPr="00492A37">
              <w:rPr>
                <w:sz w:val="16"/>
                <w:szCs w:val="16"/>
              </w:rPr>
              <w:t>22 585,8</w:t>
            </w:r>
          </w:p>
        </w:tc>
        <w:tc>
          <w:tcPr>
            <w:tcW w:w="784"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sz w:val="16"/>
                <w:szCs w:val="16"/>
              </w:rPr>
            </w:pPr>
            <w:r w:rsidRPr="00492A37">
              <w:rPr>
                <w:sz w:val="16"/>
                <w:szCs w:val="16"/>
              </w:rPr>
              <w:t>25 895,3</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sz w:val="16"/>
                <w:szCs w:val="16"/>
              </w:rPr>
            </w:pPr>
            <w:r w:rsidRPr="00492A37">
              <w:rPr>
                <w:sz w:val="16"/>
                <w:szCs w:val="16"/>
              </w:rPr>
              <w:t>26 530,9</w:t>
            </w:r>
          </w:p>
        </w:tc>
        <w:tc>
          <w:tcPr>
            <w:tcW w:w="851"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sz w:val="16"/>
                <w:szCs w:val="16"/>
              </w:rPr>
            </w:pPr>
            <w:r w:rsidRPr="00492A37">
              <w:rPr>
                <w:sz w:val="16"/>
                <w:szCs w:val="16"/>
              </w:rPr>
              <w:t>27 032,3</w:t>
            </w:r>
          </w:p>
        </w:tc>
      </w:tr>
      <w:tr w:rsidR="0095676D" w:rsidRPr="00492A37" w:rsidTr="00C4695C">
        <w:trPr>
          <w:gridAfter w:val="1"/>
          <w:wAfter w:w="926" w:type="dxa"/>
          <w:trHeight w:val="63"/>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95676D" w:rsidRPr="00492A37" w:rsidRDefault="0095676D" w:rsidP="00492A37">
            <w:pPr>
              <w:jc w:val="center"/>
              <w:rPr>
                <w:sz w:val="16"/>
                <w:szCs w:val="16"/>
              </w:rPr>
            </w:pPr>
            <w:r w:rsidRPr="00492A37">
              <w:rPr>
                <w:sz w:val="16"/>
                <w:szCs w:val="16"/>
              </w:rPr>
              <w:t> </w:t>
            </w:r>
          </w:p>
        </w:tc>
        <w:tc>
          <w:tcPr>
            <w:tcW w:w="4648"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ind w:firstLineChars="300" w:firstLine="480"/>
              <w:rPr>
                <w:sz w:val="16"/>
                <w:szCs w:val="16"/>
              </w:rPr>
            </w:pPr>
            <w:r w:rsidRPr="00492A37">
              <w:rPr>
                <w:sz w:val="16"/>
                <w:szCs w:val="16"/>
              </w:rPr>
              <w:t xml:space="preserve">   Издръжка</w:t>
            </w:r>
          </w:p>
        </w:tc>
        <w:tc>
          <w:tcPr>
            <w:tcW w:w="991"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sz w:val="16"/>
                <w:szCs w:val="16"/>
              </w:rPr>
            </w:pPr>
            <w:r w:rsidRPr="00492A37">
              <w:rPr>
                <w:sz w:val="16"/>
                <w:szCs w:val="16"/>
              </w:rPr>
              <w:t>8 059,6</w:t>
            </w:r>
          </w:p>
        </w:tc>
        <w:tc>
          <w:tcPr>
            <w:tcW w:w="865"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sz w:val="16"/>
                <w:szCs w:val="16"/>
              </w:rPr>
            </w:pPr>
            <w:r w:rsidRPr="00492A37">
              <w:rPr>
                <w:sz w:val="16"/>
                <w:szCs w:val="16"/>
              </w:rPr>
              <w:t>8 212,3</w:t>
            </w:r>
          </w:p>
        </w:tc>
        <w:tc>
          <w:tcPr>
            <w:tcW w:w="784"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sz w:val="16"/>
                <w:szCs w:val="16"/>
              </w:rPr>
            </w:pPr>
            <w:r w:rsidRPr="00492A37">
              <w:rPr>
                <w:sz w:val="16"/>
                <w:szCs w:val="16"/>
              </w:rPr>
              <w:t>10 323,9</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sz w:val="16"/>
                <w:szCs w:val="16"/>
              </w:rPr>
            </w:pPr>
            <w:r w:rsidRPr="00492A37">
              <w:rPr>
                <w:sz w:val="16"/>
                <w:szCs w:val="16"/>
              </w:rPr>
              <w:t>10 299,6</w:t>
            </w:r>
          </w:p>
        </w:tc>
        <w:tc>
          <w:tcPr>
            <w:tcW w:w="851"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sz w:val="16"/>
                <w:szCs w:val="16"/>
              </w:rPr>
            </w:pPr>
            <w:r w:rsidRPr="00492A37">
              <w:rPr>
                <w:sz w:val="16"/>
                <w:szCs w:val="16"/>
              </w:rPr>
              <w:t>10 325,8</w:t>
            </w:r>
          </w:p>
        </w:tc>
      </w:tr>
      <w:tr w:rsidR="0095676D" w:rsidRPr="00492A37" w:rsidTr="00C4695C">
        <w:trPr>
          <w:gridAfter w:val="1"/>
          <w:wAfter w:w="926" w:type="dxa"/>
          <w:trHeight w:val="60"/>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95676D" w:rsidRPr="00492A37" w:rsidRDefault="0095676D" w:rsidP="00492A37">
            <w:pPr>
              <w:jc w:val="center"/>
              <w:rPr>
                <w:sz w:val="16"/>
                <w:szCs w:val="16"/>
              </w:rPr>
            </w:pPr>
            <w:r w:rsidRPr="00492A37">
              <w:rPr>
                <w:sz w:val="16"/>
                <w:szCs w:val="16"/>
              </w:rPr>
              <w:t> </w:t>
            </w:r>
          </w:p>
        </w:tc>
        <w:tc>
          <w:tcPr>
            <w:tcW w:w="4648"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ind w:firstLineChars="300" w:firstLine="480"/>
              <w:rPr>
                <w:sz w:val="16"/>
                <w:szCs w:val="16"/>
              </w:rPr>
            </w:pPr>
            <w:r w:rsidRPr="00492A37">
              <w:rPr>
                <w:sz w:val="16"/>
                <w:szCs w:val="16"/>
              </w:rPr>
              <w:t xml:space="preserve">   Капиталови разходи</w:t>
            </w:r>
          </w:p>
        </w:tc>
        <w:tc>
          <w:tcPr>
            <w:tcW w:w="991"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sz w:val="16"/>
                <w:szCs w:val="16"/>
              </w:rPr>
            </w:pPr>
            <w:r w:rsidRPr="00492A37">
              <w:rPr>
                <w:sz w:val="16"/>
                <w:szCs w:val="16"/>
              </w:rPr>
              <w:t>1 416,2</w:t>
            </w:r>
          </w:p>
        </w:tc>
        <w:tc>
          <w:tcPr>
            <w:tcW w:w="865"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sz w:val="16"/>
                <w:szCs w:val="16"/>
              </w:rPr>
            </w:pPr>
            <w:r w:rsidRPr="00492A37">
              <w:rPr>
                <w:sz w:val="16"/>
                <w:szCs w:val="16"/>
              </w:rPr>
              <w:t>8 489,5</w:t>
            </w:r>
          </w:p>
        </w:tc>
        <w:tc>
          <w:tcPr>
            <w:tcW w:w="784"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sz w:val="16"/>
                <w:szCs w:val="16"/>
              </w:rPr>
            </w:pPr>
            <w:r w:rsidRPr="00492A37">
              <w:rPr>
                <w:sz w:val="16"/>
                <w:szCs w:val="16"/>
              </w:rPr>
              <w:t>463,5</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sz w:val="16"/>
                <w:szCs w:val="16"/>
              </w:rPr>
            </w:pPr>
            <w:r w:rsidRPr="00492A37">
              <w:rPr>
                <w:sz w:val="16"/>
                <w:szCs w:val="16"/>
              </w:rPr>
              <w:t>487,8</w:t>
            </w:r>
          </w:p>
        </w:tc>
        <w:tc>
          <w:tcPr>
            <w:tcW w:w="851"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sz w:val="16"/>
                <w:szCs w:val="16"/>
              </w:rPr>
            </w:pPr>
            <w:r w:rsidRPr="00492A37">
              <w:rPr>
                <w:sz w:val="16"/>
                <w:szCs w:val="16"/>
              </w:rPr>
              <w:t>461,6</w:t>
            </w:r>
          </w:p>
        </w:tc>
      </w:tr>
      <w:tr w:rsidR="0095676D" w:rsidRPr="00492A37" w:rsidTr="00C4695C">
        <w:trPr>
          <w:gridAfter w:val="1"/>
          <w:wAfter w:w="926" w:type="dxa"/>
          <w:trHeight w:val="97"/>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492A37" w:rsidRDefault="0095676D" w:rsidP="00492A37">
            <w:pPr>
              <w:jc w:val="center"/>
              <w:rPr>
                <w:sz w:val="16"/>
                <w:szCs w:val="16"/>
              </w:rPr>
            </w:pPr>
            <w:r w:rsidRPr="00492A37">
              <w:rPr>
                <w:sz w:val="16"/>
                <w:szCs w:val="16"/>
              </w:rPr>
              <w:t> </w:t>
            </w:r>
          </w:p>
        </w:tc>
        <w:tc>
          <w:tcPr>
            <w:tcW w:w="4648"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ind w:firstLineChars="300" w:firstLine="480"/>
              <w:rPr>
                <w:sz w:val="16"/>
                <w:szCs w:val="16"/>
              </w:rPr>
            </w:pPr>
            <w:r w:rsidRPr="00492A37">
              <w:rPr>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65"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784"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r>
      <w:tr w:rsidR="0095676D" w:rsidRPr="00492A37" w:rsidTr="00C4695C">
        <w:trPr>
          <w:gridAfter w:val="1"/>
          <w:wAfter w:w="926" w:type="dxa"/>
          <w:trHeight w:val="185"/>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95676D" w:rsidRPr="00492A37" w:rsidRDefault="0095676D" w:rsidP="00492A37">
            <w:pPr>
              <w:jc w:val="center"/>
              <w:rPr>
                <w:b/>
                <w:bCs/>
                <w:sz w:val="16"/>
                <w:szCs w:val="16"/>
              </w:rPr>
            </w:pPr>
            <w:r w:rsidRPr="00492A37">
              <w:rPr>
                <w:b/>
                <w:bCs/>
                <w:sz w:val="16"/>
                <w:szCs w:val="16"/>
              </w:rPr>
              <w:t>2</w:t>
            </w:r>
          </w:p>
        </w:tc>
        <w:tc>
          <w:tcPr>
            <w:tcW w:w="4648"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ind w:firstLineChars="300" w:firstLine="480"/>
              <w:rPr>
                <w:b/>
                <w:bCs/>
                <w:sz w:val="16"/>
                <w:szCs w:val="16"/>
              </w:rPr>
            </w:pPr>
            <w:r w:rsidRPr="00492A37">
              <w:rPr>
                <w:b/>
                <w:bCs/>
                <w:sz w:val="16"/>
                <w:szCs w:val="16"/>
              </w:rPr>
              <w:t>Ведомствени разходи по други бюджети и сметки за средства от ЕС:</w:t>
            </w:r>
          </w:p>
        </w:tc>
        <w:tc>
          <w:tcPr>
            <w:tcW w:w="991"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2,6</w:t>
            </w:r>
          </w:p>
        </w:tc>
        <w:tc>
          <w:tcPr>
            <w:tcW w:w="865"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0,0</w:t>
            </w:r>
          </w:p>
        </w:tc>
        <w:tc>
          <w:tcPr>
            <w:tcW w:w="784"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0,0</w:t>
            </w:r>
          </w:p>
        </w:tc>
      </w:tr>
      <w:tr w:rsidR="0095676D" w:rsidRPr="00492A37" w:rsidTr="00C4695C">
        <w:trPr>
          <w:gridAfter w:val="1"/>
          <w:wAfter w:w="926" w:type="dxa"/>
          <w:trHeight w:val="233"/>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492A37" w:rsidRDefault="0095676D" w:rsidP="00492A37">
            <w:pPr>
              <w:jc w:val="center"/>
              <w:rPr>
                <w:sz w:val="16"/>
                <w:szCs w:val="16"/>
              </w:rPr>
            </w:pPr>
            <w:r w:rsidRPr="00492A37">
              <w:rPr>
                <w:sz w:val="16"/>
                <w:szCs w:val="16"/>
              </w:rPr>
              <w:t> </w:t>
            </w:r>
          </w:p>
        </w:tc>
        <w:tc>
          <w:tcPr>
            <w:tcW w:w="4648"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ind w:firstLineChars="300" w:firstLine="480"/>
              <w:rPr>
                <w:sz w:val="16"/>
                <w:szCs w:val="16"/>
              </w:rPr>
            </w:pPr>
            <w:r w:rsidRPr="00492A37">
              <w:rPr>
                <w:sz w:val="16"/>
                <w:szCs w:val="16"/>
              </w:rPr>
              <w:t xml:space="preserve">   Персонал</w:t>
            </w:r>
          </w:p>
        </w:tc>
        <w:tc>
          <w:tcPr>
            <w:tcW w:w="99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jc w:val="right"/>
              <w:rPr>
                <w:sz w:val="16"/>
                <w:szCs w:val="16"/>
              </w:rPr>
            </w:pPr>
            <w:r w:rsidRPr="00492A37">
              <w:rPr>
                <w:sz w:val="16"/>
                <w:szCs w:val="16"/>
              </w:rPr>
              <w:t>2,4</w:t>
            </w:r>
          </w:p>
        </w:tc>
        <w:tc>
          <w:tcPr>
            <w:tcW w:w="865"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784"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r>
      <w:tr w:rsidR="0095676D" w:rsidRPr="00492A37" w:rsidTr="00C4695C">
        <w:trPr>
          <w:gridAfter w:val="1"/>
          <w:wAfter w:w="926" w:type="dxa"/>
          <w:trHeight w:val="137"/>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492A37" w:rsidRDefault="0095676D" w:rsidP="00492A37">
            <w:pPr>
              <w:jc w:val="center"/>
              <w:rPr>
                <w:sz w:val="16"/>
                <w:szCs w:val="16"/>
              </w:rPr>
            </w:pPr>
            <w:r w:rsidRPr="00492A37">
              <w:rPr>
                <w:sz w:val="16"/>
                <w:szCs w:val="16"/>
              </w:rPr>
              <w:t> </w:t>
            </w:r>
          </w:p>
        </w:tc>
        <w:tc>
          <w:tcPr>
            <w:tcW w:w="4648"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ind w:firstLineChars="300" w:firstLine="480"/>
              <w:rPr>
                <w:sz w:val="16"/>
                <w:szCs w:val="16"/>
              </w:rPr>
            </w:pPr>
            <w:r w:rsidRPr="00492A37">
              <w:rPr>
                <w:sz w:val="16"/>
                <w:szCs w:val="16"/>
              </w:rPr>
              <w:t xml:space="preserve">   Издръжка</w:t>
            </w:r>
          </w:p>
        </w:tc>
        <w:tc>
          <w:tcPr>
            <w:tcW w:w="99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jc w:val="right"/>
              <w:rPr>
                <w:sz w:val="16"/>
                <w:szCs w:val="16"/>
              </w:rPr>
            </w:pPr>
            <w:r w:rsidRPr="00492A37">
              <w:rPr>
                <w:sz w:val="16"/>
                <w:szCs w:val="16"/>
              </w:rPr>
              <w:t>0,2</w:t>
            </w:r>
          </w:p>
        </w:tc>
        <w:tc>
          <w:tcPr>
            <w:tcW w:w="865"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784"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r>
      <w:tr w:rsidR="0095676D" w:rsidRPr="00492A37" w:rsidTr="00C4695C">
        <w:trPr>
          <w:gridAfter w:val="1"/>
          <w:wAfter w:w="926" w:type="dxa"/>
          <w:trHeight w:val="83"/>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492A37" w:rsidRDefault="0095676D" w:rsidP="00492A37">
            <w:pPr>
              <w:jc w:val="center"/>
              <w:rPr>
                <w:sz w:val="16"/>
                <w:szCs w:val="16"/>
              </w:rPr>
            </w:pPr>
            <w:r w:rsidRPr="00492A37">
              <w:rPr>
                <w:sz w:val="16"/>
                <w:szCs w:val="16"/>
              </w:rPr>
              <w:t> </w:t>
            </w:r>
          </w:p>
        </w:tc>
        <w:tc>
          <w:tcPr>
            <w:tcW w:w="4648"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ind w:firstLineChars="300" w:firstLine="480"/>
              <w:rPr>
                <w:sz w:val="16"/>
                <w:szCs w:val="16"/>
              </w:rPr>
            </w:pPr>
            <w:r w:rsidRPr="00492A37">
              <w:rPr>
                <w:sz w:val="16"/>
                <w:szCs w:val="16"/>
              </w:rPr>
              <w:t xml:space="preserve">   Капиталови разходи</w:t>
            </w:r>
          </w:p>
        </w:tc>
        <w:tc>
          <w:tcPr>
            <w:tcW w:w="99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65"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784"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r>
      <w:tr w:rsidR="0095676D" w:rsidRPr="00492A37" w:rsidTr="00C4695C">
        <w:trPr>
          <w:gridAfter w:val="1"/>
          <w:wAfter w:w="926" w:type="dxa"/>
          <w:trHeight w:val="172"/>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492A37" w:rsidRDefault="0095676D" w:rsidP="00492A37">
            <w:pPr>
              <w:jc w:val="center"/>
              <w:rPr>
                <w:sz w:val="16"/>
                <w:szCs w:val="16"/>
              </w:rPr>
            </w:pPr>
            <w:r w:rsidRPr="00492A37">
              <w:rPr>
                <w:sz w:val="16"/>
                <w:szCs w:val="16"/>
              </w:rPr>
              <w:t> </w:t>
            </w:r>
          </w:p>
        </w:tc>
        <w:tc>
          <w:tcPr>
            <w:tcW w:w="4648"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ind w:firstLineChars="200" w:firstLine="320"/>
              <w:rPr>
                <w:sz w:val="16"/>
                <w:szCs w:val="16"/>
              </w:rPr>
            </w:pPr>
            <w:r w:rsidRPr="00492A37">
              <w:rPr>
                <w:sz w:val="16"/>
                <w:szCs w:val="16"/>
              </w:rPr>
              <w:t xml:space="preserve">От тях за: * </w:t>
            </w:r>
          </w:p>
        </w:tc>
        <w:tc>
          <w:tcPr>
            <w:tcW w:w="99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65"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784"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r>
      <w:tr w:rsidR="0095676D" w:rsidRPr="00492A37" w:rsidTr="00C4695C">
        <w:trPr>
          <w:gridAfter w:val="1"/>
          <w:wAfter w:w="926" w:type="dxa"/>
          <w:trHeight w:val="117"/>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492A37" w:rsidRDefault="0095676D" w:rsidP="00492A37">
            <w:pPr>
              <w:jc w:val="center"/>
              <w:rPr>
                <w:sz w:val="16"/>
                <w:szCs w:val="16"/>
              </w:rPr>
            </w:pPr>
            <w:r w:rsidRPr="00492A37">
              <w:rPr>
                <w:sz w:val="16"/>
                <w:szCs w:val="16"/>
              </w:rPr>
              <w:t>1</w:t>
            </w:r>
          </w:p>
        </w:tc>
        <w:tc>
          <w:tcPr>
            <w:tcW w:w="4648"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ЕСФ-ОП "Добро управление"</w:t>
            </w:r>
          </w:p>
        </w:tc>
        <w:tc>
          <w:tcPr>
            <w:tcW w:w="99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jc w:val="right"/>
              <w:rPr>
                <w:sz w:val="16"/>
                <w:szCs w:val="16"/>
              </w:rPr>
            </w:pPr>
            <w:r w:rsidRPr="00492A37">
              <w:rPr>
                <w:sz w:val="16"/>
                <w:szCs w:val="16"/>
              </w:rPr>
              <w:t>2,6</w:t>
            </w:r>
          </w:p>
        </w:tc>
        <w:tc>
          <w:tcPr>
            <w:tcW w:w="865"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784"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r>
      <w:tr w:rsidR="0095676D" w:rsidRPr="00492A37" w:rsidTr="00C4695C">
        <w:trPr>
          <w:gridAfter w:val="1"/>
          <w:wAfter w:w="926" w:type="dxa"/>
          <w:trHeight w:val="6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492A37" w:rsidRDefault="0095676D" w:rsidP="00492A37">
            <w:pPr>
              <w:jc w:val="center"/>
              <w:rPr>
                <w:sz w:val="16"/>
                <w:szCs w:val="16"/>
              </w:rPr>
            </w:pPr>
            <w:r w:rsidRPr="00492A37">
              <w:rPr>
                <w:sz w:val="16"/>
                <w:szCs w:val="16"/>
              </w:rPr>
              <w:t> </w:t>
            </w:r>
          </w:p>
        </w:tc>
        <w:tc>
          <w:tcPr>
            <w:tcW w:w="4648"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65"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784"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r>
      <w:tr w:rsidR="0095676D" w:rsidRPr="00492A37" w:rsidTr="00492A37">
        <w:trPr>
          <w:gridAfter w:val="1"/>
          <w:wAfter w:w="926" w:type="dxa"/>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492A37" w:rsidRDefault="0095676D" w:rsidP="00492A37">
            <w:pPr>
              <w:jc w:val="center"/>
              <w:rPr>
                <w:b/>
                <w:bCs/>
                <w:sz w:val="16"/>
                <w:szCs w:val="16"/>
              </w:rPr>
            </w:pPr>
            <w:r w:rsidRPr="00492A37">
              <w:rPr>
                <w:b/>
                <w:bCs/>
                <w:sz w:val="16"/>
                <w:szCs w:val="16"/>
              </w:rPr>
              <w:t> </w:t>
            </w:r>
          </w:p>
        </w:tc>
        <w:tc>
          <w:tcPr>
            <w:tcW w:w="4648"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b/>
                <w:bCs/>
                <w:i/>
                <w:iCs/>
                <w:sz w:val="16"/>
                <w:szCs w:val="16"/>
              </w:rPr>
            </w:pPr>
            <w:r w:rsidRPr="00492A37">
              <w:rPr>
                <w:b/>
                <w:bCs/>
                <w:i/>
                <w:iCs/>
                <w:sz w:val="16"/>
                <w:szCs w:val="16"/>
              </w:rPr>
              <w:t xml:space="preserve">Администрирани разходни параграфи </w:t>
            </w:r>
            <w:r w:rsidRPr="00492A37">
              <w:rPr>
                <w:rFonts w:ascii="Arial" w:hAnsi="Arial" w:cs="Arial"/>
                <w:sz w:val="16"/>
                <w:szCs w:val="16"/>
              </w:rPr>
              <w:t>**</w:t>
            </w:r>
          </w:p>
        </w:tc>
        <w:tc>
          <w:tcPr>
            <w:tcW w:w="99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b/>
                <w:bCs/>
                <w:i/>
                <w:iCs/>
                <w:sz w:val="16"/>
                <w:szCs w:val="16"/>
              </w:rPr>
            </w:pPr>
            <w:r w:rsidRPr="00492A37">
              <w:rPr>
                <w:b/>
                <w:bCs/>
                <w:i/>
                <w:iCs/>
                <w:sz w:val="16"/>
                <w:szCs w:val="16"/>
              </w:rPr>
              <w:t> </w:t>
            </w:r>
          </w:p>
        </w:tc>
        <w:tc>
          <w:tcPr>
            <w:tcW w:w="865"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b/>
                <w:bCs/>
                <w:i/>
                <w:iCs/>
                <w:sz w:val="16"/>
                <w:szCs w:val="16"/>
              </w:rPr>
            </w:pPr>
            <w:r w:rsidRPr="00492A37">
              <w:rPr>
                <w:b/>
                <w:bCs/>
                <w:i/>
                <w:iCs/>
                <w:sz w:val="16"/>
                <w:szCs w:val="16"/>
              </w:rPr>
              <w:t> </w:t>
            </w:r>
          </w:p>
        </w:tc>
        <w:tc>
          <w:tcPr>
            <w:tcW w:w="784"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b/>
                <w:bCs/>
                <w:i/>
                <w:iCs/>
                <w:sz w:val="16"/>
                <w:szCs w:val="16"/>
              </w:rPr>
            </w:pPr>
            <w:r w:rsidRPr="00492A37">
              <w:rPr>
                <w:b/>
                <w:bCs/>
                <w:i/>
                <w:i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r>
      <w:tr w:rsidR="0095676D" w:rsidRPr="00492A37" w:rsidTr="00492A37">
        <w:trPr>
          <w:gridAfter w:val="1"/>
          <w:wAfter w:w="926" w:type="dxa"/>
          <w:trHeight w:val="255"/>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95676D" w:rsidRPr="00492A37" w:rsidRDefault="0095676D" w:rsidP="00492A37">
            <w:pPr>
              <w:jc w:val="center"/>
              <w:rPr>
                <w:b/>
                <w:bCs/>
                <w:sz w:val="16"/>
                <w:szCs w:val="16"/>
              </w:rPr>
            </w:pPr>
            <w:r w:rsidRPr="00492A37">
              <w:rPr>
                <w:b/>
                <w:bCs/>
                <w:sz w:val="16"/>
                <w:szCs w:val="16"/>
              </w:rPr>
              <w:t>ІІ.</w:t>
            </w:r>
          </w:p>
        </w:tc>
        <w:tc>
          <w:tcPr>
            <w:tcW w:w="4648" w:type="dxa"/>
            <w:tcBorders>
              <w:top w:val="nil"/>
              <w:left w:val="nil"/>
              <w:bottom w:val="single" w:sz="4" w:space="0" w:color="auto"/>
              <w:right w:val="single" w:sz="4" w:space="0" w:color="auto"/>
            </w:tcBorders>
            <w:shd w:val="clear" w:color="000000" w:fill="FFCC99"/>
            <w:noWrap/>
            <w:vAlign w:val="center"/>
            <w:hideMark/>
          </w:tcPr>
          <w:p w:rsidR="0095676D" w:rsidRPr="00492A37" w:rsidRDefault="0095676D" w:rsidP="00492A37">
            <w:pPr>
              <w:rPr>
                <w:b/>
                <w:bCs/>
                <w:sz w:val="16"/>
                <w:szCs w:val="16"/>
              </w:rPr>
            </w:pPr>
            <w:r w:rsidRPr="00492A37">
              <w:rPr>
                <w:b/>
                <w:bCs/>
                <w:sz w:val="16"/>
                <w:szCs w:val="16"/>
              </w:rPr>
              <w:t>Администрирани разходни параграфи по бюджета на ПРБ</w:t>
            </w:r>
          </w:p>
        </w:tc>
        <w:tc>
          <w:tcPr>
            <w:tcW w:w="991" w:type="dxa"/>
            <w:tcBorders>
              <w:top w:val="nil"/>
              <w:left w:val="nil"/>
              <w:bottom w:val="single" w:sz="4" w:space="0" w:color="auto"/>
              <w:right w:val="single" w:sz="4" w:space="0" w:color="auto"/>
            </w:tcBorders>
            <w:shd w:val="clear" w:color="000000" w:fill="FFCC99"/>
            <w:noWrap/>
            <w:vAlign w:val="center"/>
            <w:hideMark/>
          </w:tcPr>
          <w:p w:rsidR="0095676D" w:rsidRPr="00492A37" w:rsidRDefault="0095676D" w:rsidP="00492A37">
            <w:pPr>
              <w:jc w:val="right"/>
              <w:rPr>
                <w:b/>
                <w:bCs/>
                <w:sz w:val="16"/>
                <w:szCs w:val="16"/>
              </w:rPr>
            </w:pPr>
            <w:r w:rsidRPr="00492A37">
              <w:rPr>
                <w:b/>
                <w:bCs/>
                <w:sz w:val="16"/>
                <w:szCs w:val="16"/>
              </w:rPr>
              <w:t>22 835,3</w:t>
            </w:r>
          </w:p>
        </w:tc>
        <w:tc>
          <w:tcPr>
            <w:tcW w:w="865" w:type="dxa"/>
            <w:tcBorders>
              <w:top w:val="nil"/>
              <w:left w:val="nil"/>
              <w:bottom w:val="single" w:sz="4" w:space="0" w:color="auto"/>
              <w:right w:val="single" w:sz="4" w:space="0" w:color="auto"/>
            </w:tcBorders>
            <w:shd w:val="clear" w:color="000000" w:fill="FFCC99"/>
            <w:noWrap/>
            <w:vAlign w:val="center"/>
            <w:hideMark/>
          </w:tcPr>
          <w:p w:rsidR="0095676D" w:rsidRPr="00492A37" w:rsidRDefault="0095676D" w:rsidP="00492A37">
            <w:pPr>
              <w:jc w:val="right"/>
              <w:rPr>
                <w:b/>
                <w:bCs/>
                <w:sz w:val="16"/>
                <w:szCs w:val="16"/>
              </w:rPr>
            </w:pPr>
            <w:r w:rsidRPr="00492A37">
              <w:rPr>
                <w:b/>
                <w:bCs/>
                <w:sz w:val="16"/>
                <w:szCs w:val="16"/>
              </w:rPr>
              <w:t>8 659,3</w:t>
            </w:r>
          </w:p>
        </w:tc>
        <w:tc>
          <w:tcPr>
            <w:tcW w:w="784" w:type="dxa"/>
            <w:tcBorders>
              <w:top w:val="nil"/>
              <w:left w:val="nil"/>
              <w:bottom w:val="single" w:sz="4" w:space="0" w:color="auto"/>
              <w:right w:val="single" w:sz="4" w:space="0" w:color="auto"/>
            </w:tcBorders>
            <w:shd w:val="clear" w:color="000000" w:fill="FFCC99"/>
            <w:noWrap/>
            <w:vAlign w:val="center"/>
            <w:hideMark/>
          </w:tcPr>
          <w:p w:rsidR="0095676D" w:rsidRPr="00492A37" w:rsidRDefault="0095676D" w:rsidP="00492A37">
            <w:pPr>
              <w:jc w:val="right"/>
              <w:rPr>
                <w:b/>
                <w:bCs/>
                <w:sz w:val="16"/>
                <w:szCs w:val="16"/>
              </w:rPr>
            </w:pPr>
            <w:r w:rsidRPr="00492A37">
              <w:rPr>
                <w:b/>
                <w:bCs/>
                <w:sz w:val="16"/>
                <w:szCs w:val="16"/>
              </w:rPr>
              <w:t>1 629,7</w:t>
            </w:r>
          </w:p>
        </w:tc>
        <w:tc>
          <w:tcPr>
            <w:tcW w:w="850" w:type="dxa"/>
            <w:tcBorders>
              <w:top w:val="nil"/>
              <w:left w:val="nil"/>
              <w:bottom w:val="single" w:sz="4" w:space="0" w:color="auto"/>
              <w:right w:val="single" w:sz="4" w:space="0" w:color="auto"/>
            </w:tcBorders>
            <w:shd w:val="clear" w:color="000000" w:fill="FFCC99"/>
            <w:noWrap/>
            <w:vAlign w:val="center"/>
            <w:hideMark/>
          </w:tcPr>
          <w:p w:rsidR="0095676D" w:rsidRPr="00492A37" w:rsidRDefault="0095676D" w:rsidP="00492A37">
            <w:pPr>
              <w:jc w:val="right"/>
              <w:rPr>
                <w:b/>
                <w:bCs/>
                <w:sz w:val="16"/>
                <w:szCs w:val="16"/>
              </w:rPr>
            </w:pPr>
            <w:r w:rsidRPr="00492A37">
              <w:rPr>
                <w:b/>
                <w:bCs/>
                <w:sz w:val="16"/>
                <w:szCs w:val="16"/>
              </w:rPr>
              <w:t>1 629,7</w:t>
            </w:r>
          </w:p>
        </w:tc>
        <w:tc>
          <w:tcPr>
            <w:tcW w:w="851" w:type="dxa"/>
            <w:tcBorders>
              <w:top w:val="nil"/>
              <w:left w:val="nil"/>
              <w:bottom w:val="single" w:sz="4" w:space="0" w:color="auto"/>
              <w:right w:val="single" w:sz="4" w:space="0" w:color="auto"/>
            </w:tcBorders>
            <w:shd w:val="clear" w:color="000000" w:fill="FFCC99"/>
            <w:noWrap/>
            <w:vAlign w:val="center"/>
            <w:hideMark/>
          </w:tcPr>
          <w:p w:rsidR="0095676D" w:rsidRPr="00492A37" w:rsidRDefault="0095676D" w:rsidP="00492A37">
            <w:pPr>
              <w:jc w:val="right"/>
              <w:rPr>
                <w:b/>
                <w:bCs/>
                <w:sz w:val="16"/>
                <w:szCs w:val="16"/>
              </w:rPr>
            </w:pPr>
            <w:r w:rsidRPr="00492A37">
              <w:rPr>
                <w:b/>
                <w:bCs/>
                <w:sz w:val="16"/>
                <w:szCs w:val="16"/>
              </w:rPr>
              <w:t>1 629,7</w:t>
            </w:r>
          </w:p>
        </w:tc>
      </w:tr>
      <w:tr w:rsidR="0095676D" w:rsidRPr="00492A37" w:rsidTr="00492A37">
        <w:trPr>
          <w:gridAfter w:val="1"/>
          <w:wAfter w:w="926" w:type="dxa"/>
          <w:trHeight w:val="45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492A37" w:rsidRDefault="0095676D" w:rsidP="00492A37">
            <w:pPr>
              <w:jc w:val="center"/>
              <w:rPr>
                <w:sz w:val="16"/>
                <w:szCs w:val="16"/>
              </w:rPr>
            </w:pPr>
            <w:r w:rsidRPr="00492A37">
              <w:rPr>
                <w:sz w:val="16"/>
                <w:szCs w:val="16"/>
              </w:rPr>
              <w:t>1</w:t>
            </w:r>
          </w:p>
        </w:tc>
        <w:tc>
          <w:tcPr>
            <w:tcW w:w="4648" w:type="dxa"/>
            <w:tcBorders>
              <w:top w:val="nil"/>
              <w:left w:val="nil"/>
              <w:bottom w:val="single" w:sz="4" w:space="0" w:color="auto"/>
              <w:right w:val="single" w:sz="4" w:space="0" w:color="auto"/>
            </w:tcBorders>
            <w:shd w:val="clear" w:color="000000" w:fill="FFFFFF"/>
            <w:hideMark/>
          </w:tcPr>
          <w:p w:rsidR="0095676D" w:rsidRPr="00492A37" w:rsidRDefault="0095676D" w:rsidP="003A43DB">
            <w:pPr>
              <w:rPr>
                <w:sz w:val="16"/>
                <w:szCs w:val="16"/>
              </w:rPr>
            </w:pPr>
            <w:r w:rsidRPr="00492A37">
              <w:rPr>
                <w:sz w:val="16"/>
                <w:szCs w:val="16"/>
              </w:rPr>
              <w:t xml:space="preserve">Провеждане на </w:t>
            </w:r>
            <w:r w:rsidR="003A43DB">
              <w:rPr>
                <w:sz w:val="16"/>
                <w:szCs w:val="16"/>
              </w:rPr>
              <w:t>н</w:t>
            </w:r>
            <w:r w:rsidRPr="00492A37">
              <w:rPr>
                <w:sz w:val="16"/>
                <w:szCs w:val="16"/>
              </w:rPr>
              <w:t>ационален туристически поход "По пътя на Ботевата чета"</w:t>
            </w:r>
            <w:r w:rsidR="003A43DB">
              <w:rPr>
                <w:sz w:val="16"/>
                <w:szCs w:val="16"/>
              </w:rPr>
              <w:t>,</w:t>
            </w:r>
            <w:r w:rsidRPr="00492A37">
              <w:rPr>
                <w:sz w:val="16"/>
                <w:szCs w:val="16"/>
              </w:rPr>
              <w:t xml:space="preserve"> Козлодуй - Околчица и </w:t>
            </w:r>
            <w:r>
              <w:rPr>
                <w:sz w:val="16"/>
                <w:szCs w:val="16"/>
              </w:rPr>
              <w:t>ч</w:t>
            </w:r>
            <w:r w:rsidRPr="00492A37">
              <w:rPr>
                <w:sz w:val="16"/>
                <w:szCs w:val="16"/>
              </w:rPr>
              <w:t>естване на Шипченските боеве</w:t>
            </w:r>
          </w:p>
        </w:tc>
        <w:tc>
          <w:tcPr>
            <w:tcW w:w="99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jc w:val="right"/>
              <w:rPr>
                <w:sz w:val="16"/>
                <w:szCs w:val="16"/>
              </w:rPr>
            </w:pPr>
            <w:r w:rsidRPr="00492A37">
              <w:rPr>
                <w:sz w:val="16"/>
                <w:szCs w:val="16"/>
              </w:rPr>
              <w:t>6,1</w:t>
            </w:r>
          </w:p>
        </w:tc>
        <w:tc>
          <w:tcPr>
            <w:tcW w:w="865"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jc w:val="right"/>
              <w:rPr>
                <w:sz w:val="16"/>
                <w:szCs w:val="16"/>
              </w:rPr>
            </w:pPr>
            <w:r w:rsidRPr="00492A37">
              <w:rPr>
                <w:sz w:val="16"/>
                <w:szCs w:val="16"/>
              </w:rPr>
              <w:t>208,5</w:t>
            </w:r>
          </w:p>
        </w:tc>
        <w:tc>
          <w:tcPr>
            <w:tcW w:w="784"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jc w:val="right"/>
              <w:rPr>
                <w:sz w:val="16"/>
                <w:szCs w:val="16"/>
              </w:rPr>
            </w:pPr>
            <w:r w:rsidRPr="00492A37">
              <w:rPr>
                <w:sz w:val="16"/>
                <w:szCs w:val="16"/>
              </w:rPr>
              <w:t>165,0</w:t>
            </w:r>
          </w:p>
        </w:tc>
        <w:tc>
          <w:tcPr>
            <w:tcW w:w="850" w:type="dxa"/>
            <w:tcBorders>
              <w:top w:val="nil"/>
              <w:left w:val="nil"/>
              <w:bottom w:val="single" w:sz="4" w:space="0" w:color="auto"/>
              <w:right w:val="single" w:sz="4" w:space="0" w:color="auto"/>
            </w:tcBorders>
            <w:shd w:val="clear" w:color="000000" w:fill="FFFFFF"/>
            <w:noWrap/>
            <w:vAlign w:val="bottom"/>
            <w:hideMark/>
          </w:tcPr>
          <w:p w:rsidR="0095676D" w:rsidRPr="00492A37" w:rsidRDefault="0095676D" w:rsidP="00492A37">
            <w:pPr>
              <w:jc w:val="right"/>
              <w:rPr>
                <w:sz w:val="16"/>
                <w:szCs w:val="16"/>
              </w:rPr>
            </w:pPr>
            <w:r w:rsidRPr="00492A37">
              <w:rPr>
                <w:sz w:val="16"/>
                <w:szCs w:val="16"/>
              </w:rPr>
              <w:t>165,0</w:t>
            </w:r>
          </w:p>
        </w:tc>
        <w:tc>
          <w:tcPr>
            <w:tcW w:w="851" w:type="dxa"/>
            <w:tcBorders>
              <w:top w:val="nil"/>
              <w:left w:val="nil"/>
              <w:bottom w:val="single" w:sz="4" w:space="0" w:color="auto"/>
              <w:right w:val="single" w:sz="4" w:space="0" w:color="auto"/>
            </w:tcBorders>
            <w:shd w:val="clear" w:color="000000" w:fill="FFFFFF"/>
            <w:noWrap/>
            <w:vAlign w:val="bottom"/>
            <w:hideMark/>
          </w:tcPr>
          <w:p w:rsidR="0095676D" w:rsidRPr="00492A37" w:rsidRDefault="0095676D" w:rsidP="00492A37">
            <w:pPr>
              <w:jc w:val="right"/>
              <w:rPr>
                <w:sz w:val="16"/>
                <w:szCs w:val="16"/>
              </w:rPr>
            </w:pPr>
            <w:r w:rsidRPr="00492A37">
              <w:rPr>
                <w:sz w:val="16"/>
                <w:szCs w:val="16"/>
              </w:rPr>
              <w:t>165,0</w:t>
            </w:r>
          </w:p>
        </w:tc>
      </w:tr>
      <w:tr w:rsidR="0095676D" w:rsidRPr="00492A37" w:rsidTr="00C4695C">
        <w:trPr>
          <w:gridAfter w:val="1"/>
          <w:wAfter w:w="926" w:type="dxa"/>
          <w:trHeight w:val="196"/>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492A37" w:rsidRDefault="0095676D" w:rsidP="00492A37">
            <w:pPr>
              <w:jc w:val="center"/>
              <w:rPr>
                <w:sz w:val="16"/>
                <w:szCs w:val="16"/>
              </w:rPr>
            </w:pPr>
            <w:r w:rsidRPr="00492A37">
              <w:rPr>
                <w:sz w:val="16"/>
                <w:szCs w:val="16"/>
              </w:rPr>
              <w:t>2</w:t>
            </w:r>
          </w:p>
        </w:tc>
        <w:tc>
          <w:tcPr>
            <w:tcW w:w="4648" w:type="dxa"/>
            <w:tcBorders>
              <w:top w:val="nil"/>
              <w:left w:val="nil"/>
              <w:bottom w:val="single" w:sz="4" w:space="0" w:color="auto"/>
              <w:right w:val="single" w:sz="4" w:space="0" w:color="auto"/>
            </w:tcBorders>
            <w:shd w:val="clear" w:color="000000" w:fill="FFFFFF"/>
            <w:hideMark/>
          </w:tcPr>
          <w:p w:rsidR="0095676D" w:rsidRPr="00492A37" w:rsidRDefault="0095676D" w:rsidP="00492A37">
            <w:pPr>
              <w:rPr>
                <w:sz w:val="16"/>
                <w:szCs w:val="16"/>
              </w:rPr>
            </w:pPr>
            <w:r w:rsidRPr="00492A37">
              <w:rPr>
                <w:sz w:val="16"/>
                <w:szCs w:val="16"/>
              </w:rPr>
              <w:t>Програми за временна заетост</w:t>
            </w:r>
          </w:p>
        </w:tc>
        <w:tc>
          <w:tcPr>
            <w:tcW w:w="991" w:type="dxa"/>
            <w:tcBorders>
              <w:top w:val="nil"/>
              <w:left w:val="nil"/>
              <w:bottom w:val="single" w:sz="4" w:space="0" w:color="auto"/>
              <w:right w:val="single" w:sz="4" w:space="0" w:color="auto"/>
            </w:tcBorders>
            <w:shd w:val="clear" w:color="auto" w:fill="auto"/>
            <w:vAlign w:val="center"/>
            <w:hideMark/>
          </w:tcPr>
          <w:p w:rsidR="0095676D" w:rsidRPr="00492A37" w:rsidRDefault="0095676D" w:rsidP="00492A37">
            <w:pPr>
              <w:jc w:val="right"/>
              <w:rPr>
                <w:sz w:val="16"/>
                <w:szCs w:val="16"/>
              </w:rPr>
            </w:pPr>
            <w:r w:rsidRPr="00492A37">
              <w:rPr>
                <w:sz w:val="16"/>
                <w:szCs w:val="16"/>
              </w:rPr>
              <w:t>1 293,5</w:t>
            </w:r>
          </w:p>
        </w:tc>
        <w:tc>
          <w:tcPr>
            <w:tcW w:w="865" w:type="dxa"/>
            <w:tcBorders>
              <w:top w:val="nil"/>
              <w:left w:val="nil"/>
              <w:bottom w:val="single" w:sz="4" w:space="0" w:color="auto"/>
              <w:right w:val="single" w:sz="4" w:space="0" w:color="auto"/>
            </w:tcBorders>
            <w:shd w:val="clear" w:color="auto" w:fill="auto"/>
            <w:vAlign w:val="center"/>
            <w:hideMark/>
          </w:tcPr>
          <w:p w:rsidR="0095676D" w:rsidRPr="00492A37" w:rsidRDefault="0095676D" w:rsidP="00492A37">
            <w:pPr>
              <w:jc w:val="right"/>
              <w:rPr>
                <w:sz w:val="16"/>
                <w:szCs w:val="16"/>
              </w:rPr>
            </w:pPr>
            <w:r w:rsidRPr="00492A37">
              <w:rPr>
                <w:sz w:val="16"/>
                <w:szCs w:val="16"/>
              </w:rPr>
              <w:t>1 583,9</w:t>
            </w:r>
          </w:p>
        </w:tc>
        <w:tc>
          <w:tcPr>
            <w:tcW w:w="784" w:type="dxa"/>
            <w:tcBorders>
              <w:top w:val="nil"/>
              <w:left w:val="nil"/>
              <w:bottom w:val="single" w:sz="4" w:space="0" w:color="auto"/>
              <w:right w:val="single" w:sz="4" w:space="0" w:color="auto"/>
            </w:tcBorders>
            <w:shd w:val="clear" w:color="000000" w:fill="FFFFFF"/>
            <w:vAlign w:val="center"/>
            <w:hideMark/>
          </w:tcPr>
          <w:p w:rsidR="0095676D" w:rsidRPr="00492A37" w:rsidRDefault="0095676D" w:rsidP="00492A37">
            <w:pPr>
              <w:jc w:val="right"/>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95676D" w:rsidRPr="00492A37" w:rsidRDefault="0095676D" w:rsidP="00492A37">
            <w:pPr>
              <w:jc w:val="right"/>
              <w:rPr>
                <w:sz w:val="16"/>
                <w:szCs w:val="16"/>
              </w:rPr>
            </w:pPr>
            <w:r w:rsidRPr="00492A37">
              <w:rPr>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95676D" w:rsidRPr="00492A37" w:rsidRDefault="0095676D" w:rsidP="00492A37">
            <w:pPr>
              <w:jc w:val="right"/>
              <w:rPr>
                <w:sz w:val="16"/>
                <w:szCs w:val="16"/>
              </w:rPr>
            </w:pPr>
            <w:r w:rsidRPr="00492A37">
              <w:rPr>
                <w:sz w:val="16"/>
                <w:szCs w:val="16"/>
              </w:rPr>
              <w:t> </w:t>
            </w:r>
          </w:p>
        </w:tc>
      </w:tr>
      <w:tr w:rsidR="0095676D" w:rsidRPr="00492A37" w:rsidTr="00C4695C">
        <w:trPr>
          <w:gridAfter w:val="1"/>
          <w:wAfter w:w="926" w:type="dxa"/>
          <w:trHeight w:val="269"/>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492A37" w:rsidRDefault="0095676D" w:rsidP="00492A37">
            <w:pPr>
              <w:jc w:val="center"/>
              <w:rPr>
                <w:sz w:val="16"/>
                <w:szCs w:val="16"/>
              </w:rPr>
            </w:pPr>
            <w:r w:rsidRPr="00492A37">
              <w:rPr>
                <w:sz w:val="16"/>
                <w:szCs w:val="16"/>
              </w:rPr>
              <w:t>3</w:t>
            </w:r>
          </w:p>
        </w:tc>
        <w:tc>
          <w:tcPr>
            <w:tcW w:w="4648" w:type="dxa"/>
            <w:tcBorders>
              <w:top w:val="nil"/>
              <w:left w:val="nil"/>
              <w:bottom w:val="single" w:sz="4" w:space="0" w:color="auto"/>
              <w:right w:val="single" w:sz="4" w:space="0" w:color="auto"/>
            </w:tcBorders>
            <w:shd w:val="clear" w:color="000000" w:fill="FFFFFF"/>
            <w:hideMark/>
          </w:tcPr>
          <w:p w:rsidR="0095676D" w:rsidRPr="00492A37" w:rsidRDefault="0095676D" w:rsidP="00492A37">
            <w:pPr>
              <w:rPr>
                <w:sz w:val="16"/>
                <w:szCs w:val="16"/>
              </w:rPr>
            </w:pPr>
            <w:r w:rsidRPr="00492A37">
              <w:rPr>
                <w:sz w:val="16"/>
                <w:szCs w:val="16"/>
              </w:rPr>
              <w:t xml:space="preserve">Дейности по почистване на речни легла съгласно чл. 140 от Закона за водите </w:t>
            </w:r>
          </w:p>
        </w:tc>
        <w:tc>
          <w:tcPr>
            <w:tcW w:w="991" w:type="dxa"/>
            <w:tcBorders>
              <w:top w:val="nil"/>
              <w:left w:val="nil"/>
              <w:bottom w:val="single" w:sz="4" w:space="0" w:color="auto"/>
              <w:right w:val="single" w:sz="4" w:space="0" w:color="auto"/>
            </w:tcBorders>
            <w:shd w:val="clear" w:color="auto" w:fill="auto"/>
            <w:vAlign w:val="center"/>
            <w:hideMark/>
          </w:tcPr>
          <w:p w:rsidR="0095676D" w:rsidRPr="00492A37" w:rsidRDefault="0095676D" w:rsidP="00492A37">
            <w:pPr>
              <w:jc w:val="right"/>
              <w:rPr>
                <w:sz w:val="16"/>
                <w:szCs w:val="16"/>
              </w:rPr>
            </w:pPr>
            <w:r w:rsidRPr="00492A37">
              <w:rPr>
                <w:sz w:val="16"/>
                <w:szCs w:val="16"/>
              </w:rPr>
              <w:t>179,6</w:t>
            </w:r>
          </w:p>
        </w:tc>
        <w:tc>
          <w:tcPr>
            <w:tcW w:w="865" w:type="dxa"/>
            <w:tcBorders>
              <w:top w:val="nil"/>
              <w:left w:val="nil"/>
              <w:bottom w:val="single" w:sz="4" w:space="0" w:color="auto"/>
              <w:right w:val="single" w:sz="4" w:space="0" w:color="auto"/>
            </w:tcBorders>
            <w:shd w:val="clear" w:color="auto" w:fill="auto"/>
            <w:vAlign w:val="center"/>
            <w:hideMark/>
          </w:tcPr>
          <w:p w:rsidR="0095676D" w:rsidRPr="00492A37" w:rsidRDefault="0095676D" w:rsidP="00492A37">
            <w:pPr>
              <w:jc w:val="right"/>
              <w:rPr>
                <w:sz w:val="16"/>
                <w:szCs w:val="16"/>
              </w:rPr>
            </w:pPr>
            <w:r w:rsidRPr="00492A37">
              <w:rPr>
                <w:sz w:val="16"/>
                <w:szCs w:val="16"/>
              </w:rPr>
              <w:t> </w:t>
            </w:r>
          </w:p>
        </w:tc>
        <w:tc>
          <w:tcPr>
            <w:tcW w:w="784" w:type="dxa"/>
            <w:tcBorders>
              <w:top w:val="nil"/>
              <w:left w:val="nil"/>
              <w:bottom w:val="single" w:sz="4" w:space="0" w:color="auto"/>
              <w:right w:val="single" w:sz="4" w:space="0" w:color="auto"/>
            </w:tcBorders>
            <w:shd w:val="clear" w:color="000000" w:fill="FFFFFF"/>
            <w:vAlign w:val="center"/>
            <w:hideMark/>
          </w:tcPr>
          <w:p w:rsidR="0095676D" w:rsidRPr="00492A37" w:rsidRDefault="0095676D" w:rsidP="00492A37">
            <w:pPr>
              <w:jc w:val="right"/>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95676D" w:rsidRPr="00492A37" w:rsidRDefault="0095676D" w:rsidP="00492A37">
            <w:pPr>
              <w:jc w:val="right"/>
              <w:rPr>
                <w:sz w:val="16"/>
                <w:szCs w:val="16"/>
              </w:rPr>
            </w:pPr>
            <w:r w:rsidRPr="00492A37">
              <w:rPr>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95676D" w:rsidRPr="00492A37" w:rsidRDefault="0095676D" w:rsidP="00492A37">
            <w:pPr>
              <w:jc w:val="right"/>
              <w:rPr>
                <w:sz w:val="16"/>
                <w:szCs w:val="16"/>
              </w:rPr>
            </w:pPr>
            <w:r w:rsidRPr="00492A37">
              <w:rPr>
                <w:sz w:val="16"/>
                <w:szCs w:val="16"/>
              </w:rPr>
              <w:t> </w:t>
            </w:r>
          </w:p>
        </w:tc>
      </w:tr>
      <w:tr w:rsidR="0095676D" w:rsidRPr="00492A37" w:rsidTr="00C4695C">
        <w:trPr>
          <w:gridAfter w:val="1"/>
          <w:wAfter w:w="926" w:type="dxa"/>
          <w:trHeight w:val="13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DB35A9" w:rsidRDefault="0095676D" w:rsidP="00492A37">
            <w:pPr>
              <w:jc w:val="center"/>
              <w:rPr>
                <w:sz w:val="16"/>
                <w:szCs w:val="16"/>
                <w:lang w:val="en-US"/>
              </w:rPr>
            </w:pPr>
            <w:r>
              <w:rPr>
                <w:sz w:val="16"/>
                <w:szCs w:val="16"/>
                <w:lang w:val="en-US"/>
              </w:rPr>
              <w:t>4</w:t>
            </w:r>
          </w:p>
        </w:tc>
        <w:tc>
          <w:tcPr>
            <w:tcW w:w="4648" w:type="dxa"/>
            <w:tcBorders>
              <w:top w:val="nil"/>
              <w:left w:val="nil"/>
              <w:bottom w:val="single" w:sz="4" w:space="0" w:color="auto"/>
              <w:right w:val="single" w:sz="4" w:space="0" w:color="auto"/>
            </w:tcBorders>
            <w:shd w:val="clear" w:color="000000" w:fill="FFFFFF"/>
            <w:hideMark/>
          </w:tcPr>
          <w:p w:rsidR="0095676D" w:rsidRPr="00492A37" w:rsidRDefault="0095676D" w:rsidP="00492A37">
            <w:pPr>
              <w:rPr>
                <w:sz w:val="16"/>
                <w:szCs w:val="16"/>
              </w:rPr>
            </w:pPr>
            <w:r w:rsidRPr="00492A37">
              <w:rPr>
                <w:sz w:val="16"/>
                <w:szCs w:val="16"/>
              </w:rPr>
              <w:t>Консервация, реставрация и адаптация на Ибрахим паша джамия, гр.</w:t>
            </w:r>
            <w:r>
              <w:rPr>
                <w:sz w:val="16"/>
                <w:szCs w:val="16"/>
              </w:rPr>
              <w:t xml:space="preserve"> </w:t>
            </w:r>
            <w:r w:rsidRPr="00492A37">
              <w:rPr>
                <w:sz w:val="16"/>
                <w:szCs w:val="16"/>
              </w:rPr>
              <w:t>Разград</w:t>
            </w:r>
          </w:p>
        </w:tc>
        <w:tc>
          <w:tcPr>
            <w:tcW w:w="991" w:type="dxa"/>
            <w:tcBorders>
              <w:top w:val="nil"/>
              <w:left w:val="nil"/>
              <w:bottom w:val="single" w:sz="4" w:space="0" w:color="auto"/>
              <w:right w:val="single" w:sz="4" w:space="0" w:color="auto"/>
            </w:tcBorders>
            <w:shd w:val="clear" w:color="auto" w:fill="auto"/>
            <w:vAlign w:val="center"/>
            <w:hideMark/>
          </w:tcPr>
          <w:p w:rsidR="0095676D" w:rsidRPr="00492A37" w:rsidRDefault="0095676D" w:rsidP="00492A37">
            <w:pPr>
              <w:jc w:val="right"/>
              <w:rPr>
                <w:sz w:val="16"/>
                <w:szCs w:val="16"/>
              </w:rPr>
            </w:pPr>
            <w:r w:rsidRPr="00492A37">
              <w:rPr>
                <w:sz w:val="16"/>
                <w:szCs w:val="16"/>
              </w:rPr>
              <w:t>878,8</w:t>
            </w:r>
          </w:p>
        </w:tc>
        <w:tc>
          <w:tcPr>
            <w:tcW w:w="865" w:type="dxa"/>
            <w:tcBorders>
              <w:top w:val="nil"/>
              <w:left w:val="nil"/>
              <w:bottom w:val="single" w:sz="4" w:space="0" w:color="auto"/>
              <w:right w:val="single" w:sz="4" w:space="0" w:color="auto"/>
            </w:tcBorders>
            <w:shd w:val="clear" w:color="auto" w:fill="auto"/>
            <w:vAlign w:val="center"/>
            <w:hideMark/>
          </w:tcPr>
          <w:p w:rsidR="0095676D" w:rsidRPr="00492A37" w:rsidRDefault="0095676D" w:rsidP="00492A37">
            <w:pPr>
              <w:jc w:val="right"/>
              <w:rPr>
                <w:sz w:val="16"/>
                <w:szCs w:val="16"/>
              </w:rPr>
            </w:pPr>
            <w:r w:rsidRPr="00492A37">
              <w:rPr>
                <w:sz w:val="16"/>
                <w:szCs w:val="16"/>
              </w:rPr>
              <w:t>817,8</w:t>
            </w:r>
          </w:p>
        </w:tc>
        <w:tc>
          <w:tcPr>
            <w:tcW w:w="784" w:type="dxa"/>
            <w:tcBorders>
              <w:top w:val="nil"/>
              <w:left w:val="nil"/>
              <w:bottom w:val="single" w:sz="4" w:space="0" w:color="auto"/>
              <w:right w:val="single" w:sz="4" w:space="0" w:color="auto"/>
            </w:tcBorders>
            <w:shd w:val="clear" w:color="000000" w:fill="FFFFFF"/>
            <w:vAlign w:val="center"/>
            <w:hideMark/>
          </w:tcPr>
          <w:p w:rsidR="0095676D" w:rsidRPr="00492A37" w:rsidRDefault="0095676D" w:rsidP="00492A37">
            <w:pPr>
              <w:jc w:val="right"/>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95676D" w:rsidRPr="00492A37" w:rsidRDefault="0095676D" w:rsidP="00492A37">
            <w:pPr>
              <w:jc w:val="right"/>
              <w:rPr>
                <w:sz w:val="16"/>
                <w:szCs w:val="16"/>
              </w:rPr>
            </w:pPr>
            <w:r w:rsidRPr="00492A37">
              <w:rPr>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95676D" w:rsidRPr="00492A37" w:rsidRDefault="0095676D" w:rsidP="00492A37">
            <w:pPr>
              <w:jc w:val="right"/>
              <w:rPr>
                <w:sz w:val="16"/>
                <w:szCs w:val="16"/>
              </w:rPr>
            </w:pPr>
            <w:r w:rsidRPr="00492A37">
              <w:rPr>
                <w:sz w:val="16"/>
                <w:szCs w:val="16"/>
              </w:rPr>
              <w:t> </w:t>
            </w:r>
          </w:p>
        </w:tc>
      </w:tr>
      <w:tr w:rsidR="0095676D" w:rsidRPr="00492A37" w:rsidTr="00C4695C">
        <w:trPr>
          <w:gridAfter w:val="1"/>
          <w:wAfter w:w="926" w:type="dxa"/>
          <w:trHeight w:val="6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DB35A9" w:rsidRDefault="0095676D" w:rsidP="00492A37">
            <w:pPr>
              <w:jc w:val="center"/>
              <w:rPr>
                <w:sz w:val="16"/>
                <w:szCs w:val="16"/>
                <w:lang w:val="en-US"/>
              </w:rPr>
            </w:pPr>
            <w:r>
              <w:rPr>
                <w:sz w:val="16"/>
                <w:szCs w:val="16"/>
                <w:lang w:val="en-US"/>
              </w:rPr>
              <w:t>5</w:t>
            </w:r>
          </w:p>
        </w:tc>
        <w:tc>
          <w:tcPr>
            <w:tcW w:w="4648" w:type="dxa"/>
            <w:tcBorders>
              <w:top w:val="nil"/>
              <w:left w:val="nil"/>
              <w:bottom w:val="single" w:sz="4" w:space="0" w:color="auto"/>
              <w:right w:val="single" w:sz="4" w:space="0" w:color="auto"/>
            </w:tcBorders>
            <w:shd w:val="clear" w:color="000000" w:fill="FFFFFF"/>
            <w:hideMark/>
          </w:tcPr>
          <w:p w:rsidR="0095676D" w:rsidRPr="00492A37" w:rsidRDefault="0095676D" w:rsidP="00492A37">
            <w:pPr>
              <w:rPr>
                <w:sz w:val="16"/>
                <w:szCs w:val="16"/>
              </w:rPr>
            </w:pPr>
            <w:r w:rsidRPr="00492A37">
              <w:rPr>
                <w:sz w:val="16"/>
                <w:szCs w:val="16"/>
              </w:rPr>
              <w:t>Изграждане на ГКПП</w:t>
            </w:r>
          </w:p>
        </w:tc>
        <w:tc>
          <w:tcPr>
            <w:tcW w:w="991" w:type="dxa"/>
            <w:tcBorders>
              <w:top w:val="nil"/>
              <w:left w:val="nil"/>
              <w:bottom w:val="single" w:sz="4" w:space="0" w:color="auto"/>
              <w:right w:val="single" w:sz="4" w:space="0" w:color="auto"/>
            </w:tcBorders>
            <w:shd w:val="clear" w:color="auto" w:fill="auto"/>
            <w:vAlign w:val="center"/>
            <w:hideMark/>
          </w:tcPr>
          <w:p w:rsidR="0095676D" w:rsidRPr="00492A37" w:rsidRDefault="0095676D" w:rsidP="00492A37">
            <w:pPr>
              <w:jc w:val="right"/>
              <w:rPr>
                <w:sz w:val="16"/>
                <w:szCs w:val="16"/>
              </w:rPr>
            </w:pPr>
            <w:r w:rsidRPr="00492A37">
              <w:rPr>
                <w:sz w:val="16"/>
                <w:szCs w:val="16"/>
              </w:rPr>
              <w:t>-3,7</w:t>
            </w:r>
          </w:p>
        </w:tc>
        <w:tc>
          <w:tcPr>
            <w:tcW w:w="865" w:type="dxa"/>
            <w:tcBorders>
              <w:top w:val="nil"/>
              <w:left w:val="nil"/>
              <w:bottom w:val="single" w:sz="4" w:space="0" w:color="auto"/>
              <w:right w:val="single" w:sz="4" w:space="0" w:color="auto"/>
            </w:tcBorders>
            <w:shd w:val="clear" w:color="auto" w:fill="auto"/>
            <w:vAlign w:val="center"/>
            <w:hideMark/>
          </w:tcPr>
          <w:p w:rsidR="0095676D" w:rsidRPr="00492A37" w:rsidRDefault="0095676D" w:rsidP="00492A37">
            <w:pPr>
              <w:jc w:val="right"/>
              <w:rPr>
                <w:sz w:val="16"/>
                <w:szCs w:val="16"/>
              </w:rPr>
            </w:pPr>
            <w:r w:rsidRPr="00492A37">
              <w:rPr>
                <w:sz w:val="16"/>
                <w:szCs w:val="16"/>
              </w:rPr>
              <w:t> </w:t>
            </w:r>
          </w:p>
        </w:tc>
        <w:tc>
          <w:tcPr>
            <w:tcW w:w="784" w:type="dxa"/>
            <w:tcBorders>
              <w:top w:val="nil"/>
              <w:left w:val="nil"/>
              <w:bottom w:val="single" w:sz="4" w:space="0" w:color="auto"/>
              <w:right w:val="single" w:sz="4" w:space="0" w:color="auto"/>
            </w:tcBorders>
            <w:shd w:val="clear" w:color="000000" w:fill="FFFFFF"/>
            <w:vAlign w:val="center"/>
            <w:hideMark/>
          </w:tcPr>
          <w:p w:rsidR="0095676D" w:rsidRPr="00492A37" w:rsidRDefault="0095676D" w:rsidP="00492A37">
            <w:pPr>
              <w:jc w:val="right"/>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95676D" w:rsidRPr="00492A37" w:rsidRDefault="0095676D" w:rsidP="00492A37">
            <w:pPr>
              <w:jc w:val="right"/>
              <w:rPr>
                <w:sz w:val="16"/>
                <w:szCs w:val="16"/>
              </w:rPr>
            </w:pPr>
            <w:r w:rsidRPr="00492A37">
              <w:rPr>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95676D" w:rsidRPr="00492A37" w:rsidRDefault="0095676D" w:rsidP="00492A37">
            <w:pPr>
              <w:jc w:val="right"/>
              <w:rPr>
                <w:sz w:val="16"/>
                <w:szCs w:val="16"/>
              </w:rPr>
            </w:pPr>
            <w:r w:rsidRPr="00492A37">
              <w:rPr>
                <w:sz w:val="16"/>
                <w:szCs w:val="16"/>
              </w:rPr>
              <w:t> </w:t>
            </w:r>
          </w:p>
        </w:tc>
      </w:tr>
      <w:tr w:rsidR="0095676D" w:rsidRPr="00492A37" w:rsidTr="00C4695C">
        <w:trPr>
          <w:gridAfter w:val="1"/>
          <w:wAfter w:w="926" w:type="dxa"/>
          <w:trHeight w:val="284"/>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DB35A9" w:rsidRDefault="0095676D" w:rsidP="00492A37">
            <w:pPr>
              <w:jc w:val="center"/>
              <w:rPr>
                <w:sz w:val="16"/>
                <w:szCs w:val="16"/>
                <w:lang w:val="en-US"/>
              </w:rPr>
            </w:pPr>
            <w:r>
              <w:rPr>
                <w:sz w:val="16"/>
                <w:szCs w:val="16"/>
                <w:lang w:val="en-US"/>
              </w:rPr>
              <w:lastRenderedPageBreak/>
              <w:t>6</w:t>
            </w:r>
          </w:p>
        </w:tc>
        <w:tc>
          <w:tcPr>
            <w:tcW w:w="4648" w:type="dxa"/>
            <w:tcBorders>
              <w:top w:val="nil"/>
              <w:left w:val="nil"/>
              <w:bottom w:val="single" w:sz="4" w:space="0" w:color="auto"/>
              <w:right w:val="single" w:sz="4" w:space="0" w:color="auto"/>
            </w:tcBorders>
            <w:shd w:val="clear" w:color="000000" w:fill="FFFFFF"/>
            <w:hideMark/>
          </w:tcPr>
          <w:p w:rsidR="0095676D" w:rsidRPr="00492A37" w:rsidRDefault="0095676D" w:rsidP="00492A37">
            <w:pPr>
              <w:rPr>
                <w:sz w:val="16"/>
                <w:szCs w:val="16"/>
              </w:rPr>
            </w:pPr>
            <w:r w:rsidRPr="00492A37">
              <w:rPr>
                <w:sz w:val="16"/>
                <w:szCs w:val="16"/>
              </w:rPr>
              <w:t>Изработване на кадастрални планове по § 4 от ПЗР на Закона за собствеността и ползването на земеделските земи</w:t>
            </w:r>
          </w:p>
        </w:tc>
        <w:tc>
          <w:tcPr>
            <w:tcW w:w="99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jc w:val="right"/>
              <w:rPr>
                <w:sz w:val="16"/>
                <w:szCs w:val="16"/>
              </w:rPr>
            </w:pPr>
            <w:r w:rsidRPr="00492A37">
              <w:rPr>
                <w:sz w:val="16"/>
                <w:szCs w:val="16"/>
              </w:rPr>
              <w:t>141,3</w:t>
            </w:r>
          </w:p>
        </w:tc>
        <w:tc>
          <w:tcPr>
            <w:tcW w:w="865"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jc w:val="right"/>
              <w:rPr>
                <w:sz w:val="16"/>
                <w:szCs w:val="16"/>
              </w:rPr>
            </w:pPr>
            <w:r w:rsidRPr="00492A37">
              <w:rPr>
                <w:sz w:val="16"/>
                <w:szCs w:val="16"/>
              </w:rPr>
              <w:t>20,5</w:t>
            </w:r>
          </w:p>
        </w:tc>
        <w:tc>
          <w:tcPr>
            <w:tcW w:w="784"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jc w:val="right"/>
              <w:rPr>
                <w:sz w:val="16"/>
                <w:szCs w:val="16"/>
              </w:rPr>
            </w:pPr>
            <w:r w:rsidRPr="00492A37">
              <w:rPr>
                <w:sz w:val="16"/>
                <w:szCs w:val="16"/>
              </w:rPr>
              <w:t>500,0</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jc w:val="right"/>
              <w:rPr>
                <w:sz w:val="16"/>
                <w:szCs w:val="16"/>
              </w:rPr>
            </w:pPr>
            <w:r w:rsidRPr="00492A37">
              <w:rPr>
                <w:sz w:val="16"/>
                <w:szCs w:val="16"/>
              </w:rPr>
              <w:t>500,0</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jc w:val="right"/>
              <w:rPr>
                <w:sz w:val="16"/>
                <w:szCs w:val="16"/>
              </w:rPr>
            </w:pPr>
            <w:r w:rsidRPr="00492A37">
              <w:rPr>
                <w:sz w:val="16"/>
                <w:szCs w:val="16"/>
              </w:rPr>
              <w:t>500,0</w:t>
            </w:r>
          </w:p>
        </w:tc>
      </w:tr>
      <w:tr w:rsidR="0095676D" w:rsidRPr="00492A37" w:rsidTr="00492A37">
        <w:trPr>
          <w:gridAfter w:val="1"/>
          <w:wAfter w:w="926" w:type="dxa"/>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DB35A9" w:rsidRDefault="0095676D" w:rsidP="00492A37">
            <w:pPr>
              <w:jc w:val="center"/>
              <w:rPr>
                <w:sz w:val="16"/>
                <w:szCs w:val="16"/>
                <w:lang w:val="en-US"/>
              </w:rPr>
            </w:pPr>
            <w:r>
              <w:rPr>
                <w:sz w:val="16"/>
                <w:szCs w:val="16"/>
                <w:lang w:val="en-US"/>
              </w:rPr>
              <w:t>7</w:t>
            </w:r>
          </w:p>
        </w:tc>
        <w:tc>
          <w:tcPr>
            <w:tcW w:w="4648" w:type="dxa"/>
            <w:tcBorders>
              <w:top w:val="nil"/>
              <w:left w:val="nil"/>
              <w:bottom w:val="single" w:sz="4" w:space="0" w:color="auto"/>
              <w:right w:val="single" w:sz="4" w:space="0" w:color="auto"/>
            </w:tcBorders>
            <w:shd w:val="clear" w:color="000000" w:fill="FFFFFF"/>
            <w:hideMark/>
          </w:tcPr>
          <w:p w:rsidR="0095676D" w:rsidRPr="00492A37" w:rsidRDefault="0095676D" w:rsidP="00492A37">
            <w:pPr>
              <w:rPr>
                <w:sz w:val="16"/>
                <w:szCs w:val="16"/>
              </w:rPr>
            </w:pPr>
            <w:r w:rsidRPr="00492A37">
              <w:rPr>
                <w:sz w:val="16"/>
                <w:szCs w:val="16"/>
              </w:rPr>
              <w:t>Обезщетения по Закона за политическа и гражданска реабилитация на репресирани лица</w:t>
            </w:r>
          </w:p>
        </w:tc>
        <w:tc>
          <w:tcPr>
            <w:tcW w:w="991" w:type="dxa"/>
            <w:tcBorders>
              <w:top w:val="nil"/>
              <w:left w:val="nil"/>
              <w:bottom w:val="single" w:sz="4" w:space="0" w:color="auto"/>
              <w:right w:val="single" w:sz="4" w:space="0" w:color="auto"/>
            </w:tcBorders>
            <w:shd w:val="clear" w:color="auto" w:fill="auto"/>
            <w:vAlign w:val="center"/>
            <w:hideMark/>
          </w:tcPr>
          <w:p w:rsidR="0095676D" w:rsidRPr="00492A37" w:rsidRDefault="0095676D" w:rsidP="00492A37">
            <w:pPr>
              <w:jc w:val="right"/>
              <w:rPr>
                <w:sz w:val="16"/>
                <w:szCs w:val="16"/>
              </w:rPr>
            </w:pPr>
            <w:r w:rsidRPr="00492A37">
              <w:rPr>
                <w:sz w:val="16"/>
                <w:szCs w:val="16"/>
              </w:rPr>
              <w:t>1,8</w:t>
            </w:r>
          </w:p>
        </w:tc>
        <w:tc>
          <w:tcPr>
            <w:tcW w:w="865" w:type="dxa"/>
            <w:tcBorders>
              <w:top w:val="nil"/>
              <w:left w:val="nil"/>
              <w:bottom w:val="single" w:sz="4" w:space="0" w:color="auto"/>
              <w:right w:val="single" w:sz="4" w:space="0" w:color="auto"/>
            </w:tcBorders>
            <w:shd w:val="clear" w:color="auto" w:fill="auto"/>
            <w:vAlign w:val="center"/>
            <w:hideMark/>
          </w:tcPr>
          <w:p w:rsidR="0095676D" w:rsidRPr="00492A37" w:rsidRDefault="0095676D" w:rsidP="00492A37">
            <w:pPr>
              <w:jc w:val="right"/>
              <w:rPr>
                <w:sz w:val="16"/>
                <w:szCs w:val="16"/>
              </w:rPr>
            </w:pPr>
            <w:r w:rsidRPr="00492A37">
              <w:rPr>
                <w:sz w:val="16"/>
                <w:szCs w:val="16"/>
              </w:rPr>
              <w:t>4,9</w:t>
            </w:r>
          </w:p>
        </w:tc>
        <w:tc>
          <w:tcPr>
            <w:tcW w:w="784" w:type="dxa"/>
            <w:tcBorders>
              <w:top w:val="nil"/>
              <w:left w:val="nil"/>
              <w:bottom w:val="single" w:sz="4" w:space="0" w:color="auto"/>
              <w:right w:val="single" w:sz="4" w:space="0" w:color="auto"/>
            </w:tcBorders>
            <w:shd w:val="clear" w:color="000000" w:fill="FFFFFF"/>
            <w:vAlign w:val="center"/>
            <w:hideMark/>
          </w:tcPr>
          <w:p w:rsidR="0095676D" w:rsidRPr="00492A37" w:rsidRDefault="0095676D" w:rsidP="00492A37">
            <w:pPr>
              <w:jc w:val="right"/>
              <w:rPr>
                <w:sz w:val="16"/>
                <w:szCs w:val="16"/>
              </w:rPr>
            </w:pPr>
            <w:r w:rsidRPr="00492A37">
              <w:rPr>
                <w:sz w:val="16"/>
                <w:szCs w:val="16"/>
              </w:rPr>
              <w:t>34,2</w:t>
            </w:r>
          </w:p>
        </w:tc>
        <w:tc>
          <w:tcPr>
            <w:tcW w:w="850" w:type="dxa"/>
            <w:tcBorders>
              <w:top w:val="nil"/>
              <w:left w:val="nil"/>
              <w:bottom w:val="single" w:sz="4" w:space="0" w:color="auto"/>
              <w:right w:val="single" w:sz="4" w:space="0" w:color="auto"/>
            </w:tcBorders>
            <w:shd w:val="clear" w:color="000000" w:fill="FFFFFF"/>
            <w:noWrap/>
            <w:vAlign w:val="center"/>
            <w:hideMark/>
          </w:tcPr>
          <w:p w:rsidR="0095676D" w:rsidRPr="00492A37" w:rsidRDefault="0095676D" w:rsidP="00492A37">
            <w:pPr>
              <w:jc w:val="right"/>
              <w:rPr>
                <w:sz w:val="16"/>
                <w:szCs w:val="16"/>
              </w:rPr>
            </w:pPr>
            <w:r w:rsidRPr="00492A37">
              <w:rPr>
                <w:sz w:val="16"/>
                <w:szCs w:val="16"/>
              </w:rPr>
              <w:t>34,2</w:t>
            </w:r>
          </w:p>
        </w:tc>
        <w:tc>
          <w:tcPr>
            <w:tcW w:w="851" w:type="dxa"/>
            <w:tcBorders>
              <w:top w:val="nil"/>
              <w:left w:val="nil"/>
              <w:bottom w:val="single" w:sz="4" w:space="0" w:color="auto"/>
              <w:right w:val="single" w:sz="4" w:space="0" w:color="auto"/>
            </w:tcBorders>
            <w:shd w:val="clear" w:color="000000" w:fill="FFFFFF"/>
            <w:noWrap/>
            <w:vAlign w:val="center"/>
            <w:hideMark/>
          </w:tcPr>
          <w:p w:rsidR="0095676D" w:rsidRPr="00492A37" w:rsidRDefault="0095676D" w:rsidP="00492A37">
            <w:pPr>
              <w:jc w:val="right"/>
              <w:rPr>
                <w:sz w:val="16"/>
                <w:szCs w:val="16"/>
              </w:rPr>
            </w:pPr>
            <w:r w:rsidRPr="00492A37">
              <w:rPr>
                <w:sz w:val="16"/>
                <w:szCs w:val="16"/>
              </w:rPr>
              <w:t>34,2</w:t>
            </w:r>
          </w:p>
        </w:tc>
      </w:tr>
      <w:tr w:rsidR="0095676D" w:rsidRPr="00492A37" w:rsidTr="00492A37">
        <w:trPr>
          <w:gridAfter w:val="1"/>
          <w:wAfter w:w="926" w:type="dxa"/>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DB35A9" w:rsidRDefault="0095676D" w:rsidP="00492A37">
            <w:pPr>
              <w:jc w:val="center"/>
              <w:rPr>
                <w:sz w:val="16"/>
                <w:szCs w:val="16"/>
                <w:lang w:val="en-US"/>
              </w:rPr>
            </w:pPr>
            <w:r>
              <w:rPr>
                <w:sz w:val="16"/>
                <w:szCs w:val="16"/>
                <w:lang w:val="en-US"/>
              </w:rPr>
              <w:t>8</w:t>
            </w:r>
          </w:p>
        </w:tc>
        <w:tc>
          <w:tcPr>
            <w:tcW w:w="4648" w:type="dxa"/>
            <w:tcBorders>
              <w:top w:val="nil"/>
              <w:left w:val="nil"/>
              <w:bottom w:val="single" w:sz="4" w:space="0" w:color="auto"/>
              <w:right w:val="single" w:sz="4" w:space="0" w:color="auto"/>
            </w:tcBorders>
            <w:shd w:val="clear" w:color="000000" w:fill="FFFFFF"/>
            <w:hideMark/>
          </w:tcPr>
          <w:p w:rsidR="0095676D" w:rsidRPr="00492A37" w:rsidRDefault="0095676D" w:rsidP="00492A37">
            <w:pPr>
              <w:rPr>
                <w:sz w:val="16"/>
                <w:szCs w:val="16"/>
              </w:rPr>
            </w:pPr>
            <w:r w:rsidRPr="00492A37">
              <w:rPr>
                <w:sz w:val="16"/>
                <w:szCs w:val="16"/>
              </w:rPr>
              <w:t>Подготовка и произвеждане на избори</w:t>
            </w:r>
          </w:p>
        </w:tc>
        <w:tc>
          <w:tcPr>
            <w:tcW w:w="991" w:type="dxa"/>
            <w:tcBorders>
              <w:top w:val="nil"/>
              <w:left w:val="nil"/>
              <w:bottom w:val="single" w:sz="4" w:space="0" w:color="auto"/>
              <w:right w:val="single" w:sz="4" w:space="0" w:color="auto"/>
            </w:tcBorders>
            <w:shd w:val="clear" w:color="auto" w:fill="auto"/>
            <w:vAlign w:val="center"/>
            <w:hideMark/>
          </w:tcPr>
          <w:p w:rsidR="0095676D" w:rsidRPr="00492A37" w:rsidRDefault="0095676D" w:rsidP="00492A37">
            <w:pPr>
              <w:jc w:val="right"/>
              <w:rPr>
                <w:sz w:val="16"/>
                <w:szCs w:val="16"/>
              </w:rPr>
            </w:pPr>
            <w:r w:rsidRPr="00492A37">
              <w:rPr>
                <w:sz w:val="16"/>
                <w:szCs w:val="16"/>
              </w:rPr>
              <w:t>12 733,9</w:t>
            </w:r>
          </w:p>
        </w:tc>
        <w:tc>
          <w:tcPr>
            <w:tcW w:w="865" w:type="dxa"/>
            <w:tcBorders>
              <w:top w:val="nil"/>
              <w:left w:val="nil"/>
              <w:bottom w:val="single" w:sz="4" w:space="0" w:color="auto"/>
              <w:right w:val="single" w:sz="4" w:space="0" w:color="auto"/>
            </w:tcBorders>
            <w:shd w:val="clear" w:color="auto" w:fill="auto"/>
            <w:vAlign w:val="center"/>
            <w:hideMark/>
          </w:tcPr>
          <w:p w:rsidR="0095676D" w:rsidRPr="00492A37" w:rsidRDefault="0095676D" w:rsidP="00492A37">
            <w:pPr>
              <w:jc w:val="right"/>
              <w:rPr>
                <w:sz w:val="16"/>
                <w:szCs w:val="16"/>
              </w:rPr>
            </w:pPr>
            <w:r w:rsidRPr="00492A37">
              <w:rPr>
                <w:sz w:val="16"/>
                <w:szCs w:val="16"/>
              </w:rPr>
              <w:t>4 023,2</w:t>
            </w:r>
          </w:p>
        </w:tc>
        <w:tc>
          <w:tcPr>
            <w:tcW w:w="784" w:type="dxa"/>
            <w:tcBorders>
              <w:top w:val="nil"/>
              <w:left w:val="nil"/>
              <w:bottom w:val="single" w:sz="4" w:space="0" w:color="auto"/>
              <w:right w:val="single" w:sz="4" w:space="0" w:color="auto"/>
            </w:tcBorders>
            <w:shd w:val="clear" w:color="000000" w:fill="FFFFFF"/>
            <w:vAlign w:val="center"/>
            <w:hideMark/>
          </w:tcPr>
          <w:p w:rsidR="0095676D" w:rsidRPr="00492A37" w:rsidRDefault="0095676D" w:rsidP="00492A37">
            <w:pPr>
              <w:jc w:val="right"/>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95676D" w:rsidRPr="00492A37" w:rsidRDefault="0095676D" w:rsidP="00492A37">
            <w:pPr>
              <w:jc w:val="right"/>
              <w:rPr>
                <w:sz w:val="16"/>
                <w:szCs w:val="16"/>
              </w:rPr>
            </w:pPr>
            <w:r w:rsidRPr="00492A37">
              <w:rPr>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95676D" w:rsidRPr="00492A37" w:rsidRDefault="0095676D" w:rsidP="00492A37">
            <w:pPr>
              <w:jc w:val="right"/>
              <w:rPr>
                <w:sz w:val="16"/>
                <w:szCs w:val="16"/>
              </w:rPr>
            </w:pPr>
            <w:r w:rsidRPr="00492A37">
              <w:rPr>
                <w:sz w:val="16"/>
                <w:szCs w:val="16"/>
              </w:rPr>
              <w:t> </w:t>
            </w:r>
          </w:p>
        </w:tc>
      </w:tr>
      <w:tr w:rsidR="0095676D" w:rsidRPr="00492A37" w:rsidTr="00C4695C">
        <w:trPr>
          <w:gridAfter w:val="1"/>
          <w:wAfter w:w="926" w:type="dxa"/>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DB35A9" w:rsidRDefault="0095676D" w:rsidP="00492A37">
            <w:pPr>
              <w:jc w:val="center"/>
              <w:rPr>
                <w:sz w:val="16"/>
                <w:szCs w:val="16"/>
                <w:lang w:val="en-US"/>
              </w:rPr>
            </w:pPr>
            <w:r>
              <w:rPr>
                <w:sz w:val="16"/>
                <w:szCs w:val="16"/>
                <w:lang w:val="en-US"/>
              </w:rPr>
              <w:t>9</w:t>
            </w:r>
          </w:p>
        </w:tc>
        <w:tc>
          <w:tcPr>
            <w:tcW w:w="4648" w:type="dxa"/>
            <w:tcBorders>
              <w:top w:val="nil"/>
              <w:left w:val="nil"/>
              <w:bottom w:val="single" w:sz="4" w:space="0" w:color="auto"/>
              <w:right w:val="single" w:sz="4" w:space="0" w:color="auto"/>
            </w:tcBorders>
            <w:shd w:val="clear" w:color="000000" w:fill="FFFFFF"/>
            <w:hideMark/>
          </w:tcPr>
          <w:p w:rsidR="0095676D" w:rsidRPr="00492A37" w:rsidRDefault="0095676D" w:rsidP="00492A37">
            <w:pPr>
              <w:rPr>
                <w:sz w:val="16"/>
                <w:szCs w:val="16"/>
              </w:rPr>
            </w:pPr>
            <w:r w:rsidRPr="00492A37">
              <w:rPr>
                <w:sz w:val="16"/>
                <w:szCs w:val="16"/>
              </w:rPr>
              <w:t>Предотвратяване, овладяване и преодоляване на последиците от бедствия</w:t>
            </w:r>
          </w:p>
        </w:tc>
        <w:tc>
          <w:tcPr>
            <w:tcW w:w="991" w:type="dxa"/>
            <w:tcBorders>
              <w:top w:val="nil"/>
              <w:left w:val="nil"/>
              <w:bottom w:val="single" w:sz="4" w:space="0" w:color="auto"/>
              <w:right w:val="single" w:sz="4" w:space="0" w:color="auto"/>
            </w:tcBorders>
            <w:shd w:val="clear" w:color="auto" w:fill="auto"/>
            <w:vAlign w:val="center"/>
            <w:hideMark/>
          </w:tcPr>
          <w:p w:rsidR="0095676D" w:rsidRPr="00492A37" w:rsidRDefault="0095676D" w:rsidP="00492A37">
            <w:pPr>
              <w:jc w:val="right"/>
              <w:rPr>
                <w:sz w:val="16"/>
                <w:szCs w:val="16"/>
              </w:rPr>
            </w:pPr>
            <w:r w:rsidRPr="00492A37">
              <w:rPr>
                <w:sz w:val="16"/>
                <w:szCs w:val="16"/>
              </w:rPr>
              <w:t>7 040,3</w:t>
            </w:r>
          </w:p>
        </w:tc>
        <w:tc>
          <w:tcPr>
            <w:tcW w:w="865" w:type="dxa"/>
            <w:tcBorders>
              <w:top w:val="nil"/>
              <w:left w:val="nil"/>
              <w:bottom w:val="single" w:sz="4" w:space="0" w:color="auto"/>
              <w:right w:val="single" w:sz="4" w:space="0" w:color="auto"/>
            </w:tcBorders>
            <w:shd w:val="clear" w:color="auto" w:fill="auto"/>
            <w:vAlign w:val="center"/>
            <w:hideMark/>
          </w:tcPr>
          <w:p w:rsidR="0095676D" w:rsidRPr="00492A37" w:rsidRDefault="0095676D" w:rsidP="00492A37">
            <w:pPr>
              <w:jc w:val="right"/>
              <w:rPr>
                <w:sz w:val="16"/>
                <w:szCs w:val="16"/>
              </w:rPr>
            </w:pPr>
            <w:r w:rsidRPr="00492A37">
              <w:rPr>
                <w:sz w:val="16"/>
                <w:szCs w:val="16"/>
              </w:rPr>
              <w:t>1 370,5</w:t>
            </w:r>
          </w:p>
        </w:tc>
        <w:tc>
          <w:tcPr>
            <w:tcW w:w="784" w:type="dxa"/>
            <w:tcBorders>
              <w:top w:val="nil"/>
              <w:left w:val="nil"/>
              <w:bottom w:val="single" w:sz="4" w:space="0" w:color="auto"/>
              <w:right w:val="single" w:sz="4" w:space="0" w:color="auto"/>
            </w:tcBorders>
            <w:shd w:val="clear" w:color="000000" w:fill="FFFFFF"/>
            <w:vAlign w:val="center"/>
            <w:hideMark/>
          </w:tcPr>
          <w:p w:rsidR="0095676D" w:rsidRPr="00492A37" w:rsidRDefault="0095676D" w:rsidP="00492A37">
            <w:pPr>
              <w:jc w:val="right"/>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95676D" w:rsidRPr="00492A37" w:rsidRDefault="0095676D" w:rsidP="00492A37">
            <w:pPr>
              <w:jc w:val="right"/>
              <w:rPr>
                <w:sz w:val="16"/>
                <w:szCs w:val="16"/>
              </w:rPr>
            </w:pPr>
            <w:r w:rsidRPr="00492A37">
              <w:rPr>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95676D" w:rsidRPr="00492A37" w:rsidRDefault="0095676D" w:rsidP="00492A37">
            <w:pPr>
              <w:jc w:val="right"/>
              <w:rPr>
                <w:sz w:val="16"/>
                <w:szCs w:val="16"/>
              </w:rPr>
            </w:pPr>
            <w:r w:rsidRPr="00492A37">
              <w:rPr>
                <w:sz w:val="16"/>
                <w:szCs w:val="16"/>
              </w:rPr>
              <w:t> </w:t>
            </w:r>
          </w:p>
        </w:tc>
      </w:tr>
      <w:tr w:rsidR="0095676D" w:rsidRPr="00492A37" w:rsidTr="00C4695C">
        <w:trPr>
          <w:gridAfter w:val="1"/>
          <w:wAfter w:w="926" w:type="dxa"/>
          <w:trHeight w:val="302"/>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DB35A9" w:rsidRDefault="0095676D" w:rsidP="00DB35A9">
            <w:pPr>
              <w:jc w:val="center"/>
              <w:rPr>
                <w:sz w:val="16"/>
                <w:szCs w:val="16"/>
                <w:lang w:val="en-US"/>
              </w:rPr>
            </w:pPr>
            <w:r w:rsidRPr="00492A37">
              <w:rPr>
                <w:sz w:val="16"/>
                <w:szCs w:val="16"/>
              </w:rPr>
              <w:t>1</w:t>
            </w:r>
            <w:r>
              <w:rPr>
                <w:sz w:val="16"/>
                <w:szCs w:val="16"/>
                <w:lang w:val="en-US"/>
              </w:rPr>
              <w:t>0</w:t>
            </w:r>
          </w:p>
        </w:tc>
        <w:tc>
          <w:tcPr>
            <w:tcW w:w="4648" w:type="dxa"/>
            <w:tcBorders>
              <w:top w:val="nil"/>
              <w:left w:val="nil"/>
              <w:bottom w:val="single" w:sz="4" w:space="0" w:color="auto"/>
              <w:right w:val="single" w:sz="4" w:space="0" w:color="auto"/>
            </w:tcBorders>
            <w:shd w:val="clear" w:color="000000" w:fill="FFFFFF"/>
            <w:hideMark/>
          </w:tcPr>
          <w:p w:rsidR="0095676D" w:rsidRPr="00492A37" w:rsidRDefault="0095676D" w:rsidP="00492A37">
            <w:pPr>
              <w:rPr>
                <w:sz w:val="16"/>
                <w:szCs w:val="16"/>
              </w:rPr>
            </w:pPr>
            <w:r w:rsidRPr="00492A37">
              <w:rPr>
                <w:sz w:val="16"/>
                <w:szCs w:val="16"/>
              </w:rPr>
              <w:t>За изпълнение на ангажиментите на областните управители на областите Бургас, Варна и Добрич по Закона за устройството на Черноморското крайбрежие през активния летен сезон</w:t>
            </w:r>
          </w:p>
        </w:tc>
        <w:tc>
          <w:tcPr>
            <w:tcW w:w="99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jc w:val="right"/>
              <w:rPr>
                <w:sz w:val="16"/>
                <w:szCs w:val="16"/>
              </w:rPr>
            </w:pPr>
            <w:r w:rsidRPr="00492A37">
              <w:rPr>
                <w:sz w:val="16"/>
                <w:szCs w:val="16"/>
              </w:rPr>
              <w:t>563,7</w:t>
            </w:r>
          </w:p>
        </w:tc>
        <w:tc>
          <w:tcPr>
            <w:tcW w:w="865"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jc w:val="right"/>
              <w:rPr>
                <w:sz w:val="16"/>
                <w:szCs w:val="16"/>
              </w:rPr>
            </w:pPr>
            <w:r w:rsidRPr="00492A37">
              <w:rPr>
                <w:sz w:val="16"/>
                <w:szCs w:val="16"/>
              </w:rPr>
              <w:t>295,6</w:t>
            </w:r>
          </w:p>
        </w:tc>
        <w:tc>
          <w:tcPr>
            <w:tcW w:w="784" w:type="dxa"/>
            <w:tcBorders>
              <w:top w:val="nil"/>
              <w:left w:val="nil"/>
              <w:bottom w:val="single" w:sz="4" w:space="0" w:color="auto"/>
              <w:right w:val="single" w:sz="4" w:space="0" w:color="auto"/>
            </w:tcBorders>
            <w:shd w:val="clear" w:color="auto" w:fill="auto"/>
            <w:vAlign w:val="bottom"/>
            <w:hideMark/>
          </w:tcPr>
          <w:p w:rsidR="0095676D" w:rsidRPr="00492A37" w:rsidRDefault="0095676D" w:rsidP="00492A37">
            <w:pPr>
              <w:jc w:val="right"/>
              <w:rPr>
                <w:sz w:val="16"/>
                <w:szCs w:val="16"/>
              </w:rPr>
            </w:pPr>
            <w:r w:rsidRPr="00492A37">
              <w:rPr>
                <w:sz w:val="16"/>
                <w:szCs w:val="16"/>
              </w:rPr>
              <w:t>930,5</w:t>
            </w:r>
          </w:p>
        </w:tc>
        <w:tc>
          <w:tcPr>
            <w:tcW w:w="850" w:type="dxa"/>
            <w:tcBorders>
              <w:top w:val="nil"/>
              <w:left w:val="nil"/>
              <w:bottom w:val="single" w:sz="4" w:space="0" w:color="auto"/>
              <w:right w:val="single" w:sz="4" w:space="0" w:color="auto"/>
            </w:tcBorders>
            <w:shd w:val="clear" w:color="auto" w:fill="auto"/>
            <w:vAlign w:val="bottom"/>
            <w:hideMark/>
          </w:tcPr>
          <w:p w:rsidR="0095676D" w:rsidRPr="00492A37" w:rsidRDefault="0095676D" w:rsidP="00492A37">
            <w:pPr>
              <w:jc w:val="right"/>
              <w:rPr>
                <w:sz w:val="16"/>
                <w:szCs w:val="16"/>
              </w:rPr>
            </w:pPr>
            <w:r w:rsidRPr="00492A37">
              <w:rPr>
                <w:sz w:val="16"/>
                <w:szCs w:val="16"/>
              </w:rPr>
              <w:t>930,5</w:t>
            </w:r>
          </w:p>
        </w:tc>
        <w:tc>
          <w:tcPr>
            <w:tcW w:w="851" w:type="dxa"/>
            <w:tcBorders>
              <w:top w:val="nil"/>
              <w:left w:val="nil"/>
              <w:bottom w:val="single" w:sz="4" w:space="0" w:color="auto"/>
              <w:right w:val="single" w:sz="4" w:space="0" w:color="auto"/>
            </w:tcBorders>
            <w:shd w:val="clear" w:color="auto" w:fill="auto"/>
            <w:vAlign w:val="bottom"/>
            <w:hideMark/>
          </w:tcPr>
          <w:p w:rsidR="0095676D" w:rsidRPr="00492A37" w:rsidRDefault="0095676D" w:rsidP="00492A37">
            <w:pPr>
              <w:jc w:val="right"/>
              <w:rPr>
                <w:sz w:val="16"/>
                <w:szCs w:val="16"/>
              </w:rPr>
            </w:pPr>
            <w:r w:rsidRPr="00492A37">
              <w:rPr>
                <w:sz w:val="16"/>
                <w:szCs w:val="16"/>
              </w:rPr>
              <w:t>930,5</w:t>
            </w:r>
          </w:p>
        </w:tc>
      </w:tr>
      <w:tr w:rsidR="0095676D" w:rsidRPr="00492A37" w:rsidTr="00C4695C">
        <w:trPr>
          <w:gridAfter w:val="1"/>
          <w:wAfter w:w="926" w:type="dxa"/>
          <w:trHeight w:val="169"/>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DB35A9" w:rsidRDefault="0095676D" w:rsidP="00DB35A9">
            <w:pPr>
              <w:jc w:val="center"/>
              <w:rPr>
                <w:sz w:val="16"/>
                <w:szCs w:val="16"/>
                <w:lang w:val="en-US"/>
              </w:rPr>
            </w:pPr>
            <w:r w:rsidRPr="00492A37">
              <w:rPr>
                <w:sz w:val="16"/>
                <w:szCs w:val="16"/>
              </w:rPr>
              <w:t>1</w:t>
            </w:r>
            <w:r>
              <w:rPr>
                <w:sz w:val="16"/>
                <w:szCs w:val="16"/>
                <w:lang w:val="en-US"/>
              </w:rPr>
              <w:t>1</w:t>
            </w:r>
          </w:p>
        </w:tc>
        <w:tc>
          <w:tcPr>
            <w:tcW w:w="4648" w:type="dxa"/>
            <w:tcBorders>
              <w:top w:val="nil"/>
              <w:left w:val="nil"/>
              <w:bottom w:val="single" w:sz="4" w:space="0" w:color="auto"/>
              <w:right w:val="single" w:sz="4" w:space="0" w:color="auto"/>
            </w:tcBorders>
            <w:shd w:val="clear" w:color="000000" w:fill="FFFFFF"/>
            <w:vAlign w:val="center"/>
            <w:hideMark/>
          </w:tcPr>
          <w:p w:rsidR="0095676D" w:rsidRPr="00492A37" w:rsidRDefault="0095676D" w:rsidP="00492A37">
            <w:pPr>
              <w:rPr>
                <w:sz w:val="16"/>
                <w:szCs w:val="16"/>
              </w:rPr>
            </w:pPr>
            <w:r w:rsidRPr="00492A37">
              <w:rPr>
                <w:sz w:val="16"/>
                <w:szCs w:val="16"/>
              </w:rPr>
              <w:t>Разходи за лица, търсещи временна закрила в Република България вследствие на военните действия в Украйна</w:t>
            </w:r>
          </w:p>
        </w:tc>
        <w:tc>
          <w:tcPr>
            <w:tcW w:w="991" w:type="dxa"/>
            <w:tcBorders>
              <w:top w:val="nil"/>
              <w:left w:val="nil"/>
              <w:bottom w:val="single" w:sz="4" w:space="0" w:color="auto"/>
              <w:right w:val="single" w:sz="4" w:space="0" w:color="auto"/>
            </w:tcBorders>
            <w:shd w:val="clear" w:color="auto" w:fill="auto"/>
            <w:vAlign w:val="bottom"/>
            <w:hideMark/>
          </w:tcPr>
          <w:p w:rsidR="0095676D" w:rsidRPr="00492A37" w:rsidRDefault="0095676D" w:rsidP="00492A37">
            <w:pPr>
              <w:rPr>
                <w:sz w:val="16"/>
                <w:szCs w:val="16"/>
              </w:rPr>
            </w:pPr>
            <w:r w:rsidRPr="00492A37">
              <w:rPr>
                <w:sz w:val="16"/>
                <w:szCs w:val="16"/>
              </w:rPr>
              <w:t> </w:t>
            </w:r>
          </w:p>
        </w:tc>
        <w:tc>
          <w:tcPr>
            <w:tcW w:w="865" w:type="dxa"/>
            <w:tcBorders>
              <w:top w:val="nil"/>
              <w:left w:val="nil"/>
              <w:bottom w:val="single" w:sz="4" w:space="0" w:color="auto"/>
              <w:right w:val="single" w:sz="4" w:space="0" w:color="auto"/>
            </w:tcBorders>
            <w:shd w:val="clear" w:color="auto" w:fill="auto"/>
            <w:vAlign w:val="bottom"/>
            <w:hideMark/>
          </w:tcPr>
          <w:p w:rsidR="0095676D" w:rsidRPr="00492A37" w:rsidRDefault="0095676D" w:rsidP="00492A37">
            <w:pPr>
              <w:jc w:val="right"/>
              <w:rPr>
                <w:sz w:val="16"/>
                <w:szCs w:val="16"/>
              </w:rPr>
            </w:pPr>
            <w:r w:rsidRPr="00492A37">
              <w:rPr>
                <w:sz w:val="16"/>
                <w:szCs w:val="16"/>
              </w:rPr>
              <w:t>334,4</w:t>
            </w:r>
          </w:p>
        </w:tc>
        <w:tc>
          <w:tcPr>
            <w:tcW w:w="784" w:type="dxa"/>
            <w:tcBorders>
              <w:top w:val="nil"/>
              <w:left w:val="nil"/>
              <w:bottom w:val="single" w:sz="4" w:space="0" w:color="auto"/>
              <w:right w:val="single" w:sz="4" w:space="0" w:color="auto"/>
            </w:tcBorders>
            <w:shd w:val="clear" w:color="000000" w:fill="FFFFFF"/>
            <w:vAlign w:val="bottom"/>
            <w:hideMark/>
          </w:tcPr>
          <w:p w:rsidR="0095676D" w:rsidRPr="00492A37" w:rsidRDefault="0095676D"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95676D" w:rsidRPr="00492A37" w:rsidRDefault="0095676D" w:rsidP="00492A37">
            <w:pPr>
              <w:rPr>
                <w:sz w:val="16"/>
                <w:szCs w:val="16"/>
              </w:rPr>
            </w:pPr>
            <w:r w:rsidRPr="00492A37">
              <w:rPr>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95676D" w:rsidRPr="00492A37" w:rsidRDefault="0095676D" w:rsidP="00492A37">
            <w:pPr>
              <w:rPr>
                <w:sz w:val="16"/>
                <w:szCs w:val="16"/>
              </w:rPr>
            </w:pPr>
            <w:r w:rsidRPr="00492A37">
              <w:rPr>
                <w:sz w:val="16"/>
                <w:szCs w:val="16"/>
              </w:rPr>
              <w:t> </w:t>
            </w:r>
          </w:p>
        </w:tc>
      </w:tr>
      <w:tr w:rsidR="0095676D" w:rsidRPr="00492A37" w:rsidTr="00492A37">
        <w:trPr>
          <w:gridAfter w:val="1"/>
          <w:wAfter w:w="926" w:type="dxa"/>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492A37" w:rsidRDefault="0095676D" w:rsidP="00492A37">
            <w:pPr>
              <w:jc w:val="center"/>
              <w:rPr>
                <w:b/>
                <w:bCs/>
                <w:sz w:val="16"/>
                <w:szCs w:val="16"/>
              </w:rPr>
            </w:pPr>
            <w:r w:rsidRPr="00492A37">
              <w:rPr>
                <w:b/>
                <w:bCs/>
                <w:sz w:val="16"/>
                <w:szCs w:val="16"/>
              </w:rPr>
              <w:t> </w:t>
            </w:r>
          </w:p>
        </w:tc>
        <w:tc>
          <w:tcPr>
            <w:tcW w:w="4648"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65"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784"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r>
      <w:tr w:rsidR="0095676D" w:rsidRPr="00492A37" w:rsidTr="00492A37">
        <w:trPr>
          <w:gridAfter w:val="1"/>
          <w:wAfter w:w="926" w:type="dxa"/>
          <w:trHeight w:val="255"/>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95676D" w:rsidRPr="00492A37" w:rsidRDefault="0095676D" w:rsidP="00492A37">
            <w:pPr>
              <w:jc w:val="center"/>
              <w:rPr>
                <w:b/>
                <w:bCs/>
                <w:sz w:val="16"/>
                <w:szCs w:val="16"/>
              </w:rPr>
            </w:pPr>
            <w:r w:rsidRPr="00492A37">
              <w:rPr>
                <w:b/>
                <w:bCs/>
                <w:sz w:val="16"/>
                <w:szCs w:val="16"/>
              </w:rPr>
              <w:t>ІІІ.</w:t>
            </w:r>
          </w:p>
        </w:tc>
        <w:tc>
          <w:tcPr>
            <w:tcW w:w="4648"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rPr>
                <w:b/>
                <w:bCs/>
                <w:sz w:val="16"/>
                <w:szCs w:val="16"/>
              </w:rPr>
            </w:pPr>
            <w:r w:rsidRPr="00492A37">
              <w:rPr>
                <w:b/>
                <w:bCs/>
                <w:sz w:val="16"/>
                <w:szCs w:val="16"/>
              </w:rPr>
              <w:t>Администрирани разходни параграфи по други бюджети и сметки за средства от ЕС</w:t>
            </w:r>
          </w:p>
        </w:tc>
        <w:tc>
          <w:tcPr>
            <w:tcW w:w="991"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2 456,5</w:t>
            </w:r>
          </w:p>
        </w:tc>
        <w:tc>
          <w:tcPr>
            <w:tcW w:w="865"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642,1</w:t>
            </w:r>
          </w:p>
        </w:tc>
        <w:tc>
          <w:tcPr>
            <w:tcW w:w="784"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0,0</w:t>
            </w:r>
          </w:p>
        </w:tc>
      </w:tr>
      <w:tr w:rsidR="0095676D" w:rsidRPr="00492A37" w:rsidTr="00C4695C">
        <w:trPr>
          <w:gridAfter w:val="1"/>
          <w:wAfter w:w="926" w:type="dxa"/>
          <w:trHeight w:val="283"/>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492A37" w:rsidRDefault="0095676D" w:rsidP="00492A37">
            <w:pPr>
              <w:jc w:val="center"/>
              <w:rPr>
                <w:sz w:val="16"/>
                <w:szCs w:val="16"/>
              </w:rPr>
            </w:pPr>
            <w:r w:rsidRPr="00492A37">
              <w:rPr>
                <w:sz w:val="16"/>
                <w:szCs w:val="16"/>
              </w:rPr>
              <w:t>1</w:t>
            </w:r>
          </w:p>
        </w:tc>
        <w:tc>
          <w:tcPr>
            <w:tcW w:w="4648" w:type="dxa"/>
            <w:tcBorders>
              <w:top w:val="nil"/>
              <w:left w:val="nil"/>
              <w:bottom w:val="single" w:sz="4" w:space="0" w:color="auto"/>
              <w:right w:val="single" w:sz="4" w:space="0" w:color="auto"/>
            </w:tcBorders>
            <w:shd w:val="clear" w:color="auto" w:fill="auto"/>
            <w:vAlign w:val="center"/>
            <w:hideMark/>
          </w:tcPr>
          <w:p w:rsidR="0095676D" w:rsidRPr="00492A37" w:rsidRDefault="0095676D" w:rsidP="00492A37">
            <w:pPr>
              <w:rPr>
                <w:sz w:val="16"/>
                <w:szCs w:val="16"/>
              </w:rPr>
            </w:pPr>
            <w:r w:rsidRPr="00492A37">
              <w:rPr>
                <w:sz w:val="16"/>
                <w:szCs w:val="16"/>
              </w:rPr>
              <w:t>Други програми и проекти финансирани от фондове и институции на Европейския съюз (ДЕС)</w:t>
            </w:r>
          </w:p>
        </w:tc>
        <w:tc>
          <w:tcPr>
            <w:tcW w:w="991" w:type="dxa"/>
            <w:tcBorders>
              <w:top w:val="nil"/>
              <w:left w:val="nil"/>
              <w:bottom w:val="single" w:sz="4" w:space="0" w:color="auto"/>
              <w:right w:val="single" w:sz="4" w:space="0" w:color="auto"/>
            </w:tcBorders>
            <w:shd w:val="clear" w:color="auto" w:fill="auto"/>
            <w:vAlign w:val="bottom"/>
            <w:hideMark/>
          </w:tcPr>
          <w:p w:rsidR="0095676D" w:rsidRPr="00492A37" w:rsidRDefault="0095676D" w:rsidP="00492A37">
            <w:pPr>
              <w:jc w:val="right"/>
              <w:rPr>
                <w:sz w:val="16"/>
                <w:szCs w:val="16"/>
              </w:rPr>
            </w:pPr>
            <w:r w:rsidRPr="00492A37">
              <w:rPr>
                <w:sz w:val="16"/>
                <w:szCs w:val="16"/>
              </w:rPr>
              <w:t>2 456,5</w:t>
            </w:r>
          </w:p>
        </w:tc>
        <w:tc>
          <w:tcPr>
            <w:tcW w:w="865" w:type="dxa"/>
            <w:tcBorders>
              <w:top w:val="nil"/>
              <w:left w:val="nil"/>
              <w:bottom w:val="single" w:sz="4" w:space="0" w:color="auto"/>
              <w:right w:val="single" w:sz="4" w:space="0" w:color="auto"/>
            </w:tcBorders>
            <w:shd w:val="clear" w:color="auto" w:fill="auto"/>
            <w:vAlign w:val="bottom"/>
            <w:hideMark/>
          </w:tcPr>
          <w:p w:rsidR="0095676D" w:rsidRPr="00492A37" w:rsidRDefault="0095676D" w:rsidP="00492A37">
            <w:pPr>
              <w:jc w:val="right"/>
              <w:rPr>
                <w:sz w:val="16"/>
                <w:szCs w:val="16"/>
              </w:rPr>
            </w:pPr>
            <w:r w:rsidRPr="00492A37">
              <w:rPr>
                <w:sz w:val="16"/>
                <w:szCs w:val="16"/>
              </w:rPr>
              <w:t>642,1</w:t>
            </w:r>
          </w:p>
        </w:tc>
        <w:tc>
          <w:tcPr>
            <w:tcW w:w="784" w:type="dxa"/>
            <w:tcBorders>
              <w:top w:val="nil"/>
              <w:left w:val="nil"/>
              <w:bottom w:val="single" w:sz="4" w:space="0" w:color="auto"/>
              <w:right w:val="single" w:sz="4" w:space="0" w:color="auto"/>
            </w:tcBorders>
            <w:shd w:val="clear" w:color="auto" w:fill="auto"/>
            <w:vAlign w:val="bottom"/>
            <w:hideMark/>
          </w:tcPr>
          <w:p w:rsidR="0095676D" w:rsidRPr="00492A37" w:rsidRDefault="0095676D"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r>
      <w:tr w:rsidR="0095676D" w:rsidRPr="00492A37" w:rsidTr="00C4695C">
        <w:trPr>
          <w:gridAfter w:val="1"/>
          <w:wAfter w:w="926" w:type="dxa"/>
          <w:trHeight w:val="6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492A37" w:rsidRDefault="0095676D" w:rsidP="00492A37">
            <w:pPr>
              <w:jc w:val="center"/>
              <w:rPr>
                <w:b/>
                <w:bCs/>
                <w:sz w:val="16"/>
                <w:szCs w:val="16"/>
              </w:rPr>
            </w:pPr>
            <w:r w:rsidRPr="00492A37">
              <w:rPr>
                <w:b/>
                <w:bCs/>
                <w:sz w:val="16"/>
                <w:szCs w:val="16"/>
              </w:rPr>
              <w:t> </w:t>
            </w:r>
          </w:p>
        </w:tc>
        <w:tc>
          <w:tcPr>
            <w:tcW w:w="4648"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65"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784"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r>
      <w:tr w:rsidR="0095676D" w:rsidRPr="00492A37" w:rsidTr="00C4695C">
        <w:trPr>
          <w:gridAfter w:val="1"/>
          <w:wAfter w:w="926" w:type="dxa"/>
          <w:trHeight w:val="135"/>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95676D" w:rsidRPr="00492A37" w:rsidRDefault="0095676D" w:rsidP="00492A37">
            <w:pPr>
              <w:jc w:val="center"/>
              <w:rPr>
                <w:b/>
                <w:bCs/>
                <w:sz w:val="16"/>
                <w:szCs w:val="16"/>
              </w:rPr>
            </w:pPr>
            <w:r w:rsidRPr="00492A37">
              <w:rPr>
                <w:b/>
                <w:bCs/>
                <w:sz w:val="16"/>
                <w:szCs w:val="16"/>
              </w:rPr>
              <w:t> </w:t>
            </w:r>
          </w:p>
        </w:tc>
        <w:tc>
          <w:tcPr>
            <w:tcW w:w="4648"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rPr>
                <w:b/>
                <w:bCs/>
                <w:sz w:val="16"/>
                <w:szCs w:val="16"/>
              </w:rPr>
            </w:pPr>
            <w:r w:rsidRPr="00492A37">
              <w:rPr>
                <w:b/>
                <w:bCs/>
                <w:sz w:val="16"/>
                <w:szCs w:val="16"/>
              </w:rPr>
              <w:t>Общо администрирани разходи (ІІ.+ІІІ.):</w:t>
            </w:r>
          </w:p>
        </w:tc>
        <w:tc>
          <w:tcPr>
            <w:tcW w:w="991"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25 291,8</w:t>
            </w:r>
          </w:p>
        </w:tc>
        <w:tc>
          <w:tcPr>
            <w:tcW w:w="865"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9 301,4</w:t>
            </w:r>
          </w:p>
        </w:tc>
        <w:tc>
          <w:tcPr>
            <w:tcW w:w="784"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1 629,7</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1 629,7</w:t>
            </w:r>
          </w:p>
        </w:tc>
        <w:tc>
          <w:tcPr>
            <w:tcW w:w="851"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1 629,7</w:t>
            </w:r>
          </w:p>
        </w:tc>
      </w:tr>
      <w:tr w:rsidR="0095676D" w:rsidRPr="00492A37" w:rsidTr="00C4695C">
        <w:trPr>
          <w:gridAfter w:val="1"/>
          <w:wAfter w:w="926" w:type="dxa"/>
          <w:trHeight w:val="81"/>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492A37" w:rsidRDefault="0095676D" w:rsidP="00492A37">
            <w:pPr>
              <w:jc w:val="center"/>
              <w:rPr>
                <w:b/>
                <w:bCs/>
                <w:sz w:val="16"/>
                <w:szCs w:val="16"/>
              </w:rPr>
            </w:pPr>
            <w:r w:rsidRPr="00492A37">
              <w:rPr>
                <w:b/>
                <w:bCs/>
                <w:sz w:val="16"/>
                <w:szCs w:val="16"/>
              </w:rPr>
              <w:t> </w:t>
            </w:r>
          </w:p>
        </w:tc>
        <w:tc>
          <w:tcPr>
            <w:tcW w:w="4648"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b/>
                <w:bCs/>
                <w:sz w:val="16"/>
                <w:szCs w:val="16"/>
              </w:rPr>
            </w:pPr>
            <w:r w:rsidRPr="00492A37">
              <w:rPr>
                <w:b/>
                <w:bCs/>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b/>
                <w:bCs/>
                <w:sz w:val="16"/>
                <w:szCs w:val="16"/>
              </w:rPr>
            </w:pPr>
            <w:r w:rsidRPr="00492A37">
              <w:rPr>
                <w:b/>
                <w:bCs/>
                <w:sz w:val="16"/>
                <w:szCs w:val="16"/>
              </w:rPr>
              <w:t> </w:t>
            </w:r>
          </w:p>
        </w:tc>
        <w:tc>
          <w:tcPr>
            <w:tcW w:w="865"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b/>
                <w:bCs/>
                <w:sz w:val="16"/>
                <w:szCs w:val="16"/>
              </w:rPr>
            </w:pPr>
            <w:r w:rsidRPr="00492A37">
              <w:rPr>
                <w:b/>
                <w:bCs/>
                <w:sz w:val="16"/>
                <w:szCs w:val="16"/>
              </w:rPr>
              <w:t> </w:t>
            </w:r>
          </w:p>
        </w:tc>
        <w:tc>
          <w:tcPr>
            <w:tcW w:w="784"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b/>
                <w:bCs/>
                <w:sz w:val="16"/>
                <w:szCs w:val="16"/>
              </w:rPr>
            </w:pPr>
            <w:r w:rsidRPr="00492A37">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r>
      <w:tr w:rsidR="0095676D" w:rsidRPr="00492A37" w:rsidTr="00C4695C">
        <w:trPr>
          <w:gridAfter w:val="1"/>
          <w:wAfter w:w="926" w:type="dxa"/>
          <w:trHeight w:val="169"/>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95676D" w:rsidRPr="00492A37" w:rsidRDefault="0095676D" w:rsidP="00492A37">
            <w:pPr>
              <w:jc w:val="center"/>
              <w:rPr>
                <w:b/>
                <w:bCs/>
                <w:sz w:val="16"/>
                <w:szCs w:val="16"/>
              </w:rPr>
            </w:pPr>
            <w:r w:rsidRPr="00492A37">
              <w:rPr>
                <w:b/>
                <w:bCs/>
                <w:sz w:val="16"/>
                <w:szCs w:val="16"/>
              </w:rPr>
              <w:t> </w:t>
            </w:r>
          </w:p>
        </w:tc>
        <w:tc>
          <w:tcPr>
            <w:tcW w:w="4648"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rPr>
                <w:b/>
                <w:bCs/>
                <w:sz w:val="16"/>
                <w:szCs w:val="16"/>
              </w:rPr>
            </w:pPr>
            <w:r w:rsidRPr="00492A37">
              <w:rPr>
                <w:b/>
                <w:bCs/>
                <w:sz w:val="16"/>
                <w:szCs w:val="16"/>
              </w:rPr>
              <w:t>Общо разходи по бюджета (І.1+ІІ.):</w:t>
            </w:r>
          </w:p>
        </w:tc>
        <w:tc>
          <w:tcPr>
            <w:tcW w:w="991"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53 929,7</w:t>
            </w:r>
          </w:p>
        </w:tc>
        <w:tc>
          <w:tcPr>
            <w:tcW w:w="865"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47 946,9</w:t>
            </w:r>
          </w:p>
        </w:tc>
        <w:tc>
          <w:tcPr>
            <w:tcW w:w="784"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38 312,4</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38 948,0</w:t>
            </w:r>
          </w:p>
        </w:tc>
        <w:tc>
          <w:tcPr>
            <w:tcW w:w="851"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39 449,4</w:t>
            </w:r>
          </w:p>
        </w:tc>
      </w:tr>
      <w:tr w:rsidR="0095676D" w:rsidRPr="00492A37" w:rsidTr="00C4695C">
        <w:trPr>
          <w:gridAfter w:val="1"/>
          <w:wAfter w:w="926" w:type="dxa"/>
          <w:trHeight w:val="6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492A37" w:rsidRDefault="0095676D" w:rsidP="00492A37">
            <w:pPr>
              <w:jc w:val="center"/>
              <w:rPr>
                <w:b/>
                <w:bCs/>
                <w:sz w:val="16"/>
                <w:szCs w:val="16"/>
              </w:rPr>
            </w:pPr>
            <w:r w:rsidRPr="00492A37">
              <w:rPr>
                <w:b/>
                <w:bCs/>
                <w:sz w:val="16"/>
                <w:szCs w:val="16"/>
              </w:rPr>
              <w:t> </w:t>
            </w:r>
          </w:p>
        </w:tc>
        <w:tc>
          <w:tcPr>
            <w:tcW w:w="4648"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b/>
                <w:bCs/>
                <w:sz w:val="16"/>
                <w:szCs w:val="16"/>
              </w:rPr>
            </w:pPr>
            <w:r w:rsidRPr="00492A37">
              <w:rPr>
                <w:b/>
                <w:bCs/>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b/>
                <w:bCs/>
                <w:sz w:val="16"/>
                <w:szCs w:val="16"/>
              </w:rPr>
            </w:pPr>
            <w:r w:rsidRPr="00492A37">
              <w:rPr>
                <w:b/>
                <w:bCs/>
                <w:sz w:val="16"/>
                <w:szCs w:val="16"/>
              </w:rPr>
              <w:t> </w:t>
            </w:r>
          </w:p>
        </w:tc>
        <w:tc>
          <w:tcPr>
            <w:tcW w:w="865"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b/>
                <w:bCs/>
                <w:sz w:val="16"/>
                <w:szCs w:val="16"/>
              </w:rPr>
            </w:pPr>
            <w:r w:rsidRPr="00492A37">
              <w:rPr>
                <w:b/>
                <w:bCs/>
                <w:sz w:val="16"/>
                <w:szCs w:val="16"/>
              </w:rPr>
              <w:t> </w:t>
            </w:r>
          </w:p>
        </w:tc>
        <w:tc>
          <w:tcPr>
            <w:tcW w:w="784"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b/>
                <w:bCs/>
                <w:sz w:val="16"/>
                <w:szCs w:val="16"/>
              </w:rPr>
            </w:pPr>
            <w:r w:rsidRPr="00492A37">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r>
      <w:tr w:rsidR="0095676D" w:rsidRPr="00492A37" w:rsidTr="00C4695C">
        <w:trPr>
          <w:gridAfter w:val="1"/>
          <w:wAfter w:w="926" w:type="dxa"/>
          <w:trHeight w:val="62"/>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95676D" w:rsidRPr="00492A37" w:rsidRDefault="0095676D" w:rsidP="00492A37">
            <w:pPr>
              <w:jc w:val="center"/>
              <w:rPr>
                <w:b/>
                <w:bCs/>
                <w:sz w:val="16"/>
                <w:szCs w:val="16"/>
              </w:rPr>
            </w:pPr>
            <w:r w:rsidRPr="00492A37">
              <w:rPr>
                <w:b/>
                <w:bCs/>
                <w:sz w:val="16"/>
                <w:szCs w:val="16"/>
              </w:rPr>
              <w:t> </w:t>
            </w:r>
          </w:p>
        </w:tc>
        <w:tc>
          <w:tcPr>
            <w:tcW w:w="4648"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rPr>
                <w:b/>
                <w:bCs/>
                <w:sz w:val="16"/>
                <w:szCs w:val="16"/>
              </w:rPr>
            </w:pPr>
            <w:r w:rsidRPr="00492A37">
              <w:rPr>
                <w:b/>
                <w:bCs/>
                <w:sz w:val="16"/>
                <w:szCs w:val="16"/>
              </w:rPr>
              <w:t>Общо разходи (І.+ІІ.+ІІІ.):</w:t>
            </w:r>
          </w:p>
        </w:tc>
        <w:tc>
          <w:tcPr>
            <w:tcW w:w="991"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56 388,8</w:t>
            </w:r>
          </w:p>
        </w:tc>
        <w:tc>
          <w:tcPr>
            <w:tcW w:w="865"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48 589,0</w:t>
            </w:r>
          </w:p>
        </w:tc>
        <w:tc>
          <w:tcPr>
            <w:tcW w:w="784"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38 312,4</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38 948,0</w:t>
            </w:r>
          </w:p>
        </w:tc>
        <w:tc>
          <w:tcPr>
            <w:tcW w:w="851" w:type="dxa"/>
            <w:tcBorders>
              <w:top w:val="nil"/>
              <w:left w:val="nil"/>
              <w:bottom w:val="single" w:sz="4" w:space="0" w:color="auto"/>
              <w:right w:val="single" w:sz="4" w:space="0" w:color="auto"/>
            </w:tcBorders>
            <w:shd w:val="clear" w:color="000000" w:fill="FFCC99"/>
            <w:noWrap/>
            <w:vAlign w:val="bottom"/>
            <w:hideMark/>
          </w:tcPr>
          <w:p w:rsidR="0095676D" w:rsidRPr="00492A37" w:rsidRDefault="0095676D" w:rsidP="00492A37">
            <w:pPr>
              <w:jc w:val="right"/>
              <w:rPr>
                <w:b/>
                <w:bCs/>
                <w:sz w:val="16"/>
                <w:szCs w:val="16"/>
              </w:rPr>
            </w:pPr>
            <w:r w:rsidRPr="00492A37">
              <w:rPr>
                <w:b/>
                <w:bCs/>
                <w:sz w:val="16"/>
                <w:szCs w:val="16"/>
              </w:rPr>
              <w:t>39 449,4</w:t>
            </w:r>
          </w:p>
        </w:tc>
      </w:tr>
      <w:tr w:rsidR="0095676D" w:rsidRPr="00492A37" w:rsidTr="00C4695C">
        <w:trPr>
          <w:gridAfter w:val="1"/>
          <w:wAfter w:w="926" w:type="dxa"/>
          <w:trHeight w:val="163"/>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95676D" w:rsidRPr="00492A37" w:rsidRDefault="0095676D" w:rsidP="00492A37">
            <w:pPr>
              <w:jc w:val="center"/>
              <w:rPr>
                <w:b/>
                <w:bCs/>
                <w:sz w:val="16"/>
                <w:szCs w:val="16"/>
              </w:rPr>
            </w:pPr>
            <w:r w:rsidRPr="00492A37">
              <w:rPr>
                <w:b/>
                <w:bCs/>
                <w:sz w:val="16"/>
                <w:szCs w:val="16"/>
              </w:rPr>
              <w:t> </w:t>
            </w:r>
          </w:p>
        </w:tc>
        <w:tc>
          <w:tcPr>
            <w:tcW w:w="4648"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99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65"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784"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 </w:t>
            </w:r>
          </w:p>
        </w:tc>
      </w:tr>
      <w:tr w:rsidR="0095676D" w:rsidRPr="00492A37" w:rsidTr="00C4695C">
        <w:trPr>
          <w:gridAfter w:val="1"/>
          <w:wAfter w:w="926" w:type="dxa"/>
          <w:trHeight w:val="95"/>
        </w:trPr>
        <w:tc>
          <w:tcPr>
            <w:tcW w:w="0" w:type="auto"/>
            <w:tcBorders>
              <w:top w:val="nil"/>
              <w:left w:val="single" w:sz="8" w:space="0" w:color="auto"/>
              <w:bottom w:val="single" w:sz="8" w:space="0" w:color="auto"/>
              <w:right w:val="single" w:sz="4" w:space="0" w:color="auto"/>
            </w:tcBorders>
            <w:shd w:val="clear" w:color="auto" w:fill="auto"/>
            <w:noWrap/>
            <w:vAlign w:val="bottom"/>
            <w:hideMark/>
          </w:tcPr>
          <w:p w:rsidR="0095676D" w:rsidRPr="00492A37" w:rsidRDefault="0095676D" w:rsidP="00492A37">
            <w:pPr>
              <w:jc w:val="center"/>
              <w:rPr>
                <w:b/>
                <w:bCs/>
                <w:sz w:val="16"/>
                <w:szCs w:val="16"/>
              </w:rPr>
            </w:pPr>
            <w:r w:rsidRPr="00492A37">
              <w:rPr>
                <w:b/>
                <w:bCs/>
                <w:sz w:val="16"/>
                <w:szCs w:val="16"/>
              </w:rPr>
              <w:t> </w:t>
            </w:r>
          </w:p>
        </w:tc>
        <w:tc>
          <w:tcPr>
            <w:tcW w:w="4648" w:type="dxa"/>
            <w:tcBorders>
              <w:top w:val="nil"/>
              <w:left w:val="nil"/>
              <w:bottom w:val="single" w:sz="8" w:space="0" w:color="auto"/>
              <w:right w:val="single" w:sz="4" w:space="0" w:color="auto"/>
            </w:tcBorders>
            <w:shd w:val="clear" w:color="auto" w:fill="auto"/>
            <w:noWrap/>
            <w:vAlign w:val="bottom"/>
            <w:hideMark/>
          </w:tcPr>
          <w:p w:rsidR="0095676D" w:rsidRPr="00492A37" w:rsidRDefault="0095676D" w:rsidP="00492A37">
            <w:pPr>
              <w:rPr>
                <w:sz w:val="16"/>
                <w:szCs w:val="16"/>
              </w:rPr>
            </w:pPr>
            <w:r w:rsidRPr="00492A37">
              <w:rPr>
                <w:sz w:val="16"/>
                <w:szCs w:val="16"/>
              </w:rPr>
              <w:t>Численост на щатния персонал</w:t>
            </w:r>
          </w:p>
        </w:tc>
        <w:tc>
          <w:tcPr>
            <w:tcW w:w="991" w:type="dxa"/>
            <w:tcBorders>
              <w:top w:val="nil"/>
              <w:left w:val="nil"/>
              <w:bottom w:val="single" w:sz="8" w:space="0" w:color="auto"/>
              <w:right w:val="single" w:sz="4" w:space="0" w:color="auto"/>
            </w:tcBorders>
            <w:shd w:val="clear" w:color="auto" w:fill="auto"/>
            <w:noWrap/>
            <w:vAlign w:val="bottom"/>
            <w:hideMark/>
          </w:tcPr>
          <w:p w:rsidR="0095676D" w:rsidRPr="00492A37" w:rsidRDefault="0095676D" w:rsidP="00492A37">
            <w:pPr>
              <w:jc w:val="right"/>
              <w:rPr>
                <w:sz w:val="16"/>
                <w:szCs w:val="16"/>
              </w:rPr>
            </w:pPr>
            <w:r w:rsidRPr="00492A37">
              <w:rPr>
                <w:sz w:val="16"/>
                <w:szCs w:val="16"/>
              </w:rPr>
              <w:t>826</w:t>
            </w:r>
          </w:p>
        </w:tc>
        <w:tc>
          <w:tcPr>
            <w:tcW w:w="865" w:type="dxa"/>
            <w:tcBorders>
              <w:top w:val="nil"/>
              <w:left w:val="nil"/>
              <w:bottom w:val="single" w:sz="8" w:space="0" w:color="auto"/>
              <w:right w:val="single" w:sz="4" w:space="0" w:color="auto"/>
            </w:tcBorders>
            <w:shd w:val="clear" w:color="auto" w:fill="auto"/>
            <w:noWrap/>
            <w:vAlign w:val="bottom"/>
            <w:hideMark/>
          </w:tcPr>
          <w:p w:rsidR="0095676D" w:rsidRPr="00492A37" w:rsidRDefault="0095676D" w:rsidP="00492A37">
            <w:pPr>
              <w:jc w:val="right"/>
              <w:rPr>
                <w:sz w:val="16"/>
                <w:szCs w:val="16"/>
              </w:rPr>
            </w:pPr>
            <w:r w:rsidRPr="00492A37">
              <w:rPr>
                <w:sz w:val="16"/>
                <w:szCs w:val="16"/>
              </w:rPr>
              <w:t>773</w:t>
            </w:r>
          </w:p>
        </w:tc>
        <w:tc>
          <w:tcPr>
            <w:tcW w:w="784" w:type="dxa"/>
            <w:tcBorders>
              <w:top w:val="nil"/>
              <w:left w:val="nil"/>
              <w:bottom w:val="single" w:sz="8" w:space="0" w:color="auto"/>
              <w:right w:val="single" w:sz="4" w:space="0" w:color="auto"/>
            </w:tcBorders>
            <w:shd w:val="clear" w:color="auto" w:fill="auto"/>
            <w:noWrap/>
            <w:vAlign w:val="bottom"/>
            <w:hideMark/>
          </w:tcPr>
          <w:p w:rsidR="0095676D" w:rsidRPr="00492A37" w:rsidRDefault="0095676D" w:rsidP="00492A37">
            <w:pPr>
              <w:jc w:val="right"/>
              <w:rPr>
                <w:sz w:val="16"/>
                <w:szCs w:val="16"/>
              </w:rPr>
            </w:pPr>
            <w:r w:rsidRPr="00492A37">
              <w:rPr>
                <w:sz w:val="16"/>
                <w:szCs w:val="16"/>
              </w:rPr>
              <w:t>871</w:t>
            </w:r>
          </w:p>
        </w:tc>
        <w:tc>
          <w:tcPr>
            <w:tcW w:w="850" w:type="dxa"/>
            <w:tcBorders>
              <w:top w:val="nil"/>
              <w:left w:val="nil"/>
              <w:bottom w:val="single" w:sz="8" w:space="0" w:color="auto"/>
              <w:right w:val="single" w:sz="4" w:space="0" w:color="auto"/>
            </w:tcBorders>
            <w:shd w:val="clear" w:color="auto" w:fill="auto"/>
            <w:noWrap/>
            <w:vAlign w:val="bottom"/>
            <w:hideMark/>
          </w:tcPr>
          <w:p w:rsidR="0095676D" w:rsidRPr="00492A37" w:rsidRDefault="0095676D" w:rsidP="00492A37">
            <w:pPr>
              <w:jc w:val="right"/>
              <w:rPr>
                <w:sz w:val="16"/>
                <w:szCs w:val="16"/>
              </w:rPr>
            </w:pPr>
            <w:r w:rsidRPr="00492A37">
              <w:rPr>
                <w:sz w:val="16"/>
                <w:szCs w:val="16"/>
              </w:rPr>
              <w:t>871</w:t>
            </w:r>
          </w:p>
        </w:tc>
        <w:tc>
          <w:tcPr>
            <w:tcW w:w="851" w:type="dxa"/>
            <w:tcBorders>
              <w:top w:val="nil"/>
              <w:left w:val="nil"/>
              <w:bottom w:val="single" w:sz="8" w:space="0" w:color="auto"/>
              <w:right w:val="single" w:sz="4" w:space="0" w:color="auto"/>
            </w:tcBorders>
            <w:shd w:val="clear" w:color="auto" w:fill="auto"/>
            <w:noWrap/>
            <w:vAlign w:val="bottom"/>
            <w:hideMark/>
          </w:tcPr>
          <w:p w:rsidR="0095676D" w:rsidRPr="00492A37" w:rsidRDefault="0095676D" w:rsidP="00492A37">
            <w:pPr>
              <w:jc w:val="right"/>
              <w:rPr>
                <w:sz w:val="16"/>
                <w:szCs w:val="16"/>
              </w:rPr>
            </w:pPr>
            <w:r w:rsidRPr="00492A37">
              <w:rPr>
                <w:sz w:val="16"/>
                <w:szCs w:val="16"/>
              </w:rPr>
              <w:t>871</w:t>
            </w:r>
          </w:p>
        </w:tc>
      </w:tr>
    </w:tbl>
    <w:p w:rsidR="005F284B" w:rsidRDefault="005F284B" w:rsidP="0001456C">
      <w:pPr>
        <w:autoSpaceDE w:val="0"/>
        <w:autoSpaceDN w:val="0"/>
        <w:adjustRightInd w:val="0"/>
        <w:spacing w:line="276" w:lineRule="auto"/>
        <w:jc w:val="both"/>
        <w:rPr>
          <w:sz w:val="22"/>
          <w:szCs w:val="22"/>
        </w:rPr>
      </w:pPr>
    </w:p>
    <w:p w:rsidR="00F5156F" w:rsidRDefault="00F5156F" w:rsidP="004E59EB">
      <w:pPr>
        <w:autoSpaceDE w:val="0"/>
        <w:autoSpaceDN w:val="0"/>
        <w:adjustRightInd w:val="0"/>
        <w:jc w:val="both"/>
        <w:rPr>
          <w:sz w:val="10"/>
          <w:szCs w:val="10"/>
        </w:rPr>
      </w:pPr>
    </w:p>
    <w:p w:rsidR="00E44855" w:rsidRPr="00AF2EFD" w:rsidRDefault="00E44855" w:rsidP="00BF69E1">
      <w:pPr>
        <w:autoSpaceDE w:val="0"/>
        <w:autoSpaceDN w:val="0"/>
        <w:adjustRightInd w:val="0"/>
        <w:jc w:val="both"/>
        <w:rPr>
          <w:sz w:val="10"/>
          <w:szCs w:val="10"/>
        </w:rPr>
      </w:pPr>
    </w:p>
    <w:p w:rsidR="00BF1D5C" w:rsidRPr="000D379F" w:rsidRDefault="00E8326C" w:rsidP="00600C49">
      <w:pPr>
        <w:pStyle w:val="Heading1"/>
        <w:keepNext w:val="0"/>
        <w:widowControl w:val="0"/>
        <w:shd w:val="clear" w:color="auto" w:fill="CCFFCC"/>
        <w:spacing w:after="120"/>
        <w:ind w:firstLine="0"/>
        <w:jc w:val="left"/>
        <w:rPr>
          <w:caps w:val="0"/>
          <w:sz w:val="22"/>
          <w:szCs w:val="22"/>
        </w:rPr>
      </w:pPr>
      <w:bookmarkStart w:id="17" w:name="_Toc244570202"/>
      <w:r w:rsidRPr="000D379F">
        <w:rPr>
          <w:caps w:val="0"/>
          <w:sz w:val="22"/>
          <w:szCs w:val="22"/>
        </w:rPr>
        <w:t xml:space="preserve">БЮДЖЕТНА </w:t>
      </w:r>
      <w:r w:rsidR="00F20F6A" w:rsidRPr="000D379F">
        <w:rPr>
          <w:caps w:val="0"/>
          <w:sz w:val="22"/>
          <w:szCs w:val="22"/>
        </w:rPr>
        <w:t xml:space="preserve">ПРОГРАМА </w:t>
      </w:r>
      <w:r w:rsidR="00D7601D" w:rsidRPr="000D379F">
        <w:rPr>
          <w:caps w:val="0"/>
          <w:sz w:val="22"/>
          <w:szCs w:val="22"/>
        </w:rPr>
        <w:t>0300.04.01</w:t>
      </w:r>
      <w:r w:rsidR="00F20F6A" w:rsidRPr="000D379F">
        <w:rPr>
          <w:caps w:val="0"/>
          <w:sz w:val="22"/>
          <w:szCs w:val="22"/>
        </w:rPr>
        <w:t xml:space="preserve"> "ВЕРОИЗПОВЕДАНИЯ"</w:t>
      </w:r>
      <w:bookmarkEnd w:id="17"/>
    </w:p>
    <w:p w:rsidR="00AB4CD1" w:rsidRPr="00AB4CD1" w:rsidRDefault="00AB4CD1" w:rsidP="0001456C">
      <w:pPr>
        <w:shd w:val="clear" w:color="auto" w:fill="FFFFFF"/>
        <w:spacing w:line="276" w:lineRule="auto"/>
        <w:ind w:right="5530"/>
        <w:rPr>
          <w:b/>
          <w:i/>
          <w:iCs/>
          <w:sz w:val="10"/>
          <w:szCs w:val="10"/>
        </w:rPr>
      </w:pPr>
    </w:p>
    <w:p w:rsidR="00305B5D" w:rsidRPr="00305B5D" w:rsidRDefault="00305B5D" w:rsidP="0001456C">
      <w:pPr>
        <w:shd w:val="clear" w:color="auto" w:fill="FFFFFF"/>
        <w:spacing w:line="276" w:lineRule="auto"/>
        <w:ind w:right="5530"/>
        <w:rPr>
          <w:sz w:val="22"/>
          <w:szCs w:val="22"/>
        </w:rPr>
      </w:pPr>
      <w:r w:rsidRPr="00305B5D">
        <w:rPr>
          <w:b/>
          <w:i/>
          <w:iCs/>
          <w:sz w:val="22"/>
          <w:szCs w:val="22"/>
        </w:rPr>
        <w:t>Цели на програмата</w:t>
      </w:r>
    </w:p>
    <w:p w:rsidR="00305B5D" w:rsidRPr="00305B5D" w:rsidRDefault="00305B5D" w:rsidP="0085528C">
      <w:pPr>
        <w:shd w:val="clear" w:color="auto" w:fill="FFFFFF"/>
        <w:spacing w:line="276" w:lineRule="auto"/>
        <w:ind w:firstLine="709"/>
        <w:jc w:val="both"/>
        <w:rPr>
          <w:sz w:val="22"/>
          <w:szCs w:val="22"/>
        </w:rPr>
      </w:pPr>
      <w:r w:rsidRPr="00305B5D">
        <w:rPr>
          <w:spacing w:val="-1"/>
          <w:sz w:val="22"/>
          <w:szCs w:val="22"/>
        </w:rPr>
        <w:t xml:space="preserve">Координиране </w:t>
      </w:r>
      <w:r w:rsidRPr="00305B5D">
        <w:rPr>
          <w:bCs/>
          <w:spacing w:val="-1"/>
          <w:sz w:val="22"/>
          <w:szCs w:val="22"/>
        </w:rPr>
        <w:t>на</w:t>
      </w:r>
      <w:r w:rsidRPr="00305B5D">
        <w:rPr>
          <w:b/>
          <w:bCs/>
          <w:spacing w:val="-1"/>
          <w:sz w:val="22"/>
          <w:szCs w:val="22"/>
        </w:rPr>
        <w:t xml:space="preserve"> </w:t>
      </w:r>
      <w:r w:rsidRPr="00305B5D">
        <w:rPr>
          <w:spacing w:val="-1"/>
          <w:sz w:val="22"/>
          <w:szCs w:val="22"/>
        </w:rPr>
        <w:t xml:space="preserve">отношенията между изпълнителната власт </w:t>
      </w:r>
      <w:r w:rsidRPr="00305B5D">
        <w:rPr>
          <w:bCs/>
          <w:spacing w:val="-1"/>
          <w:sz w:val="22"/>
          <w:szCs w:val="22"/>
        </w:rPr>
        <w:t>и</w:t>
      </w:r>
      <w:r w:rsidRPr="00305B5D">
        <w:rPr>
          <w:b/>
          <w:bCs/>
          <w:spacing w:val="-1"/>
          <w:sz w:val="22"/>
          <w:szCs w:val="22"/>
        </w:rPr>
        <w:t xml:space="preserve"> </w:t>
      </w:r>
      <w:r w:rsidRPr="00305B5D">
        <w:rPr>
          <w:spacing w:val="-1"/>
          <w:sz w:val="22"/>
          <w:szCs w:val="22"/>
        </w:rPr>
        <w:t>вероизповеданията, разпределение и контрол по усвояване на държавната субсидия за вероизповеданията</w:t>
      </w:r>
    </w:p>
    <w:p w:rsidR="00B75814" w:rsidRPr="009018D9" w:rsidRDefault="00B75814" w:rsidP="0001456C">
      <w:pPr>
        <w:shd w:val="clear" w:color="auto" w:fill="FFFFFF"/>
        <w:spacing w:line="276" w:lineRule="auto"/>
        <w:ind w:left="10"/>
        <w:rPr>
          <w:b/>
          <w:i/>
          <w:iCs/>
          <w:sz w:val="10"/>
          <w:szCs w:val="10"/>
        </w:rPr>
      </w:pPr>
    </w:p>
    <w:p w:rsidR="00305B5D" w:rsidRPr="00305B5D" w:rsidRDefault="00305B5D" w:rsidP="0001456C">
      <w:pPr>
        <w:shd w:val="clear" w:color="auto" w:fill="FFFFFF"/>
        <w:spacing w:line="276" w:lineRule="auto"/>
        <w:ind w:left="10"/>
        <w:rPr>
          <w:b/>
          <w:sz w:val="22"/>
          <w:szCs w:val="22"/>
        </w:rPr>
      </w:pPr>
      <w:r w:rsidRPr="00305B5D">
        <w:rPr>
          <w:b/>
          <w:i/>
          <w:iCs/>
          <w:sz w:val="22"/>
          <w:szCs w:val="22"/>
        </w:rPr>
        <w:t>Организационни структури, участващи в програмата</w:t>
      </w:r>
    </w:p>
    <w:p w:rsidR="00305B5D" w:rsidRPr="00305B5D" w:rsidRDefault="00305B5D" w:rsidP="0085528C">
      <w:pPr>
        <w:shd w:val="clear" w:color="auto" w:fill="FFFFFF"/>
        <w:spacing w:line="276" w:lineRule="auto"/>
        <w:ind w:left="5" w:firstLine="704"/>
        <w:rPr>
          <w:sz w:val="22"/>
          <w:szCs w:val="22"/>
        </w:rPr>
      </w:pPr>
      <w:r w:rsidRPr="00305B5D">
        <w:rPr>
          <w:sz w:val="22"/>
          <w:szCs w:val="22"/>
        </w:rPr>
        <w:t>Дирекция „Вероизповедания” на Министерския съвет</w:t>
      </w:r>
    </w:p>
    <w:p w:rsidR="00B75814" w:rsidRPr="009018D9" w:rsidRDefault="00B75814" w:rsidP="0001456C">
      <w:pPr>
        <w:shd w:val="clear" w:color="auto" w:fill="FFFFFF"/>
        <w:spacing w:line="276" w:lineRule="auto"/>
        <w:ind w:left="24"/>
        <w:rPr>
          <w:b/>
          <w:i/>
          <w:iCs/>
          <w:sz w:val="10"/>
          <w:szCs w:val="10"/>
        </w:rPr>
      </w:pPr>
    </w:p>
    <w:p w:rsidR="00305B5D" w:rsidRPr="00305B5D" w:rsidRDefault="00305B5D" w:rsidP="0001456C">
      <w:pPr>
        <w:shd w:val="clear" w:color="auto" w:fill="FFFFFF"/>
        <w:spacing w:line="276" w:lineRule="auto"/>
        <w:ind w:left="24"/>
        <w:rPr>
          <w:b/>
          <w:sz w:val="22"/>
          <w:szCs w:val="22"/>
        </w:rPr>
      </w:pPr>
      <w:r w:rsidRPr="00305B5D">
        <w:rPr>
          <w:b/>
          <w:i/>
          <w:iCs/>
          <w:sz w:val="22"/>
          <w:szCs w:val="22"/>
        </w:rPr>
        <w:t>Отговорност за изпълнението на програмата</w:t>
      </w:r>
    </w:p>
    <w:p w:rsidR="00305B5D" w:rsidRPr="00305B5D" w:rsidRDefault="00305B5D" w:rsidP="0085528C">
      <w:pPr>
        <w:shd w:val="clear" w:color="auto" w:fill="FFFFFF"/>
        <w:spacing w:line="276" w:lineRule="auto"/>
        <w:ind w:left="19" w:firstLine="690"/>
        <w:rPr>
          <w:sz w:val="22"/>
          <w:szCs w:val="22"/>
        </w:rPr>
      </w:pPr>
      <w:r w:rsidRPr="00305B5D">
        <w:rPr>
          <w:sz w:val="22"/>
          <w:szCs w:val="22"/>
        </w:rPr>
        <w:t>Директорът на дирекцията</w:t>
      </w:r>
    </w:p>
    <w:p w:rsidR="00B75814" w:rsidRPr="001F2DEE" w:rsidRDefault="00B75814" w:rsidP="0001456C">
      <w:pPr>
        <w:spacing w:line="276" w:lineRule="auto"/>
        <w:jc w:val="both"/>
        <w:rPr>
          <w:b/>
          <w:i/>
          <w:lang w:val="ru-RU"/>
        </w:rPr>
      </w:pPr>
    </w:p>
    <w:p w:rsidR="00305B5D" w:rsidRPr="00305B5D" w:rsidRDefault="00305B5D" w:rsidP="0001456C">
      <w:pPr>
        <w:spacing w:line="276" w:lineRule="auto"/>
        <w:jc w:val="both"/>
        <w:rPr>
          <w:sz w:val="22"/>
          <w:szCs w:val="22"/>
          <w:lang w:val="ru-RU"/>
        </w:rPr>
      </w:pPr>
      <w:r w:rsidRPr="00305B5D">
        <w:rPr>
          <w:b/>
          <w:i/>
          <w:sz w:val="22"/>
          <w:szCs w:val="22"/>
          <w:lang w:val="ru-RU"/>
        </w:rPr>
        <w:t>Предоставяни по програмата продукти/услуги (ведомствени разходни параграфи)</w:t>
      </w:r>
    </w:p>
    <w:p w:rsidR="004B3DA4" w:rsidRPr="004B3DA4" w:rsidRDefault="004B3DA4" w:rsidP="004B3DA4">
      <w:pPr>
        <w:widowControl w:val="0"/>
        <w:numPr>
          <w:ilvl w:val="0"/>
          <w:numId w:val="8"/>
        </w:numPr>
        <w:spacing w:after="120"/>
        <w:ind w:left="357" w:hanging="357"/>
        <w:outlineLvl w:val="2"/>
        <w:rPr>
          <w:b/>
          <w:bCs/>
          <w:i/>
          <w:color w:val="0000FF"/>
          <w:sz w:val="22"/>
          <w:szCs w:val="22"/>
        </w:rPr>
      </w:pPr>
      <w:r w:rsidRPr="004B3DA4">
        <w:rPr>
          <w:b/>
          <w:bCs/>
          <w:i/>
          <w:color w:val="0000FF"/>
          <w:sz w:val="22"/>
          <w:szCs w:val="22"/>
        </w:rPr>
        <w:t>Регулиране на взаимоотношенията между вероизповеданията и държавата и между самите вероизповедания</w:t>
      </w:r>
    </w:p>
    <w:p w:rsidR="004B3DA4" w:rsidRPr="004B3DA4" w:rsidRDefault="004B3DA4" w:rsidP="004B3DA4">
      <w:pPr>
        <w:spacing w:after="120"/>
        <w:jc w:val="both"/>
        <w:outlineLvl w:val="3"/>
        <w:rPr>
          <w:color w:val="FF0000"/>
          <w:sz w:val="22"/>
          <w:szCs w:val="22"/>
          <w:lang w:val="ru-RU"/>
        </w:rPr>
      </w:pPr>
      <w:r w:rsidRPr="004B3DA4">
        <w:rPr>
          <w:b/>
          <w:i/>
          <w:color w:val="800000"/>
          <w:sz w:val="22"/>
          <w:szCs w:val="22"/>
          <w:lang w:val="ru-RU"/>
        </w:rPr>
        <w:t>Дейности за предоставяне на продукта/услугата:</w:t>
      </w:r>
    </w:p>
    <w:p w:rsidR="004B3DA4" w:rsidRPr="004B3DA4" w:rsidRDefault="004B3DA4" w:rsidP="004B3DA4">
      <w:pPr>
        <w:rPr>
          <w:sz w:val="22"/>
          <w:szCs w:val="22"/>
        </w:rPr>
      </w:pPr>
      <w:r w:rsidRPr="004B3DA4">
        <w:rPr>
          <w:b/>
          <w:i/>
          <w:iCs/>
          <w:sz w:val="22"/>
          <w:szCs w:val="22"/>
        </w:rPr>
        <w:t>Дирекция „Вероизповедания”:</w:t>
      </w:r>
    </w:p>
    <w:p w:rsidR="00606797" w:rsidRPr="00606797" w:rsidRDefault="00606797" w:rsidP="00873235">
      <w:pPr>
        <w:numPr>
          <w:ilvl w:val="0"/>
          <w:numId w:val="40"/>
        </w:numPr>
        <w:jc w:val="both"/>
        <w:rPr>
          <w:bCs/>
          <w:iCs/>
          <w:sz w:val="22"/>
          <w:szCs w:val="22"/>
        </w:rPr>
      </w:pPr>
      <w:r w:rsidRPr="00606797">
        <w:rPr>
          <w:bCs/>
          <w:iCs/>
          <w:sz w:val="22"/>
          <w:szCs w:val="22"/>
        </w:rPr>
        <w:t>участва в разработването на законопроекти, проекти за постановления, решения и разпореждания по религиозните въпроси.</w:t>
      </w:r>
    </w:p>
    <w:p w:rsidR="00606797" w:rsidRPr="00606797" w:rsidRDefault="00606797" w:rsidP="00873235">
      <w:pPr>
        <w:numPr>
          <w:ilvl w:val="0"/>
          <w:numId w:val="40"/>
        </w:numPr>
        <w:jc w:val="both"/>
        <w:rPr>
          <w:bCs/>
          <w:iCs/>
          <w:sz w:val="22"/>
          <w:szCs w:val="22"/>
        </w:rPr>
      </w:pPr>
      <w:r w:rsidRPr="00606797">
        <w:rPr>
          <w:bCs/>
          <w:iCs/>
          <w:sz w:val="22"/>
          <w:szCs w:val="22"/>
        </w:rPr>
        <w:t>Координира отношенията на изпълнителната власт с вероизповеданията.</w:t>
      </w:r>
    </w:p>
    <w:p w:rsidR="00606797" w:rsidRPr="00606797" w:rsidRDefault="00606797" w:rsidP="00873235">
      <w:pPr>
        <w:numPr>
          <w:ilvl w:val="0"/>
          <w:numId w:val="40"/>
        </w:numPr>
        <w:jc w:val="both"/>
        <w:rPr>
          <w:bCs/>
          <w:iCs/>
          <w:sz w:val="22"/>
          <w:szCs w:val="22"/>
        </w:rPr>
      </w:pPr>
      <w:r w:rsidRPr="00606797">
        <w:rPr>
          <w:bCs/>
          <w:iCs/>
          <w:sz w:val="22"/>
          <w:szCs w:val="22"/>
        </w:rPr>
        <w:t>Представя изпълнителната власт при богослужения или посрещане на чужди религиозни делегации.</w:t>
      </w:r>
    </w:p>
    <w:p w:rsidR="00606797" w:rsidRPr="00606797" w:rsidRDefault="00606797" w:rsidP="00873235">
      <w:pPr>
        <w:numPr>
          <w:ilvl w:val="0"/>
          <w:numId w:val="40"/>
        </w:numPr>
        <w:jc w:val="both"/>
        <w:rPr>
          <w:bCs/>
          <w:iCs/>
          <w:sz w:val="22"/>
          <w:szCs w:val="22"/>
        </w:rPr>
      </w:pPr>
      <w:r w:rsidRPr="00606797">
        <w:rPr>
          <w:bCs/>
          <w:iCs/>
          <w:sz w:val="22"/>
          <w:szCs w:val="22"/>
        </w:rPr>
        <w:t xml:space="preserve">Издава удостоверения относно </w:t>
      </w:r>
      <w:proofErr w:type="spellStart"/>
      <w:r w:rsidRPr="00606797">
        <w:rPr>
          <w:bCs/>
          <w:iCs/>
          <w:sz w:val="22"/>
          <w:szCs w:val="22"/>
        </w:rPr>
        <w:t>правоприемствеността</w:t>
      </w:r>
      <w:proofErr w:type="spellEnd"/>
      <w:r w:rsidRPr="00606797">
        <w:rPr>
          <w:bCs/>
          <w:iCs/>
          <w:sz w:val="22"/>
          <w:szCs w:val="22"/>
        </w:rPr>
        <w:t xml:space="preserve"> на вероизповеданията и съществували религиозни, религиозно-просветни и социално-благотворителни юридически лица в периода до 1949г.</w:t>
      </w:r>
    </w:p>
    <w:p w:rsidR="00606797" w:rsidRPr="00606797" w:rsidRDefault="00606797" w:rsidP="00873235">
      <w:pPr>
        <w:numPr>
          <w:ilvl w:val="0"/>
          <w:numId w:val="40"/>
        </w:numPr>
        <w:jc w:val="both"/>
        <w:rPr>
          <w:bCs/>
          <w:iCs/>
          <w:sz w:val="22"/>
          <w:szCs w:val="22"/>
        </w:rPr>
      </w:pPr>
      <w:r w:rsidRPr="00606797">
        <w:rPr>
          <w:bCs/>
          <w:iCs/>
          <w:sz w:val="22"/>
          <w:szCs w:val="22"/>
        </w:rPr>
        <w:t>Изготвя становища до Софийски градски съд при регистриране на вероизповеданията.</w:t>
      </w:r>
    </w:p>
    <w:p w:rsidR="00606797" w:rsidRPr="00606797" w:rsidRDefault="00606797" w:rsidP="00873235">
      <w:pPr>
        <w:numPr>
          <w:ilvl w:val="0"/>
          <w:numId w:val="40"/>
        </w:numPr>
        <w:jc w:val="both"/>
        <w:rPr>
          <w:bCs/>
          <w:iCs/>
          <w:sz w:val="22"/>
          <w:szCs w:val="22"/>
        </w:rPr>
      </w:pPr>
      <w:r w:rsidRPr="00606797">
        <w:rPr>
          <w:bCs/>
          <w:iCs/>
          <w:sz w:val="22"/>
          <w:szCs w:val="22"/>
        </w:rPr>
        <w:t>Организира и ръководи работата на експертна консултативна комисия по проблемите на вероизповеданията.</w:t>
      </w:r>
    </w:p>
    <w:p w:rsidR="00606797" w:rsidRPr="00606797" w:rsidRDefault="00606797" w:rsidP="00873235">
      <w:pPr>
        <w:numPr>
          <w:ilvl w:val="0"/>
          <w:numId w:val="40"/>
        </w:numPr>
        <w:jc w:val="both"/>
        <w:rPr>
          <w:bCs/>
          <w:iCs/>
          <w:sz w:val="22"/>
          <w:szCs w:val="22"/>
        </w:rPr>
      </w:pPr>
      <w:r w:rsidRPr="00606797">
        <w:rPr>
          <w:bCs/>
          <w:iCs/>
          <w:sz w:val="22"/>
          <w:szCs w:val="22"/>
        </w:rPr>
        <w:t>Осъществява държавната политика на поддържане на търпимост и уважение между различните вероизповедания.</w:t>
      </w:r>
    </w:p>
    <w:p w:rsidR="00606797" w:rsidRPr="00606797" w:rsidRDefault="00606797" w:rsidP="00873235">
      <w:pPr>
        <w:numPr>
          <w:ilvl w:val="0"/>
          <w:numId w:val="40"/>
        </w:numPr>
        <w:jc w:val="both"/>
        <w:rPr>
          <w:bCs/>
          <w:iCs/>
          <w:sz w:val="22"/>
          <w:szCs w:val="22"/>
        </w:rPr>
      </w:pPr>
      <w:r w:rsidRPr="00606797">
        <w:rPr>
          <w:bCs/>
          <w:iCs/>
          <w:sz w:val="22"/>
          <w:szCs w:val="22"/>
        </w:rPr>
        <w:t>Участва в международни и национални форуми, посветени на религиозни проблеми и състоянието на религиозните права и свободи в Република България.</w:t>
      </w:r>
    </w:p>
    <w:p w:rsidR="00606797" w:rsidRPr="00606797" w:rsidRDefault="00606797" w:rsidP="00873235">
      <w:pPr>
        <w:numPr>
          <w:ilvl w:val="0"/>
          <w:numId w:val="40"/>
        </w:numPr>
        <w:jc w:val="both"/>
        <w:rPr>
          <w:bCs/>
          <w:iCs/>
          <w:sz w:val="22"/>
          <w:szCs w:val="22"/>
        </w:rPr>
      </w:pPr>
      <w:r w:rsidRPr="00606797">
        <w:rPr>
          <w:bCs/>
          <w:iCs/>
          <w:sz w:val="22"/>
          <w:szCs w:val="22"/>
        </w:rPr>
        <w:lastRenderedPageBreak/>
        <w:t>Осъществява контакти и координационни връзки с аналогични учреждения в чужбина, с международни религиозни и правозащитни организации.</w:t>
      </w:r>
    </w:p>
    <w:p w:rsidR="00606797" w:rsidRPr="00606797" w:rsidRDefault="00606797" w:rsidP="00873235">
      <w:pPr>
        <w:numPr>
          <w:ilvl w:val="0"/>
          <w:numId w:val="40"/>
        </w:numPr>
        <w:jc w:val="both"/>
        <w:rPr>
          <w:bCs/>
          <w:iCs/>
          <w:sz w:val="22"/>
          <w:szCs w:val="22"/>
        </w:rPr>
      </w:pPr>
      <w:r w:rsidRPr="00606797">
        <w:rPr>
          <w:bCs/>
          <w:iCs/>
          <w:sz w:val="22"/>
          <w:szCs w:val="22"/>
        </w:rPr>
        <w:t>Оказва методическа помощ на общините по прилагането на Закона за вероизповеданията и организира обучение на техни служители.</w:t>
      </w:r>
    </w:p>
    <w:p w:rsidR="00606797" w:rsidRPr="00606797" w:rsidRDefault="00606797" w:rsidP="00873235">
      <w:pPr>
        <w:numPr>
          <w:ilvl w:val="0"/>
          <w:numId w:val="40"/>
        </w:numPr>
        <w:jc w:val="both"/>
        <w:rPr>
          <w:bCs/>
          <w:iCs/>
          <w:sz w:val="22"/>
          <w:szCs w:val="22"/>
        </w:rPr>
      </w:pPr>
      <w:r w:rsidRPr="00606797">
        <w:rPr>
          <w:bCs/>
          <w:iCs/>
          <w:sz w:val="22"/>
          <w:szCs w:val="22"/>
        </w:rPr>
        <w:t>Осъществява дейност по ежедневната кореспонденция на Министерския съвет с религиозни организации и граждани по принципни въпроси в рамките на специализацията на Дирекцията.</w:t>
      </w:r>
    </w:p>
    <w:p w:rsidR="00606797" w:rsidRPr="00606797" w:rsidRDefault="00606797" w:rsidP="00873235">
      <w:pPr>
        <w:numPr>
          <w:ilvl w:val="0"/>
          <w:numId w:val="40"/>
        </w:numPr>
        <w:jc w:val="both"/>
        <w:rPr>
          <w:bCs/>
          <w:iCs/>
          <w:sz w:val="22"/>
          <w:szCs w:val="22"/>
        </w:rPr>
      </w:pPr>
      <w:r w:rsidRPr="00606797">
        <w:rPr>
          <w:bCs/>
          <w:iCs/>
          <w:sz w:val="22"/>
          <w:szCs w:val="22"/>
        </w:rPr>
        <w:t>Дава становища на компетентните държавни органи при издаване на разрешения за пребиваване в България на чужди религиозни служители, поканени от централните ръководства на вероизповеданията.</w:t>
      </w:r>
    </w:p>
    <w:p w:rsidR="00606797" w:rsidRPr="00606797" w:rsidRDefault="00606797" w:rsidP="00873235">
      <w:pPr>
        <w:numPr>
          <w:ilvl w:val="0"/>
          <w:numId w:val="40"/>
        </w:numPr>
        <w:jc w:val="both"/>
        <w:rPr>
          <w:bCs/>
          <w:iCs/>
          <w:sz w:val="22"/>
          <w:szCs w:val="22"/>
        </w:rPr>
      </w:pPr>
      <w:r w:rsidRPr="00606797">
        <w:rPr>
          <w:bCs/>
          <w:iCs/>
          <w:sz w:val="22"/>
          <w:szCs w:val="22"/>
        </w:rPr>
        <w:t>Съдейства за получаването на визи и разрешения за престоя на български свещенослужители в чужбина.</w:t>
      </w:r>
    </w:p>
    <w:p w:rsidR="00606797" w:rsidRPr="00606797" w:rsidRDefault="00606797" w:rsidP="00873235">
      <w:pPr>
        <w:numPr>
          <w:ilvl w:val="0"/>
          <w:numId w:val="40"/>
        </w:numPr>
        <w:jc w:val="both"/>
        <w:rPr>
          <w:bCs/>
          <w:iCs/>
          <w:sz w:val="22"/>
          <w:szCs w:val="22"/>
        </w:rPr>
      </w:pPr>
      <w:r w:rsidRPr="00606797">
        <w:rPr>
          <w:bCs/>
          <w:iCs/>
          <w:sz w:val="22"/>
          <w:szCs w:val="22"/>
        </w:rPr>
        <w:t>Проверява сигнали и жалби за нарушаване на религиозните права и свободи и извършването на незаконосъобразна религиозна дейност.</w:t>
      </w:r>
    </w:p>
    <w:p w:rsidR="00606797" w:rsidRPr="00606797" w:rsidRDefault="00606797" w:rsidP="00873235">
      <w:pPr>
        <w:numPr>
          <w:ilvl w:val="0"/>
          <w:numId w:val="40"/>
        </w:numPr>
        <w:jc w:val="both"/>
        <w:rPr>
          <w:bCs/>
          <w:iCs/>
          <w:sz w:val="22"/>
          <w:szCs w:val="22"/>
        </w:rPr>
      </w:pPr>
      <w:r w:rsidRPr="00606797">
        <w:rPr>
          <w:bCs/>
          <w:iCs/>
          <w:sz w:val="22"/>
          <w:szCs w:val="22"/>
        </w:rPr>
        <w:t>Съблюдава за спазването на религиозните права и свободи от задължените длъжностни лица.</w:t>
      </w:r>
    </w:p>
    <w:p w:rsidR="00606797" w:rsidRPr="00606797" w:rsidRDefault="00606797" w:rsidP="00873235">
      <w:pPr>
        <w:numPr>
          <w:ilvl w:val="0"/>
          <w:numId w:val="40"/>
        </w:numPr>
        <w:jc w:val="both"/>
        <w:rPr>
          <w:bCs/>
          <w:iCs/>
          <w:sz w:val="22"/>
          <w:szCs w:val="22"/>
        </w:rPr>
      </w:pPr>
      <w:r w:rsidRPr="00606797">
        <w:rPr>
          <w:bCs/>
          <w:iCs/>
          <w:sz w:val="22"/>
          <w:szCs w:val="22"/>
        </w:rPr>
        <w:t>Констатира с актове нарушенията на Закона за вероизповеданията и в предвидените случаи издава наказателни постановления.</w:t>
      </w:r>
    </w:p>
    <w:p w:rsidR="004B3DA4" w:rsidRPr="004B3DA4" w:rsidRDefault="004B3DA4" w:rsidP="004B3DA4">
      <w:pPr>
        <w:ind w:left="334"/>
        <w:jc w:val="both"/>
        <w:rPr>
          <w:sz w:val="22"/>
          <w:szCs w:val="22"/>
        </w:rPr>
      </w:pPr>
    </w:p>
    <w:p w:rsidR="00305B5D" w:rsidRPr="00305B5D" w:rsidRDefault="00305B5D" w:rsidP="0001456C">
      <w:pPr>
        <w:widowControl w:val="0"/>
        <w:numPr>
          <w:ilvl w:val="0"/>
          <w:numId w:val="8"/>
        </w:numPr>
        <w:spacing w:line="276" w:lineRule="auto"/>
        <w:ind w:left="357" w:hanging="357"/>
        <w:outlineLvl w:val="2"/>
        <w:rPr>
          <w:b/>
          <w:bCs/>
          <w:i/>
          <w:color w:val="0000FF"/>
          <w:sz w:val="22"/>
          <w:szCs w:val="22"/>
        </w:rPr>
      </w:pPr>
      <w:r w:rsidRPr="00305B5D">
        <w:rPr>
          <w:b/>
          <w:bCs/>
          <w:i/>
          <w:color w:val="0000FF"/>
          <w:sz w:val="22"/>
          <w:szCs w:val="22"/>
        </w:rPr>
        <w:t>Разпределение и контрол по усвояване на държавната субсидия за вероизповеданията</w:t>
      </w:r>
    </w:p>
    <w:p w:rsidR="0085528C" w:rsidRPr="00A03F00" w:rsidRDefault="0085528C" w:rsidP="0085528C">
      <w:pPr>
        <w:ind w:left="334"/>
        <w:jc w:val="both"/>
        <w:rPr>
          <w:sz w:val="10"/>
          <w:szCs w:val="10"/>
        </w:rPr>
      </w:pPr>
    </w:p>
    <w:p w:rsidR="0085528C" w:rsidRPr="0085528C" w:rsidRDefault="0085528C" w:rsidP="0085528C">
      <w:pPr>
        <w:spacing w:after="120"/>
        <w:jc w:val="both"/>
        <w:outlineLvl w:val="3"/>
        <w:rPr>
          <w:sz w:val="22"/>
          <w:szCs w:val="22"/>
          <w:lang w:val="ru-RU"/>
        </w:rPr>
      </w:pPr>
      <w:r w:rsidRPr="0085528C">
        <w:rPr>
          <w:b/>
          <w:i/>
          <w:color w:val="800000"/>
          <w:sz w:val="22"/>
          <w:szCs w:val="22"/>
          <w:lang w:val="ru-RU"/>
        </w:rPr>
        <w:t>Дейности за предоставяне на продукта/услугата:</w:t>
      </w:r>
    </w:p>
    <w:p w:rsidR="00606797" w:rsidRPr="00606797" w:rsidRDefault="00606797" w:rsidP="00873235">
      <w:pPr>
        <w:numPr>
          <w:ilvl w:val="0"/>
          <w:numId w:val="40"/>
        </w:numPr>
        <w:tabs>
          <w:tab w:val="left" w:pos="360"/>
        </w:tabs>
        <w:jc w:val="both"/>
        <w:rPr>
          <w:bCs/>
          <w:iCs/>
          <w:sz w:val="22"/>
          <w:szCs w:val="22"/>
        </w:rPr>
      </w:pPr>
      <w:r w:rsidRPr="00606797">
        <w:rPr>
          <w:bCs/>
          <w:iCs/>
          <w:sz w:val="22"/>
          <w:szCs w:val="22"/>
        </w:rPr>
        <w:t>Проучва нуждите и прави предложения пред Министерския съвет по проекта на държавния бюджет за размера на държавната субсидия за подпомагане на вероизповедания.</w:t>
      </w:r>
    </w:p>
    <w:p w:rsidR="00606797" w:rsidRPr="00606797" w:rsidRDefault="00606797" w:rsidP="00873235">
      <w:pPr>
        <w:numPr>
          <w:ilvl w:val="0"/>
          <w:numId w:val="40"/>
        </w:numPr>
        <w:tabs>
          <w:tab w:val="left" w:pos="360"/>
        </w:tabs>
        <w:jc w:val="both"/>
        <w:rPr>
          <w:bCs/>
          <w:iCs/>
          <w:sz w:val="22"/>
          <w:szCs w:val="22"/>
        </w:rPr>
      </w:pPr>
      <w:r w:rsidRPr="00606797">
        <w:rPr>
          <w:bCs/>
          <w:iCs/>
          <w:sz w:val="22"/>
          <w:szCs w:val="22"/>
        </w:rPr>
        <w:t>Осигурява отчетността при разходването на средствата.</w:t>
      </w:r>
    </w:p>
    <w:p w:rsidR="00606797" w:rsidRPr="00606797" w:rsidRDefault="00606797" w:rsidP="00873235">
      <w:pPr>
        <w:numPr>
          <w:ilvl w:val="0"/>
          <w:numId w:val="40"/>
        </w:numPr>
        <w:tabs>
          <w:tab w:val="left" w:pos="360"/>
        </w:tabs>
        <w:jc w:val="both"/>
        <w:rPr>
          <w:bCs/>
          <w:iCs/>
          <w:sz w:val="22"/>
          <w:szCs w:val="22"/>
        </w:rPr>
      </w:pPr>
      <w:r w:rsidRPr="00606797">
        <w:rPr>
          <w:bCs/>
          <w:iCs/>
          <w:sz w:val="22"/>
          <w:szCs w:val="22"/>
        </w:rPr>
        <w:t>Контрол по усвояване на държавната субсидия от вероизповеданията – осъществяват се първоначални проверки на място, за да се установят нуждите от субсидии за различните вероизповедания (по планираните разходи).</w:t>
      </w:r>
    </w:p>
    <w:p w:rsidR="00606797" w:rsidRPr="00606797" w:rsidRDefault="00606797" w:rsidP="00606797">
      <w:pPr>
        <w:tabs>
          <w:tab w:val="left" w:pos="360"/>
        </w:tabs>
        <w:spacing w:line="276" w:lineRule="auto"/>
        <w:jc w:val="both"/>
        <w:rPr>
          <w:sz w:val="22"/>
          <w:szCs w:val="22"/>
        </w:rPr>
      </w:pPr>
      <w:r w:rsidRPr="00606797">
        <w:rPr>
          <w:sz w:val="22"/>
          <w:szCs w:val="22"/>
        </w:rPr>
        <w:tab/>
      </w:r>
      <w:r w:rsidR="00F53982">
        <w:rPr>
          <w:sz w:val="22"/>
          <w:szCs w:val="22"/>
        </w:rPr>
        <w:t>За</w:t>
      </w:r>
      <w:r w:rsidR="00492A37">
        <w:rPr>
          <w:sz w:val="22"/>
          <w:szCs w:val="22"/>
        </w:rPr>
        <w:t xml:space="preserve"> </w:t>
      </w:r>
      <w:r w:rsidRPr="00606797">
        <w:rPr>
          <w:sz w:val="22"/>
          <w:szCs w:val="22"/>
        </w:rPr>
        <w:t>периода 202</w:t>
      </w:r>
      <w:r w:rsidR="00F53982">
        <w:rPr>
          <w:sz w:val="22"/>
          <w:szCs w:val="22"/>
        </w:rPr>
        <w:t>3</w:t>
      </w:r>
      <w:r w:rsidRPr="00606797">
        <w:rPr>
          <w:sz w:val="22"/>
          <w:szCs w:val="22"/>
        </w:rPr>
        <w:t>-202</w:t>
      </w:r>
      <w:r w:rsidR="0095676D">
        <w:rPr>
          <w:sz w:val="22"/>
          <w:szCs w:val="22"/>
        </w:rPr>
        <w:t>5</w:t>
      </w:r>
      <w:r w:rsidRPr="00606797">
        <w:rPr>
          <w:sz w:val="22"/>
          <w:szCs w:val="22"/>
        </w:rPr>
        <w:t xml:space="preserve"> г. дирекция „Вероизповедания” на Министерския съвет очаква да получава от държавния бюджет годишна субсидия в размер на</w:t>
      </w:r>
      <w:r w:rsidR="00492A37">
        <w:rPr>
          <w:sz w:val="22"/>
          <w:szCs w:val="22"/>
        </w:rPr>
        <w:t xml:space="preserve"> 39 925 500 лв.</w:t>
      </w:r>
    </w:p>
    <w:p w:rsidR="00606797" w:rsidRPr="00606797" w:rsidRDefault="00606797" w:rsidP="00606797">
      <w:pPr>
        <w:tabs>
          <w:tab w:val="left" w:pos="360"/>
        </w:tabs>
        <w:jc w:val="both"/>
        <w:rPr>
          <w:sz w:val="22"/>
          <w:szCs w:val="22"/>
        </w:rPr>
      </w:pPr>
      <w:r w:rsidRPr="00606797">
        <w:rPr>
          <w:sz w:val="22"/>
          <w:szCs w:val="22"/>
        </w:rPr>
        <w:tab/>
        <w:t>Субсидията се определя на основание чл. 28 от Закона за вероизповеданията. Основанията да се иска по-голям размер на субсидията, която се отпуска от държавата се базира на новия финансов механизъм, приет със Закона за изменение и допълнение на Закона за вероизповеданията ( Държавен вестник, бр. 108 от 29.12.2018 г.).</w:t>
      </w:r>
    </w:p>
    <w:p w:rsidR="0085528C" w:rsidRPr="0085528C" w:rsidRDefault="0085528C" w:rsidP="0085528C">
      <w:pPr>
        <w:tabs>
          <w:tab w:val="left" w:pos="360"/>
        </w:tabs>
        <w:jc w:val="both"/>
        <w:rPr>
          <w:b/>
          <w:sz w:val="22"/>
          <w:szCs w:val="22"/>
        </w:rPr>
      </w:pPr>
    </w:p>
    <w:p w:rsidR="0085528C" w:rsidRPr="0085528C" w:rsidRDefault="0085528C" w:rsidP="0085528C">
      <w:pPr>
        <w:tabs>
          <w:tab w:val="left" w:pos="360"/>
        </w:tabs>
        <w:ind w:right="-180"/>
        <w:jc w:val="both"/>
        <w:rPr>
          <w:b/>
          <w:sz w:val="22"/>
          <w:szCs w:val="22"/>
        </w:rPr>
      </w:pPr>
      <w:r w:rsidRPr="0085528C">
        <w:rPr>
          <w:b/>
          <w:sz w:val="22"/>
          <w:szCs w:val="22"/>
        </w:rPr>
        <w:t>За чужбина:</w:t>
      </w:r>
    </w:p>
    <w:p w:rsidR="00606797" w:rsidRPr="00606797" w:rsidRDefault="00606797" w:rsidP="00873235">
      <w:pPr>
        <w:numPr>
          <w:ilvl w:val="0"/>
          <w:numId w:val="81"/>
        </w:numPr>
        <w:jc w:val="both"/>
        <w:rPr>
          <w:bCs/>
          <w:iCs/>
          <w:sz w:val="22"/>
          <w:szCs w:val="22"/>
        </w:rPr>
      </w:pPr>
      <w:r w:rsidRPr="00606797">
        <w:rPr>
          <w:bCs/>
          <w:iCs/>
          <w:sz w:val="22"/>
          <w:szCs w:val="22"/>
        </w:rPr>
        <w:t>Подобряване състоянието на сградния фонд на молитвените домове на БПЦО зад граница и придобиването и изграждането на нови такива;</w:t>
      </w:r>
    </w:p>
    <w:p w:rsidR="00606797" w:rsidRPr="00606797" w:rsidRDefault="00606797" w:rsidP="00873235">
      <w:pPr>
        <w:numPr>
          <w:ilvl w:val="0"/>
          <w:numId w:val="81"/>
        </w:numPr>
        <w:jc w:val="both"/>
        <w:rPr>
          <w:bCs/>
          <w:iCs/>
          <w:sz w:val="22"/>
          <w:szCs w:val="22"/>
        </w:rPr>
      </w:pPr>
      <w:r w:rsidRPr="00606797">
        <w:rPr>
          <w:bCs/>
          <w:iCs/>
          <w:sz w:val="22"/>
          <w:szCs w:val="22"/>
        </w:rPr>
        <w:t>Задоволяване с православна литература на българските православни общности зад граница;</w:t>
      </w:r>
    </w:p>
    <w:p w:rsidR="00606797" w:rsidRPr="00606797" w:rsidRDefault="00606797" w:rsidP="00873235">
      <w:pPr>
        <w:numPr>
          <w:ilvl w:val="0"/>
          <w:numId w:val="81"/>
        </w:numPr>
        <w:jc w:val="both"/>
        <w:rPr>
          <w:bCs/>
          <w:iCs/>
          <w:sz w:val="22"/>
          <w:szCs w:val="22"/>
        </w:rPr>
      </w:pPr>
      <w:r w:rsidRPr="00606797">
        <w:rPr>
          <w:bCs/>
          <w:iCs/>
          <w:sz w:val="22"/>
          <w:szCs w:val="22"/>
        </w:rPr>
        <w:t>Оборудване на  храмовете на БПЦО в чужбина с богослужебни одежди и църковна утвар;</w:t>
      </w:r>
    </w:p>
    <w:p w:rsidR="00606797" w:rsidRPr="00606797" w:rsidRDefault="00606797" w:rsidP="00873235">
      <w:pPr>
        <w:numPr>
          <w:ilvl w:val="0"/>
          <w:numId w:val="81"/>
        </w:numPr>
        <w:jc w:val="both"/>
        <w:rPr>
          <w:bCs/>
          <w:iCs/>
          <w:sz w:val="22"/>
          <w:szCs w:val="22"/>
        </w:rPr>
      </w:pPr>
      <w:r w:rsidRPr="00606797">
        <w:rPr>
          <w:bCs/>
          <w:iCs/>
          <w:sz w:val="22"/>
          <w:szCs w:val="22"/>
        </w:rPr>
        <w:t>Възстановяване на храмове и манастири на БПЦ с културно-историческа стойност за Бъ</w:t>
      </w:r>
      <w:r>
        <w:rPr>
          <w:bCs/>
          <w:iCs/>
          <w:sz w:val="22"/>
          <w:szCs w:val="22"/>
        </w:rPr>
        <w:t>лгария, намиращи се зад граница.</w:t>
      </w:r>
    </w:p>
    <w:p w:rsidR="00F004D2" w:rsidRPr="0085528C" w:rsidRDefault="00F004D2" w:rsidP="0085528C">
      <w:pPr>
        <w:tabs>
          <w:tab w:val="left" w:pos="360"/>
        </w:tabs>
        <w:jc w:val="both"/>
        <w:rPr>
          <w:b/>
          <w:sz w:val="22"/>
          <w:szCs w:val="22"/>
        </w:rPr>
      </w:pPr>
    </w:p>
    <w:p w:rsidR="0085528C" w:rsidRPr="0085528C" w:rsidRDefault="0085528C" w:rsidP="0085528C">
      <w:pPr>
        <w:tabs>
          <w:tab w:val="left" w:pos="360"/>
        </w:tabs>
        <w:jc w:val="both"/>
        <w:rPr>
          <w:sz w:val="22"/>
          <w:szCs w:val="22"/>
        </w:rPr>
      </w:pPr>
      <w:r w:rsidRPr="0085528C">
        <w:rPr>
          <w:b/>
          <w:sz w:val="22"/>
          <w:szCs w:val="22"/>
        </w:rPr>
        <w:t>При изпълнение на поставените цели очакваме следните резултати:</w:t>
      </w:r>
    </w:p>
    <w:p w:rsidR="00606797" w:rsidRPr="00606797" w:rsidRDefault="00606797" w:rsidP="00873235">
      <w:pPr>
        <w:numPr>
          <w:ilvl w:val="0"/>
          <w:numId w:val="81"/>
        </w:numPr>
        <w:jc w:val="both"/>
        <w:rPr>
          <w:bCs/>
          <w:iCs/>
          <w:sz w:val="22"/>
          <w:szCs w:val="22"/>
        </w:rPr>
      </w:pPr>
      <w:r w:rsidRPr="00606797">
        <w:rPr>
          <w:bCs/>
          <w:iCs/>
          <w:sz w:val="22"/>
          <w:szCs w:val="22"/>
        </w:rPr>
        <w:t xml:space="preserve">ще се подобри жизненият стандарт на свещенослужителите на БПЦО в чужбина и страната. По този начин те ще могат много по-пълноценно да извършват пастирските си задължения за духовното </w:t>
      </w:r>
      <w:proofErr w:type="spellStart"/>
      <w:r w:rsidRPr="00606797">
        <w:rPr>
          <w:bCs/>
          <w:iCs/>
          <w:sz w:val="22"/>
          <w:szCs w:val="22"/>
        </w:rPr>
        <w:t>обгрижване</w:t>
      </w:r>
      <w:proofErr w:type="spellEnd"/>
      <w:r w:rsidRPr="00606797">
        <w:rPr>
          <w:bCs/>
          <w:iCs/>
          <w:sz w:val="22"/>
          <w:szCs w:val="22"/>
        </w:rPr>
        <w:t xml:space="preserve"> на българите в страната зад граница;</w:t>
      </w:r>
    </w:p>
    <w:p w:rsidR="00606797" w:rsidRPr="00606797" w:rsidRDefault="00606797" w:rsidP="00873235">
      <w:pPr>
        <w:numPr>
          <w:ilvl w:val="0"/>
          <w:numId w:val="81"/>
        </w:numPr>
        <w:jc w:val="both"/>
        <w:rPr>
          <w:bCs/>
          <w:iCs/>
          <w:sz w:val="22"/>
          <w:szCs w:val="22"/>
        </w:rPr>
      </w:pPr>
      <w:r w:rsidRPr="00606797">
        <w:rPr>
          <w:bCs/>
          <w:iCs/>
          <w:sz w:val="22"/>
          <w:szCs w:val="22"/>
        </w:rPr>
        <w:t>значително ще се увеличи броят и ще се подобри състоянието на сградния фонд и обзавеждането на българските православни храмове и молитвени домове в чужбина;</w:t>
      </w:r>
    </w:p>
    <w:p w:rsidR="00606797" w:rsidRPr="00606797" w:rsidRDefault="00606797" w:rsidP="00873235">
      <w:pPr>
        <w:numPr>
          <w:ilvl w:val="0"/>
          <w:numId w:val="81"/>
        </w:numPr>
        <w:jc w:val="both"/>
        <w:rPr>
          <w:bCs/>
          <w:iCs/>
          <w:sz w:val="22"/>
          <w:szCs w:val="22"/>
        </w:rPr>
      </w:pPr>
      <w:r w:rsidRPr="00606797">
        <w:rPr>
          <w:bCs/>
          <w:iCs/>
          <w:sz w:val="22"/>
          <w:szCs w:val="22"/>
        </w:rPr>
        <w:t>ще се възстановят редица значими за българската история и култура църковни сгради в страната и чужбина;</w:t>
      </w:r>
    </w:p>
    <w:p w:rsidR="00606797" w:rsidRPr="00606797" w:rsidRDefault="00606797" w:rsidP="00873235">
      <w:pPr>
        <w:numPr>
          <w:ilvl w:val="0"/>
          <w:numId w:val="81"/>
        </w:numPr>
        <w:jc w:val="both"/>
        <w:rPr>
          <w:bCs/>
          <w:iCs/>
          <w:sz w:val="22"/>
          <w:szCs w:val="22"/>
        </w:rPr>
      </w:pPr>
      <w:r w:rsidRPr="00606797">
        <w:rPr>
          <w:bCs/>
          <w:iCs/>
          <w:sz w:val="22"/>
          <w:szCs w:val="22"/>
        </w:rPr>
        <w:t>ще се подобри състоянието на храмовете и манастирите на БПЦ и молитвените домове на останалите вероизповедания в страната ни;</w:t>
      </w:r>
    </w:p>
    <w:p w:rsidR="00606797" w:rsidRPr="00606797" w:rsidRDefault="00606797" w:rsidP="00873235">
      <w:pPr>
        <w:numPr>
          <w:ilvl w:val="0"/>
          <w:numId w:val="81"/>
        </w:numPr>
        <w:jc w:val="both"/>
        <w:rPr>
          <w:bCs/>
          <w:iCs/>
          <w:sz w:val="22"/>
          <w:szCs w:val="22"/>
        </w:rPr>
      </w:pPr>
      <w:r w:rsidRPr="00606797">
        <w:rPr>
          <w:bCs/>
          <w:iCs/>
          <w:sz w:val="22"/>
          <w:szCs w:val="22"/>
        </w:rPr>
        <w:lastRenderedPageBreak/>
        <w:t>значително ще се подобри дейността на по-слабо обезпечени финансово и материално вероизповедания;</w:t>
      </w:r>
    </w:p>
    <w:p w:rsidR="00606797" w:rsidRPr="00606797" w:rsidRDefault="00606797" w:rsidP="00873235">
      <w:pPr>
        <w:numPr>
          <w:ilvl w:val="0"/>
          <w:numId w:val="81"/>
        </w:numPr>
        <w:jc w:val="both"/>
        <w:rPr>
          <w:bCs/>
          <w:iCs/>
          <w:sz w:val="22"/>
          <w:szCs w:val="22"/>
        </w:rPr>
      </w:pPr>
      <w:r w:rsidRPr="00606797">
        <w:rPr>
          <w:bCs/>
          <w:iCs/>
          <w:sz w:val="22"/>
          <w:szCs w:val="22"/>
        </w:rPr>
        <w:t xml:space="preserve">ще се даде възможност на хората с увреждания да получат духовна просвета и достъп до по-добро духовно </w:t>
      </w:r>
      <w:proofErr w:type="spellStart"/>
      <w:r w:rsidRPr="00606797">
        <w:rPr>
          <w:bCs/>
          <w:iCs/>
          <w:sz w:val="22"/>
          <w:szCs w:val="22"/>
        </w:rPr>
        <w:t>обгрижване</w:t>
      </w:r>
      <w:proofErr w:type="spellEnd"/>
      <w:r w:rsidRPr="00606797">
        <w:rPr>
          <w:bCs/>
          <w:iCs/>
          <w:sz w:val="22"/>
          <w:szCs w:val="22"/>
        </w:rPr>
        <w:t>.</w:t>
      </w:r>
    </w:p>
    <w:p w:rsidR="0085528C" w:rsidRPr="0085528C" w:rsidRDefault="0085528C" w:rsidP="0085528C">
      <w:pPr>
        <w:jc w:val="both"/>
        <w:rPr>
          <w:bCs/>
          <w:iCs/>
          <w:sz w:val="22"/>
          <w:szCs w:val="22"/>
        </w:rPr>
      </w:pPr>
    </w:p>
    <w:p w:rsidR="00606797" w:rsidRDefault="00606797" w:rsidP="00606797">
      <w:pPr>
        <w:tabs>
          <w:tab w:val="left" w:pos="360"/>
        </w:tabs>
        <w:jc w:val="both"/>
        <w:rPr>
          <w:sz w:val="22"/>
          <w:szCs w:val="22"/>
        </w:rPr>
      </w:pPr>
      <w:r>
        <w:rPr>
          <w:sz w:val="22"/>
          <w:szCs w:val="22"/>
        </w:rPr>
        <w:tab/>
      </w:r>
      <w:r w:rsidRPr="00606797">
        <w:rPr>
          <w:sz w:val="22"/>
          <w:szCs w:val="22"/>
        </w:rPr>
        <w:t xml:space="preserve">Очакваните резултати ще са свидетелство за една добре планирана и провеждана политика на българското правителство в областта на вероизповеданията и религиозните права и свободи на българските граждани в страната и чужбина. По-този начин ще се запази добрия имидж на българската държава пред международната общност за усилията, които полага в тази насока. </w:t>
      </w:r>
    </w:p>
    <w:p w:rsidR="004F490D" w:rsidRPr="004F490D" w:rsidRDefault="004F490D" w:rsidP="00606797">
      <w:pPr>
        <w:tabs>
          <w:tab w:val="left" w:pos="360"/>
        </w:tabs>
        <w:jc w:val="both"/>
        <w:rPr>
          <w:sz w:val="4"/>
          <w:szCs w:val="4"/>
        </w:rPr>
      </w:pPr>
    </w:p>
    <w:tbl>
      <w:tblPr>
        <w:tblW w:w="10490" w:type="dxa"/>
        <w:jc w:val="center"/>
        <w:tblLayout w:type="fixed"/>
        <w:tblCellMar>
          <w:left w:w="70" w:type="dxa"/>
          <w:right w:w="70" w:type="dxa"/>
        </w:tblCellMar>
        <w:tblLook w:val="04A0" w:firstRow="1" w:lastRow="0" w:firstColumn="1" w:lastColumn="0" w:noHBand="0" w:noVBand="1"/>
      </w:tblPr>
      <w:tblGrid>
        <w:gridCol w:w="342"/>
        <w:gridCol w:w="5328"/>
        <w:gridCol w:w="798"/>
        <w:gridCol w:w="762"/>
        <w:gridCol w:w="850"/>
        <w:gridCol w:w="851"/>
        <w:gridCol w:w="850"/>
        <w:gridCol w:w="709"/>
      </w:tblGrid>
      <w:tr w:rsidR="00F93971" w:rsidRPr="00F93971" w:rsidTr="00F93971">
        <w:trPr>
          <w:trHeight w:val="285"/>
          <w:jc w:val="center"/>
        </w:trPr>
        <w:tc>
          <w:tcPr>
            <w:tcW w:w="10490" w:type="dxa"/>
            <w:gridSpan w:val="8"/>
            <w:tcBorders>
              <w:top w:val="nil"/>
              <w:left w:val="nil"/>
              <w:bottom w:val="nil"/>
              <w:right w:val="nil"/>
            </w:tcBorders>
            <w:shd w:val="clear" w:color="auto" w:fill="auto"/>
            <w:noWrap/>
            <w:vAlign w:val="center"/>
            <w:hideMark/>
          </w:tcPr>
          <w:p w:rsidR="00F93971" w:rsidRPr="00F93971" w:rsidRDefault="00F93971" w:rsidP="00F93971">
            <w:pPr>
              <w:rPr>
                <w:b/>
                <w:bCs/>
                <w:i/>
                <w:iCs/>
              </w:rPr>
            </w:pPr>
            <w:r w:rsidRPr="00F93971">
              <w:rPr>
                <w:b/>
                <w:bCs/>
                <w:i/>
                <w:iCs/>
              </w:rPr>
              <w:t>Бюджетна прогноза по ведомствени и администрирани разходни параграфи на програмата    (в хил. лв.)</w:t>
            </w:r>
          </w:p>
        </w:tc>
      </w:tr>
      <w:tr w:rsidR="0095676D" w:rsidRPr="00F93971" w:rsidTr="00CA2318">
        <w:trPr>
          <w:gridAfter w:val="1"/>
          <w:wAfter w:w="709" w:type="dxa"/>
          <w:trHeight w:val="285"/>
          <w:jc w:val="center"/>
        </w:trPr>
        <w:tc>
          <w:tcPr>
            <w:tcW w:w="342" w:type="dxa"/>
            <w:vMerge w:val="restart"/>
            <w:tcBorders>
              <w:top w:val="single" w:sz="8" w:space="0" w:color="auto"/>
              <w:left w:val="single" w:sz="8" w:space="0" w:color="auto"/>
              <w:bottom w:val="single" w:sz="4" w:space="0" w:color="auto"/>
              <w:right w:val="single" w:sz="4" w:space="0" w:color="auto"/>
            </w:tcBorders>
            <w:shd w:val="clear" w:color="000000" w:fill="FFCC99"/>
            <w:noWrap/>
            <w:vAlign w:val="center"/>
            <w:hideMark/>
          </w:tcPr>
          <w:p w:rsidR="0095676D" w:rsidRPr="00F93971" w:rsidRDefault="0095676D" w:rsidP="00F93971">
            <w:pPr>
              <w:jc w:val="center"/>
              <w:rPr>
                <w:b/>
                <w:bCs/>
                <w:sz w:val="16"/>
                <w:szCs w:val="16"/>
              </w:rPr>
            </w:pPr>
            <w:r w:rsidRPr="00F93971">
              <w:rPr>
                <w:b/>
                <w:bCs/>
                <w:sz w:val="16"/>
                <w:szCs w:val="16"/>
              </w:rPr>
              <w:t>№</w:t>
            </w:r>
          </w:p>
        </w:tc>
        <w:tc>
          <w:tcPr>
            <w:tcW w:w="5328" w:type="dxa"/>
            <w:tcBorders>
              <w:top w:val="single" w:sz="8" w:space="0" w:color="auto"/>
              <w:left w:val="nil"/>
              <w:bottom w:val="single" w:sz="4" w:space="0" w:color="auto"/>
              <w:right w:val="single" w:sz="4" w:space="0" w:color="auto"/>
            </w:tcBorders>
            <w:shd w:val="clear" w:color="000000" w:fill="FFCC99"/>
            <w:vAlign w:val="bottom"/>
            <w:hideMark/>
          </w:tcPr>
          <w:p w:rsidR="0095676D" w:rsidRPr="00F93971" w:rsidRDefault="0095676D" w:rsidP="00F93971">
            <w:pPr>
              <w:rPr>
                <w:b/>
                <w:bCs/>
                <w:sz w:val="16"/>
                <w:szCs w:val="16"/>
              </w:rPr>
            </w:pPr>
            <w:r w:rsidRPr="00F93971">
              <w:rPr>
                <w:b/>
                <w:bCs/>
                <w:sz w:val="16"/>
                <w:szCs w:val="16"/>
              </w:rPr>
              <w:t xml:space="preserve">Бюджетна програма </w:t>
            </w:r>
          </w:p>
        </w:tc>
        <w:tc>
          <w:tcPr>
            <w:tcW w:w="798" w:type="dxa"/>
            <w:vMerge w:val="restart"/>
            <w:tcBorders>
              <w:top w:val="single" w:sz="8" w:space="0" w:color="auto"/>
              <w:left w:val="nil"/>
              <w:right w:val="single" w:sz="4" w:space="0" w:color="auto"/>
            </w:tcBorders>
            <w:shd w:val="clear" w:color="000000" w:fill="FFCC99"/>
            <w:noWrap/>
            <w:vAlign w:val="bottom"/>
            <w:hideMark/>
          </w:tcPr>
          <w:p w:rsidR="0095676D" w:rsidRPr="00F93971" w:rsidRDefault="0095676D" w:rsidP="00F93971">
            <w:pPr>
              <w:jc w:val="center"/>
              <w:rPr>
                <w:b/>
                <w:bCs/>
                <w:sz w:val="16"/>
                <w:szCs w:val="16"/>
              </w:rPr>
            </w:pPr>
            <w:r w:rsidRPr="00F93971">
              <w:rPr>
                <w:b/>
                <w:bCs/>
                <w:sz w:val="16"/>
                <w:szCs w:val="16"/>
              </w:rPr>
              <w:t>Отчет</w:t>
            </w:r>
          </w:p>
          <w:p w:rsidR="0095676D" w:rsidRPr="00F93971" w:rsidRDefault="0095676D" w:rsidP="00F93971">
            <w:pPr>
              <w:jc w:val="center"/>
              <w:rPr>
                <w:b/>
                <w:bCs/>
                <w:sz w:val="16"/>
                <w:szCs w:val="16"/>
              </w:rPr>
            </w:pPr>
            <w:r w:rsidRPr="00F93971">
              <w:rPr>
                <w:b/>
                <w:bCs/>
                <w:sz w:val="16"/>
                <w:szCs w:val="16"/>
              </w:rPr>
              <w:t xml:space="preserve"> 2021 г.</w:t>
            </w:r>
          </w:p>
        </w:tc>
        <w:tc>
          <w:tcPr>
            <w:tcW w:w="762" w:type="dxa"/>
            <w:vMerge w:val="restart"/>
            <w:tcBorders>
              <w:top w:val="single" w:sz="8" w:space="0" w:color="auto"/>
              <w:left w:val="nil"/>
              <w:right w:val="single" w:sz="4" w:space="0" w:color="auto"/>
            </w:tcBorders>
            <w:shd w:val="clear" w:color="000000" w:fill="FFCC99"/>
            <w:noWrap/>
            <w:vAlign w:val="bottom"/>
            <w:hideMark/>
          </w:tcPr>
          <w:p w:rsidR="0095676D" w:rsidRPr="00F93971" w:rsidRDefault="0095676D" w:rsidP="00F93971">
            <w:pPr>
              <w:jc w:val="center"/>
              <w:rPr>
                <w:b/>
                <w:bCs/>
                <w:sz w:val="16"/>
                <w:szCs w:val="16"/>
              </w:rPr>
            </w:pPr>
            <w:r w:rsidRPr="00F93971">
              <w:rPr>
                <w:b/>
                <w:bCs/>
                <w:sz w:val="16"/>
                <w:szCs w:val="16"/>
              </w:rPr>
              <w:t>Отчет</w:t>
            </w:r>
          </w:p>
          <w:p w:rsidR="0095676D" w:rsidRPr="00F93971" w:rsidRDefault="0095676D" w:rsidP="00F93971">
            <w:pPr>
              <w:jc w:val="center"/>
              <w:rPr>
                <w:b/>
                <w:bCs/>
                <w:sz w:val="16"/>
                <w:szCs w:val="16"/>
              </w:rPr>
            </w:pPr>
            <w:r w:rsidRPr="00F93971">
              <w:rPr>
                <w:b/>
                <w:bCs/>
                <w:sz w:val="16"/>
                <w:szCs w:val="16"/>
              </w:rPr>
              <w:t xml:space="preserve"> 2022 г.</w:t>
            </w:r>
          </w:p>
        </w:tc>
        <w:tc>
          <w:tcPr>
            <w:tcW w:w="850" w:type="dxa"/>
            <w:vMerge w:val="restart"/>
            <w:tcBorders>
              <w:top w:val="single" w:sz="8" w:space="0" w:color="auto"/>
              <w:left w:val="nil"/>
              <w:right w:val="single" w:sz="4" w:space="0" w:color="auto"/>
            </w:tcBorders>
            <w:shd w:val="clear" w:color="000000" w:fill="FFCC99"/>
            <w:noWrap/>
            <w:vAlign w:val="bottom"/>
            <w:hideMark/>
          </w:tcPr>
          <w:p w:rsidR="0095676D" w:rsidRPr="00F93971" w:rsidRDefault="00CA2318" w:rsidP="00F93971">
            <w:pPr>
              <w:jc w:val="center"/>
              <w:rPr>
                <w:b/>
                <w:bCs/>
                <w:sz w:val="16"/>
                <w:szCs w:val="16"/>
              </w:rPr>
            </w:pPr>
            <w:r w:rsidRPr="00CA2318">
              <w:rPr>
                <w:b/>
                <w:bCs/>
                <w:sz w:val="16"/>
                <w:szCs w:val="16"/>
              </w:rPr>
              <w:t>Бюджет</w:t>
            </w:r>
            <w:r w:rsidR="0095676D" w:rsidRPr="00F93971">
              <w:rPr>
                <w:b/>
                <w:bCs/>
                <w:sz w:val="16"/>
                <w:szCs w:val="16"/>
              </w:rPr>
              <w:t xml:space="preserve"> </w:t>
            </w:r>
          </w:p>
          <w:p w:rsidR="0095676D" w:rsidRPr="00F93971" w:rsidRDefault="0095676D" w:rsidP="00F93971">
            <w:pPr>
              <w:jc w:val="center"/>
              <w:rPr>
                <w:b/>
                <w:bCs/>
                <w:sz w:val="16"/>
                <w:szCs w:val="16"/>
              </w:rPr>
            </w:pPr>
            <w:r w:rsidRPr="00F93971">
              <w:rPr>
                <w:b/>
                <w:bCs/>
                <w:sz w:val="16"/>
                <w:szCs w:val="16"/>
              </w:rPr>
              <w:t>2023 г.</w:t>
            </w:r>
          </w:p>
        </w:tc>
        <w:tc>
          <w:tcPr>
            <w:tcW w:w="851" w:type="dxa"/>
            <w:vMerge w:val="restart"/>
            <w:tcBorders>
              <w:top w:val="single" w:sz="8" w:space="0" w:color="auto"/>
              <w:left w:val="nil"/>
              <w:right w:val="single" w:sz="4" w:space="0" w:color="auto"/>
            </w:tcBorders>
            <w:shd w:val="clear" w:color="000000" w:fill="FFCC99"/>
            <w:vAlign w:val="center"/>
            <w:hideMark/>
          </w:tcPr>
          <w:p w:rsidR="0095676D" w:rsidRDefault="0095676D" w:rsidP="00F93971">
            <w:pPr>
              <w:jc w:val="center"/>
              <w:rPr>
                <w:b/>
                <w:bCs/>
                <w:sz w:val="16"/>
                <w:szCs w:val="16"/>
              </w:rPr>
            </w:pPr>
          </w:p>
          <w:p w:rsidR="0095676D" w:rsidRPr="00F93971" w:rsidRDefault="0095676D" w:rsidP="00F93971">
            <w:pPr>
              <w:jc w:val="center"/>
              <w:rPr>
                <w:b/>
                <w:bCs/>
                <w:sz w:val="16"/>
                <w:szCs w:val="16"/>
              </w:rPr>
            </w:pPr>
            <w:r w:rsidRPr="00F93971">
              <w:rPr>
                <w:b/>
                <w:bCs/>
                <w:sz w:val="16"/>
                <w:szCs w:val="16"/>
              </w:rPr>
              <w:t>Прогноза</w:t>
            </w:r>
          </w:p>
          <w:p w:rsidR="0095676D" w:rsidRPr="00F93971" w:rsidRDefault="0095676D" w:rsidP="00F93971">
            <w:pPr>
              <w:jc w:val="center"/>
              <w:rPr>
                <w:b/>
                <w:bCs/>
                <w:sz w:val="16"/>
                <w:szCs w:val="16"/>
              </w:rPr>
            </w:pPr>
            <w:r w:rsidRPr="00F93971">
              <w:rPr>
                <w:b/>
                <w:bCs/>
                <w:sz w:val="16"/>
                <w:szCs w:val="16"/>
              </w:rPr>
              <w:t>2024 г.</w:t>
            </w:r>
          </w:p>
        </w:tc>
        <w:tc>
          <w:tcPr>
            <w:tcW w:w="850" w:type="dxa"/>
            <w:vMerge w:val="restart"/>
            <w:tcBorders>
              <w:top w:val="single" w:sz="8" w:space="0" w:color="auto"/>
              <w:left w:val="nil"/>
              <w:right w:val="single" w:sz="4" w:space="0" w:color="auto"/>
            </w:tcBorders>
            <w:shd w:val="clear" w:color="000000" w:fill="FFCC99"/>
            <w:vAlign w:val="center"/>
            <w:hideMark/>
          </w:tcPr>
          <w:p w:rsidR="0095676D" w:rsidRDefault="0095676D" w:rsidP="00F93971">
            <w:pPr>
              <w:jc w:val="center"/>
              <w:rPr>
                <w:b/>
                <w:bCs/>
                <w:sz w:val="16"/>
                <w:szCs w:val="16"/>
              </w:rPr>
            </w:pPr>
          </w:p>
          <w:p w:rsidR="0095676D" w:rsidRPr="00F93971" w:rsidRDefault="0095676D" w:rsidP="00F93971">
            <w:pPr>
              <w:jc w:val="center"/>
              <w:rPr>
                <w:b/>
                <w:bCs/>
                <w:sz w:val="16"/>
                <w:szCs w:val="16"/>
              </w:rPr>
            </w:pPr>
            <w:r w:rsidRPr="00F93971">
              <w:rPr>
                <w:b/>
                <w:bCs/>
                <w:sz w:val="16"/>
                <w:szCs w:val="16"/>
              </w:rPr>
              <w:t>Прогноза</w:t>
            </w:r>
          </w:p>
          <w:p w:rsidR="0095676D" w:rsidRPr="00F93971" w:rsidRDefault="0095676D" w:rsidP="00F93971">
            <w:pPr>
              <w:jc w:val="center"/>
              <w:rPr>
                <w:b/>
                <w:bCs/>
                <w:sz w:val="16"/>
                <w:szCs w:val="16"/>
              </w:rPr>
            </w:pPr>
            <w:r w:rsidRPr="00F93971">
              <w:rPr>
                <w:b/>
                <w:bCs/>
                <w:sz w:val="16"/>
                <w:szCs w:val="16"/>
              </w:rPr>
              <w:t>2025 г.</w:t>
            </w:r>
          </w:p>
        </w:tc>
      </w:tr>
      <w:tr w:rsidR="0095676D" w:rsidRPr="00F93971" w:rsidTr="00CA2318">
        <w:trPr>
          <w:gridAfter w:val="1"/>
          <w:wAfter w:w="709" w:type="dxa"/>
          <w:trHeight w:val="89"/>
          <w:jc w:val="center"/>
        </w:trPr>
        <w:tc>
          <w:tcPr>
            <w:tcW w:w="342" w:type="dxa"/>
            <w:vMerge/>
            <w:tcBorders>
              <w:top w:val="single" w:sz="8" w:space="0" w:color="auto"/>
              <w:left w:val="single" w:sz="8" w:space="0" w:color="auto"/>
              <w:bottom w:val="single" w:sz="4" w:space="0" w:color="auto"/>
              <w:right w:val="single" w:sz="4" w:space="0" w:color="auto"/>
            </w:tcBorders>
            <w:vAlign w:val="center"/>
            <w:hideMark/>
          </w:tcPr>
          <w:p w:rsidR="0095676D" w:rsidRPr="00F93971" w:rsidRDefault="0095676D" w:rsidP="00F93971">
            <w:pPr>
              <w:rPr>
                <w:b/>
                <w:bCs/>
                <w:sz w:val="16"/>
                <w:szCs w:val="16"/>
              </w:rPr>
            </w:pPr>
          </w:p>
        </w:tc>
        <w:tc>
          <w:tcPr>
            <w:tcW w:w="5328" w:type="dxa"/>
            <w:tcBorders>
              <w:top w:val="nil"/>
              <w:left w:val="nil"/>
              <w:bottom w:val="single" w:sz="4" w:space="0" w:color="auto"/>
              <w:right w:val="single" w:sz="4" w:space="0" w:color="auto"/>
            </w:tcBorders>
            <w:shd w:val="clear" w:color="000000" w:fill="FFCC99"/>
            <w:vAlign w:val="bottom"/>
            <w:hideMark/>
          </w:tcPr>
          <w:p w:rsidR="0095676D" w:rsidRPr="00F93971" w:rsidRDefault="0095676D" w:rsidP="00F93971">
            <w:pPr>
              <w:rPr>
                <w:b/>
                <w:bCs/>
                <w:sz w:val="16"/>
                <w:szCs w:val="16"/>
              </w:rPr>
            </w:pPr>
            <w:r w:rsidRPr="00F93971">
              <w:rPr>
                <w:b/>
                <w:bCs/>
                <w:sz w:val="16"/>
                <w:szCs w:val="16"/>
              </w:rPr>
              <w:t>0300.04.01 - "Вероизповедания"</w:t>
            </w:r>
          </w:p>
        </w:tc>
        <w:tc>
          <w:tcPr>
            <w:tcW w:w="798" w:type="dxa"/>
            <w:vMerge/>
            <w:tcBorders>
              <w:left w:val="nil"/>
              <w:bottom w:val="single" w:sz="4" w:space="0" w:color="auto"/>
              <w:right w:val="single" w:sz="4" w:space="0" w:color="auto"/>
            </w:tcBorders>
            <w:shd w:val="clear" w:color="000000" w:fill="FFCC99"/>
            <w:vAlign w:val="bottom"/>
            <w:hideMark/>
          </w:tcPr>
          <w:p w:rsidR="0095676D" w:rsidRPr="00F93971" w:rsidRDefault="0095676D" w:rsidP="00F93971">
            <w:pPr>
              <w:jc w:val="center"/>
              <w:rPr>
                <w:b/>
                <w:bCs/>
                <w:sz w:val="16"/>
                <w:szCs w:val="16"/>
              </w:rPr>
            </w:pPr>
          </w:p>
        </w:tc>
        <w:tc>
          <w:tcPr>
            <w:tcW w:w="762" w:type="dxa"/>
            <w:vMerge/>
            <w:tcBorders>
              <w:left w:val="nil"/>
              <w:bottom w:val="single" w:sz="4" w:space="0" w:color="auto"/>
              <w:right w:val="single" w:sz="4" w:space="0" w:color="auto"/>
            </w:tcBorders>
            <w:shd w:val="clear" w:color="000000" w:fill="FFCC99"/>
            <w:vAlign w:val="bottom"/>
            <w:hideMark/>
          </w:tcPr>
          <w:p w:rsidR="0095676D" w:rsidRPr="00F93971" w:rsidRDefault="0095676D" w:rsidP="00F93971">
            <w:pPr>
              <w:jc w:val="center"/>
              <w:rPr>
                <w:b/>
                <w:bCs/>
                <w:sz w:val="16"/>
                <w:szCs w:val="16"/>
              </w:rPr>
            </w:pPr>
          </w:p>
        </w:tc>
        <w:tc>
          <w:tcPr>
            <w:tcW w:w="850" w:type="dxa"/>
            <w:vMerge/>
            <w:tcBorders>
              <w:left w:val="nil"/>
              <w:bottom w:val="single" w:sz="4" w:space="0" w:color="auto"/>
              <w:right w:val="single" w:sz="4" w:space="0" w:color="auto"/>
            </w:tcBorders>
            <w:shd w:val="clear" w:color="000000" w:fill="FFCC99"/>
            <w:vAlign w:val="bottom"/>
            <w:hideMark/>
          </w:tcPr>
          <w:p w:rsidR="0095676D" w:rsidRPr="00F93971" w:rsidRDefault="0095676D" w:rsidP="00F93971">
            <w:pPr>
              <w:jc w:val="center"/>
              <w:rPr>
                <w:b/>
                <w:bCs/>
                <w:sz w:val="16"/>
                <w:szCs w:val="16"/>
              </w:rPr>
            </w:pPr>
          </w:p>
        </w:tc>
        <w:tc>
          <w:tcPr>
            <w:tcW w:w="851" w:type="dxa"/>
            <w:vMerge/>
            <w:tcBorders>
              <w:left w:val="nil"/>
              <w:bottom w:val="single" w:sz="4" w:space="0" w:color="auto"/>
              <w:right w:val="single" w:sz="4" w:space="0" w:color="auto"/>
            </w:tcBorders>
            <w:shd w:val="clear" w:color="000000" w:fill="FFCC99"/>
            <w:vAlign w:val="center"/>
            <w:hideMark/>
          </w:tcPr>
          <w:p w:rsidR="0095676D" w:rsidRPr="00F93971" w:rsidRDefault="0095676D" w:rsidP="00F93971">
            <w:pPr>
              <w:jc w:val="center"/>
              <w:rPr>
                <w:b/>
                <w:bCs/>
                <w:sz w:val="16"/>
                <w:szCs w:val="16"/>
              </w:rPr>
            </w:pPr>
          </w:p>
        </w:tc>
        <w:tc>
          <w:tcPr>
            <w:tcW w:w="850" w:type="dxa"/>
            <w:vMerge/>
            <w:tcBorders>
              <w:left w:val="nil"/>
              <w:bottom w:val="single" w:sz="4" w:space="0" w:color="auto"/>
              <w:right w:val="single" w:sz="4" w:space="0" w:color="auto"/>
            </w:tcBorders>
            <w:shd w:val="clear" w:color="000000" w:fill="FFCC99"/>
            <w:vAlign w:val="center"/>
            <w:hideMark/>
          </w:tcPr>
          <w:p w:rsidR="0095676D" w:rsidRPr="00F93971" w:rsidRDefault="0095676D" w:rsidP="00F93971">
            <w:pPr>
              <w:jc w:val="center"/>
              <w:rPr>
                <w:b/>
                <w:bCs/>
                <w:sz w:val="16"/>
                <w:szCs w:val="16"/>
              </w:rPr>
            </w:pPr>
          </w:p>
        </w:tc>
      </w:tr>
      <w:tr w:rsidR="0095676D" w:rsidRPr="00F93971" w:rsidTr="00CA2318">
        <w:trPr>
          <w:gridAfter w:val="1"/>
          <w:wAfter w:w="709" w:type="dxa"/>
          <w:trHeight w:val="255"/>
          <w:jc w:val="center"/>
        </w:trPr>
        <w:tc>
          <w:tcPr>
            <w:tcW w:w="342" w:type="dxa"/>
            <w:vMerge/>
            <w:tcBorders>
              <w:top w:val="single" w:sz="8" w:space="0" w:color="auto"/>
              <w:left w:val="single" w:sz="8" w:space="0" w:color="auto"/>
              <w:bottom w:val="single" w:sz="4" w:space="0" w:color="auto"/>
              <w:right w:val="single" w:sz="4" w:space="0" w:color="auto"/>
            </w:tcBorders>
            <w:vAlign w:val="center"/>
            <w:hideMark/>
          </w:tcPr>
          <w:p w:rsidR="0095676D" w:rsidRPr="00F93971" w:rsidRDefault="0095676D" w:rsidP="00F93971">
            <w:pPr>
              <w:rPr>
                <w:b/>
                <w:bCs/>
                <w:sz w:val="16"/>
                <w:szCs w:val="16"/>
              </w:rPr>
            </w:pPr>
          </w:p>
        </w:tc>
        <w:tc>
          <w:tcPr>
            <w:tcW w:w="5328" w:type="dxa"/>
            <w:tcBorders>
              <w:top w:val="nil"/>
              <w:left w:val="nil"/>
              <w:bottom w:val="single" w:sz="4" w:space="0" w:color="auto"/>
              <w:right w:val="single" w:sz="4" w:space="0" w:color="auto"/>
            </w:tcBorders>
            <w:shd w:val="clear" w:color="000000" w:fill="FFCC99"/>
            <w:noWrap/>
            <w:vAlign w:val="center"/>
            <w:hideMark/>
          </w:tcPr>
          <w:p w:rsidR="0095676D" w:rsidRPr="00F93971" w:rsidRDefault="0095676D" w:rsidP="00F93971">
            <w:pPr>
              <w:rPr>
                <w:i/>
                <w:iCs/>
                <w:sz w:val="16"/>
                <w:szCs w:val="16"/>
              </w:rPr>
            </w:pPr>
            <w:r w:rsidRPr="00F93971">
              <w:rPr>
                <w:i/>
                <w:iCs/>
                <w:sz w:val="16"/>
                <w:szCs w:val="16"/>
              </w:rPr>
              <w:t>(класификационен код и наименование на бюджетната програма)</w:t>
            </w:r>
          </w:p>
        </w:tc>
        <w:tc>
          <w:tcPr>
            <w:tcW w:w="798" w:type="dxa"/>
            <w:tcBorders>
              <w:top w:val="nil"/>
              <w:left w:val="nil"/>
              <w:bottom w:val="single" w:sz="4" w:space="0" w:color="auto"/>
              <w:right w:val="single" w:sz="4" w:space="0" w:color="auto"/>
            </w:tcBorders>
            <w:shd w:val="clear" w:color="000000" w:fill="FFCC99"/>
            <w:noWrap/>
            <w:vAlign w:val="center"/>
            <w:hideMark/>
          </w:tcPr>
          <w:p w:rsidR="0095676D" w:rsidRPr="00F93971" w:rsidRDefault="0095676D" w:rsidP="00F93971">
            <w:pPr>
              <w:rPr>
                <w:i/>
                <w:iCs/>
                <w:sz w:val="16"/>
                <w:szCs w:val="16"/>
              </w:rPr>
            </w:pPr>
            <w:r w:rsidRPr="00F93971">
              <w:rPr>
                <w:i/>
                <w:iCs/>
                <w:sz w:val="16"/>
                <w:szCs w:val="16"/>
              </w:rPr>
              <w:t> </w:t>
            </w:r>
          </w:p>
        </w:tc>
        <w:tc>
          <w:tcPr>
            <w:tcW w:w="762" w:type="dxa"/>
            <w:tcBorders>
              <w:top w:val="nil"/>
              <w:left w:val="nil"/>
              <w:bottom w:val="single" w:sz="4" w:space="0" w:color="auto"/>
              <w:right w:val="single" w:sz="4" w:space="0" w:color="auto"/>
            </w:tcBorders>
            <w:shd w:val="clear" w:color="000000" w:fill="FFCC99"/>
            <w:noWrap/>
            <w:vAlign w:val="center"/>
            <w:hideMark/>
          </w:tcPr>
          <w:p w:rsidR="0095676D" w:rsidRPr="00F93971" w:rsidRDefault="0095676D" w:rsidP="00F93971">
            <w:pPr>
              <w:rPr>
                <w:i/>
                <w:iCs/>
                <w:sz w:val="16"/>
                <w:szCs w:val="16"/>
              </w:rPr>
            </w:pPr>
            <w:r w:rsidRPr="00F93971">
              <w:rPr>
                <w:i/>
                <w:iCs/>
                <w:sz w:val="16"/>
                <w:szCs w:val="16"/>
              </w:rPr>
              <w:t> </w:t>
            </w:r>
          </w:p>
        </w:tc>
        <w:tc>
          <w:tcPr>
            <w:tcW w:w="850" w:type="dxa"/>
            <w:tcBorders>
              <w:top w:val="nil"/>
              <w:left w:val="nil"/>
              <w:bottom w:val="single" w:sz="4" w:space="0" w:color="auto"/>
              <w:right w:val="single" w:sz="4" w:space="0" w:color="auto"/>
            </w:tcBorders>
            <w:shd w:val="clear" w:color="000000" w:fill="FFCC99"/>
            <w:noWrap/>
            <w:vAlign w:val="center"/>
            <w:hideMark/>
          </w:tcPr>
          <w:p w:rsidR="0095676D" w:rsidRPr="00F93971" w:rsidRDefault="0095676D" w:rsidP="00F93971">
            <w:pPr>
              <w:rPr>
                <w:i/>
                <w:iCs/>
                <w:sz w:val="16"/>
                <w:szCs w:val="16"/>
              </w:rPr>
            </w:pPr>
            <w:r w:rsidRPr="00F93971">
              <w:rPr>
                <w:i/>
                <w:iCs/>
                <w:sz w:val="16"/>
                <w:szCs w:val="16"/>
              </w:rPr>
              <w:t> </w:t>
            </w:r>
          </w:p>
        </w:tc>
        <w:tc>
          <w:tcPr>
            <w:tcW w:w="851" w:type="dxa"/>
            <w:tcBorders>
              <w:top w:val="nil"/>
              <w:left w:val="nil"/>
              <w:bottom w:val="single" w:sz="4" w:space="0" w:color="auto"/>
              <w:right w:val="single" w:sz="4" w:space="0" w:color="auto"/>
            </w:tcBorders>
            <w:shd w:val="clear" w:color="000000" w:fill="FFCC99"/>
            <w:vAlign w:val="bottom"/>
            <w:hideMark/>
          </w:tcPr>
          <w:p w:rsidR="0095676D" w:rsidRPr="00F93971" w:rsidRDefault="0095676D" w:rsidP="00F93971">
            <w:pPr>
              <w:rPr>
                <w:rFonts w:ascii="Arial" w:hAnsi="Arial" w:cs="Arial"/>
              </w:rPr>
            </w:pPr>
            <w:r w:rsidRPr="00F93971">
              <w:rPr>
                <w:rFonts w:ascii="Arial" w:hAnsi="Arial" w:cs="Arial"/>
              </w:rPr>
              <w:t> </w:t>
            </w:r>
          </w:p>
        </w:tc>
        <w:tc>
          <w:tcPr>
            <w:tcW w:w="850" w:type="dxa"/>
            <w:tcBorders>
              <w:top w:val="nil"/>
              <w:left w:val="nil"/>
              <w:bottom w:val="single" w:sz="4" w:space="0" w:color="auto"/>
              <w:right w:val="single" w:sz="4" w:space="0" w:color="auto"/>
            </w:tcBorders>
            <w:shd w:val="clear" w:color="000000" w:fill="FFCC99"/>
            <w:vAlign w:val="bottom"/>
            <w:hideMark/>
          </w:tcPr>
          <w:p w:rsidR="0095676D" w:rsidRPr="00F93971" w:rsidRDefault="0095676D" w:rsidP="00F93971">
            <w:pPr>
              <w:rPr>
                <w:rFonts w:ascii="Arial" w:hAnsi="Arial" w:cs="Arial"/>
              </w:rPr>
            </w:pPr>
            <w:r w:rsidRPr="00F93971">
              <w:rPr>
                <w:rFonts w:ascii="Arial" w:hAnsi="Arial" w:cs="Arial"/>
              </w:rPr>
              <w:t> </w:t>
            </w:r>
          </w:p>
        </w:tc>
      </w:tr>
      <w:tr w:rsidR="0095676D" w:rsidRPr="00F93971" w:rsidTr="00CA2318">
        <w:trPr>
          <w:gridAfter w:val="1"/>
          <w:wAfter w:w="709" w:type="dxa"/>
          <w:trHeight w:val="255"/>
          <w:jc w:val="center"/>
        </w:trPr>
        <w:tc>
          <w:tcPr>
            <w:tcW w:w="342" w:type="dxa"/>
            <w:tcBorders>
              <w:top w:val="nil"/>
              <w:left w:val="single" w:sz="8" w:space="0" w:color="auto"/>
              <w:bottom w:val="single" w:sz="4" w:space="0" w:color="auto"/>
              <w:right w:val="single" w:sz="4" w:space="0" w:color="auto"/>
            </w:tcBorders>
            <w:shd w:val="clear" w:color="auto" w:fill="auto"/>
            <w:noWrap/>
            <w:vAlign w:val="bottom"/>
            <w:hideMark/>
          </w:tcPr>
          <w:p w:rsidR="0095676D" w:rsidRPr="00F93971" w:rsidRDefault="0095676D" w:rsidP="00F93971">
            <w:pPr>
              <w:jc w:val="center"/>
              <w:rPr>
                <w:b/>
                <w:bCs/>
                <w:i/>
                <w:iCs/>
                <w:sz w:val="16"/>
                <w:szCs w:val="16"/>
              </w:rPr>
            </w:pPr>
            <w:r w:rsidRPr="00F93971">
              <w:rPr>
                <w:b/>
                <w:bCs/>
                <w:i/>
                <w:iCs/>
                <w:sz w:val="16"/>
                <w:szCs w:val="16"/>
              </w:rPr>
              <w:t> </w:t>
            </w:r>
          </w:p>
        </w:tc>
        <w:tc>
          <w:tcPr>
            <w:tcW w:w="532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jc w:val="center"/>
              <w:rPr>
                <w:b/>
                <w:bCs/>
                <w:sz w:val="16"/>
                <w:szCs w:val="16"/>
              </w:rPr>
            </w:pPr>
            <w:r w:rsidRPr="00F93971">
              <w:rPr>
                <w:b/>
                <w:bCs/>
                <w:sz w:val="16"/>
                <w:szCs w:val="16"/>
              </w:rPr>
              <w:t>1</w:t>
            </w:r>
          </w:p>
        </w:tc>
        <w:tc>
          <w:tcPr>
            <w:tcW w:w="79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jc w:val="center"/>
              <w:rPr>
                <w:b/>
                <w:bCs/>
                <w:sz w:val="16"/>
                <w:szCs w:val="16"/>
              </w:rPr>
            </w:pPr>
            <w:r w:rsidRPr="00F93971">
              <w:rPr>
                <w:b/>
                <w:bCs/>
                <w:sz w:val="16"/>
                <w:szCs w:val="16"/>
              </w:rPr>
              <w:t>2</w:t>
            </w:r>
          </w:p>
        </w:tc>
        <w:tc>
          <w:tcPr>
            <w:tcW w:w="762"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jc w:val="center"/>
              <w:rPr>
                <w:b/>
                <w:bCs/>
                <w:sz w:val="16"/>
                <w:szCs w:val="16"/>
              </w:rPr>
            </w:pPr>
            <w:r w:rsidRPr="00F93971">
              <w:rPr>
                <w:b/>
                <w:bCs/>
                <w:sz w:val="16"/>
                <w:szCs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jc w:val="center"/>
              <w:rPr>
                <w:b/>
                <w:bCs/>
                <w:sz w:val="16"/>
                <w:szCs w:val="16"/>
              </w:rPr>
            </w:pPr>
            <w:r w:rsidRPr="00F93971">
              <w:rPr>
                <w:b/>
                <w:bCs/>
                <w:sz w:val="16"/>
                <w:szCs w:val="16"/>
              </w:rPr>
              <w:t>4</w:t>
            </w:r>
          </w:p>
        </w:tc>
        <w:tc>
          <w:tcPr>
            <w:tcW w:w="851" w:type="dxa"/>
            <w:tcBorders>
              <w:top w:val="nil"/>
              <w:left w:val="nil"/>
              <w:bottom w:val="single" w:sz="4" w:space="0" w:color="auto"/>
              <w:right w:val="single" w:sz="4" w:space="0" w:color="auto"/>
            </w:tcBorders>
            <w:shd w:val="clear" w:color="auto" w:fill="auto"/>
            <w:vAlign w:val="center"/>
            <w:hideMark/>
          </w:tcPr>
          <w:p w:rsidR="0095676D" w:rsidRPr="00F93971" w:rsidRDefault="0095676D" w:rsidP="00F93971">
            <w:pPr>
              <w:jc w:val="center"/>
              <w:rPr>
                <w:b/>
                <w:bCs/>
                <w:sz w:val="16"/>
                <w:szCs w:val="16"/>
              </w:rPr>
            </w:pPr>
            <w:r w:rsidRPr="00F93971">
              <w:rPr>
                <w:b/>
                <w:bCs/>
                <w:sz w:val="16"/>
                <w:szCs w:val="16"/>
              </w:rPr>
              <w:t>5</w:t>
            </w:r>
          </w:p>
        </w:tc>
        <w:tc>
          <w:tcPr>
            <w:tcW w:w="850" w:type="dxa"/>
            <w:tcBorders>
              <w:top w:val="nil"/>
              <w:left w:val="nil"/>
              <w:bottom w:val="single" w:sz="4" w:space="0" w:color="auto"/>
              <w:right w:val="single" w:sz="4" w:space="0" w:color="auto"/>
            </w:tcBorders>
            <w:shd w:val="clear" w:color="auto" w:fill="auto"/>
            <w:vAlign w:val="center"/>
            <w:hideMark/>
          </w:tcPr>
          <w:p w:rsidR="0095676D" w:rsidRPr="00F93971" w:rsidRDefault="0095676D" w:rsidP="00F93971">
            <w:pPr>
              <w:jc w:val="center"/>
              <w:rPr>
                <w:b/>
                <w:bCs/>
                <w:sz w:val="16"/>
                <w:szCs w:val="16"/>
              </w:rPr>
            </w:pPr>
            <w:r w:rsidRPr="00F93971">
              <w:rPr>
                <w:b/>
                <w:bCs/>
                <w:sz w:val="16"/>
                <w:szCs w:val="16"/>
              </w:rPr>
              <w:t>6</w:t>
            </w:r>
          </w:p>
        </w:tc>
      </w:tr>
      <w:tr w:rsidR="0095676D" w:rsidRPr="00F93971" w:rsidTr="00CA2318">
        <w:trPr>
          <w:gridAfter w:val="1"/>
          <w:wAfter w:w="709" w:type="dxa"/>
          <w:trHeight w:val="183"/>
          <w:jc w:val="center"/>
        </w:trPr>
        <w:tc>
          <w:tcPr>
            <w:tcW w:w="342" w:type="dxa"/>
            <w:tcBorders>
              <w:top w:val="nil"/>
              <w:left w:val="single" w:sz="8" w:space="0" w:color="auto"/>
              <w:bottom w:val="single" w:sz="4" w:space="0" w:color="auto"/>
              <w:right w:val="single" w:sz="4" w:space="0" w:color="auto"/>
            </w:tcBorders>
            <w:shd w:val="clear" w:color="000000" w:fill="FFCC99"/>
            <w:noWrap/>
            <w:vAlign w:val="bottom"/>
            <w:hideMark/>
          </w:tcPr>
          <w:p w:rsidR="0095676D" w:rsidRPr="00F93971" w:rsidRDefault="0095676D" w:rsidP="00F93971">
            <w:pPr>
              <w:jc w:val="center"/>
              <w:rPr>
                <w:b/>
                <w:bCs/>
                <w:sz w:val="16"/>
                <w:szCs w:val="16"/>
              </w:rPr>
            </w:pPr>
            <w:r w:rsidRPr="00F93971">
              <w:rPr>
                <w:b/>
                <w:bCs/>
                <w:sz w:val="16"/>
                <w:szCs w:val="16"/>
              </w:rPr>
              <w:t>І.</w:t>
            </w:r>
          </w:p>
        </w:tc>
        <w:tc>
          <w:tcPr>
            <w:tcW w:w="532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rPr>
                <w:b/>
                <w:bCs/>
                <w:sz w:val="16"/>
                <w:szCs w:val="16"/>
              </w:rPr>
            </w:pPr>
            <w:r w:rsidRPr="00F93971">
              <w:rPr>
                <w:b/>
                <w:bCs/>
                <w:sz w:val="16"/>
                <w:szCs w:val="16"/>
              </w:rPr>
              <w:t>Общо ведомствени разходи:</w:t>
            </w:r>
          </w:p>
        </w:tc>
        <w:tc>
          <w:tcPr>
            <w:tcW w:w="79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380,2</w:t>
            </w:r>
          </w:p>
        </w:tc>
        <w:tc>
          <w:tcPr>
            <w:tcW w:w="762"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221,3</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328,0</w:t>
            </w:r>
          </w:p>
        </w:tc>
        <w:tc>
          <w:tcPr>
            <w:tcW w:w="851"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281,7</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281,7</w:t>
            </w:r>
          </w:p>
        </w:tc>
      </w:tr>
      <w:tr w:rsidR="0095676D" w:rsidRPr="00F93971" w:rsidTr="00CA2318">
        <w:trPr>
          <w:gridAfter w:val="1"/>
          <w:wAfter w:w="709" w:type="dxa"/>
          <w:trHeight w:val="129"/>
          <w:jc w:val="center"/>
        </w:trPr>
        <w:tc>
          <w:tcPr>
            <w:tcW w:w="342" w:type="dxa"/>
            <w:tcBorders>
              <w:top w:val="nil"/>
              <w:left w:val="single" w:sz="8" w:space="0" w:color="auto"/>
              <w:bottom w:val="single" w:sz="4" w:space="0" w:color="auto"/>
              <w:right w:val="single" w:sz="4" w:space="0" w:color="auto"/>
            </w:tcBorders>
            <w:shd w:val="clear" w:color="000000" w:fill="FFCC99"/>
            <w:noWrap/>
            <w:vAlign w:val="bottom"/>
            <w:hideMark/>
          </w:tcPr>
          <w:p w:rsidR="0095676D" w:rsidRPr="00F93971" w:rsidRDefault="0095676D" w:rsidP="00F93971">
            <w:pPr>
              <w:jc w:val="center"/>
              <w:rPr>
                <w:b/>
                <w:bCs/>
                <w:sz w:val="16"/>
                <w:szCs w:val="16"/>
              </w:rPr>
            </w:pPr>
            <w:r w:rsidRPr="00F93971">
              <w:rPr>
                <w:b/>
                <w:bCs/>
                <w:sz w:val="16"/>
                <w:szCs w:val="16"/>
              </w:rPr>
              <w:t> </w:t>
            </w:r>
          </w:p>
        </w:tc>
        <w:tc>
          <w:tcPr>
            <w:tcW w:w="532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rPr>
                <w:b/>
                <w:bCs/>
                <w:sz w:val="16"/>
                <w:szCs w:val="16"/>
              </w:rPr>
            </w:pPr>
            <w:r w:rsidRPr="00F93971">
              <w:rPr>
                <w:b/>
                <w:bCs/>
                <w:sz w:val="16"/>
                <w:szCs w:val="16"/>
              </w:rPr>
              <w:t xml:space="preserve">   Персонал</w:t>
            </w:r>
          </w:p>
        </w:tc>
        <w:tc>
          <w:tcPr>
            <w:tcW w:w="79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376,4</w:t>
            </w:r>
          </w:p>
        </w:tc>
        <w:tc>
          <w:tcPr>
            <w:tcW w:w="762"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220,7</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301,0</w:t>
            </w:r>
          </w:p>
        </w:tc>
        <w:tc>
          <w:tcPr>
            <w:tcW w:w="851"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254,7</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254,7</w:t>
            </w:r>
          </w:p>
        </w:tc>
      </w:tr>
      <w:tr w:rsidR="0095676D" w:rsidRPr="00F93971" w:rsidTr="00CA2318">
        <w:trPr>
          <w:gridAfter w:val="1"/>
          <w:wAfter w:w="709" w:type="dxa"/>
          <w:trHeight w:val="76"/>
          <w:jc w:val="center"/>
        </w:trPr>
        <w:tc>
          <w:tcPr>
            <w:tcW w:w="342" w:type="dxa"/>
            <w:tcBorders>
              <w:top w:val="nil"/>
              <w:left w:val="single" w:sz="8" w:space="0" w:color="auto"/>
              <w:bottom w:val="single" w:sz="4" w:space="0" w:color="auto"/>
              <w:right w:val="single" w:sz="4" w:space="0" w:color="auto"/>
            </w:tcBorders>
            <w:shd w:val="clear" w:color="000000" w:fill="FFCC99"/>
            <w:noWrap/>
            <w:vAlign w:val="bottom"/>
            <w:hideMark/>
          </w:tcPr>
          <w:p w:rsidR="0095676D" w:rsidRPr="00F93971" w:rsidRDefault="0095676D" w:rsidP="00F93971">
            <w:pPr>
              <w:jc w:val="center"/>
              <w:rPr>
                <w:b/>
                <w:bCs/>
                <w:sz w:val="16"/>
                <w:szCs w:val="16"/>
              </w:rPr>
            </w:pPr>
            <w:r w:rsidRPr="00F93971">
              <w:rPr>
                <w:b/>
                <w:bCs/>
                <w:sz w:val="16"/>
                <w:szCs w:val="16"/>
              </w:rPr>
              <w:t> </w:t>
            </w:r>
          </w:p>
        </w:tc>
        <w:tc>
          <w:tcPr>
            <w:tcW w:w="532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rPr>
                <w:b/>
                <w:bCs/>
                <w:sz w:val="16"/>
                <w:szCs w:val="16"/>
              </w:rPr>
            </w:pPr>
            <w:r w:rsidRPr="00F93971">
              <w:rPr>
                <w:b/>
                <w:bCs/>
                <w:sz w:val="16"/>
                <w:szCs w:val="16"/>
              </w:rPr>
              <w:t xml:space="preserve">   Издръжка</w:t>
            </w:r>
          </w:p>
        </w:tc>
        <w:tc>
          <w:tcPr>
            <w:tcW w:w="79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3,8</w:t>
            </w:r>
          </w:p>
        </w:tc>
        <w:tc>
          <w:tcPr>
            <w:tcW w:w="762"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0,6</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27,0</w:t>
            </w:r>
          </w:p>
        </w:tc>
        <w:tc>
          <w:tcPr>
            <w:tcW w:w="851"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27,0</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27,0</w:t>
            </w:r>
          </w:p>
        </w:tc>
      </w:tr>
      <w:tr w:rsidR="0095676D" w:rsidRPr="00F93971" w:rsidTr="00CA2318">
        <w:trPr>
          <w:gridAfter w:val="1"/>
          <w:wAfter w:w="709" w:type="dxa"/>
          <w:trHeight w:val="163"/>
          <w:jc w:val="center"/>
        </w:trPr>
        <w:tc>
          <w:tcPr>
            <w:tcW w:w="342" w:type="dxa"/>
            <w:tcBorders>
              <w:top w:val="nil"/>
              <w:left w:val="single" w:sz="8" w:space="0" w:color="auto"/>
              <w:bottom w:val="single" w:sz="4" w:space="0" w:color="auto"/>
              <w:right w:val="single" w:sz="4" w:space="0" w:color="auto"/>
            </w:tcBorders>
            <w:shd w:val="clear" w:color="000000" w:fill="FFCC99"/>
            <w:noWrap/>
            <w:vAlign w:val="bottom"/>
            <w:hideMark/>
          </w:tcPr>
          <w:p w:rsidR="0095676D" w:rsidRPr="00F93971" w:rsidRDefault="0095676D" w:rsidP="00F93971">
            <w:pPr>
              <w:jc w:val="center"/>
              <w:rPr>
                <w:b/>
                <w:bCs/>
                <w:sz w:val="16"/>
                <w:szCs w:val="16"/>
              </w:rPr>
            </w:pPr>
            <w:r w:rsidRPr="00F93971">
              <w:rPr>
                <w:b/>
                <w:bCs/>
                <w:sz w:val="16"/>
                <w:szCs w:val="16"/>
              </w:rPr>
              <w:t> </w:t>
            </w:r>
          </w:p>
        </w:tc>
        <w:tc>
          <w:tcPr>
            <w:tcW w:w="532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rPr>
                <w:b/>
                <w:bCs/>
                <w:sz w:val="16"/>
                <w:szCs w:val="16"/>
              </w:rPr>
            </w:pPr>
            <w:r w:rsidRPr="00F93971">
              <w:rPr>
                <w:b/>
                <w:bCs/>
                <w:sz w:val="16"/>
                <w:szCs w:val="16"/>
              </w:rPr>
              <w:t xml:space="preserve">   Капиталови разходи</w:t>
            </w:r>
          </w:p>
        </w:tc>
        <w:tc>
          <w:tcPr>
            <w:tcW w:w="79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0,0</w:t>
            </w:r>
          </w:p>
        </w:tc>
        <w:tc>
          <w:tcPr>
            <w:tcW w:w="762"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0,0</w:t>
            </w:r>
          </w:p>
        </w:tc>
      </w:tr>
      <w:tr w:rsidR="0095676D" w:rsidRPr="00F93971" w:rsidTr="00CA2318">
        <w:trPr>
          <w:gridAfter w:val="1"/>
          <w:wAfter w:w="709" w:type="dxa"/>
          <w:trHeight w:val="109"/>
          <w:jc w:val="center"/>
        </w:trPr>
        <w:tc>
          <w:tcPr>
            <w:tcW w:w="342" w:type="dxa"/>
            <w:tcBorders>
              <w:top w:val="nil"/>
              <w:left w:val="single" w:sz="8" w:space="0" w:color="auto"/>
              <w:bottom w:val="single" w:sz="4" w:space="0" w:color="auto"/>
              <w:right w:val="single" w:sz="4" w:space="0" w:color="auto"/>
            </w:tcBorders>
            <w:shd w:val="clear" w:color="auto" w:fill="auto"/>
            <w:noWrap/>
            <w:vAlign w:val="bottom"/>
            <w:hideMark/>
          </w:tcPr>
          <w:p w:rsidR="0095676D" w:rsidRPr="00F93971" w:rsidRDefault="0095676D" w:rsidP="00F93971">
            <w:pPr>
              <w:jc w:val="center"/>
              <w:rPr>
                <w:b/>
                <w:bCs/>
                <w:sz w:val="16"/>
                <w:szCs w:val="16"/>
              </w:rPr>
            </w:pPr>
            <w:r w:rsidRPr="00F93971">
              <w:rPr>
                <w:b/>
                <w:bCs/>
                <w:sz w:val="16"/>
                <w:szCs w:val="16"/>
              </w:rPr>
              <w:t> </w:t>
            </w:r>
          </w:p>
        </w:tc>
        <w:tc>
          <w:tcPr>
            <w:tcW w:w="532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b/>
                <w:bCs/>
                <w:sz w:val="16"/>
                <w:szCs w:val="16"/>
              </w:rPr>
            </w:pPr>
            <w:r w:rsidRPr="00F93971">
              <w:rPr>
                <w:b/>
                <w:bCs/>
                <w:sz w:val="16"/>
                <w:szCs w:val="16"/>
              </w:rPr>
              <w:t> </w:t>
            </w:r>
          </w:p>
        </w:tc>
        <w:tc>
          <w:tcPr>
            <w:tcW w:w="79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b/>
                <w:bCs/>
                <w:sz w:val="16"/>
                <w:szCs w:val="16"/>
              </w:rPr>
            </w:pPr>
            <w:r w:rsidRPr="00F93971">
              <w:rPr>
                <w:b/>
                <w:bCs/>
                <w:sz w:val="16"/>
                <w:szCs w:val="16"/>
              </w:rPr>
              <w:t> </w:t>
            </w:r>
          </w:p>
        </w:tc>
        <w:tc>
          <w:tcPr>
            <w:tcW w:w="762"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b/>
                <w:bCs/>
                <w:sz w:val="16"/>
                <w:szCs w:val="16"/>
              </w:rPr>
            </w:pPr>
            <w:r w:rsidRPr="00F93971">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b/>
                <w:bCs/>
                <w:sz w:val="16"/>
                <w:szCs w:val="16"/>
              </w:rPr>
            </w:pPr>
            <w:r w:rsidRPr="00F93971">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r>
      <w:tr w:rsidR="0095676D" w:rsidRPr="00F93971" w:rsidTr="00CA2318">
        <w:trPr>
          <w:gridAfter w:val="1"/>
          <w:wAfter w:w="709" w:type="dxa"/>
          <w:trHeight w:val="212"/>
          <w:jc w:val="center"/>
        </w:trPr>
        <w:tc>
          <w:tcPr>
            <w:tcW w:w="342" w:type="dxa"/>
            <w:tcBorders>
              <w:top w:val="nil"/>
              <w:left w:val="single" w:sz="8" w:space="0" w:color="auto"/>
              <w:bottom w:val="single" w:sz="4" w:space="0" w:color="auto"/>
              <w:right w:val="single" w:sz="4" w:space="0" w:color="auto"/>
            </w:tcBorders>
            <w:shd w:val="clear" w:color="000000" w:fill="FFCC99"/>
            <w:noWrap/>
            <w:vAlign w:val="bottom"/>
            <w:hideMark/>
          </w:tcPr>
          <w:p w:rsidR="0095676D" w:rsidRPr="00F93971" w:rsidRDefault="0095676D" w:rsidP="00F93971">
            <w:pPr>
              <w:jc w:val="center"/>
              <w:rPr>
                <w:b/>
                <w:bCs/>
                <w:sz w:val="16"/>
                <w:szCs w:val="16"/>
              </w:rPr>
            </w:pPr>
            <w:r w:rsidRPr="00F93971">
              <w:rPr>
                <w:b/>
                <w:bCs/>
                <w:sz w:val="16"/>
                <w:szCs w:val="16"/>
              </w:rPr>
              <w:t>1</w:t>
            </w:r>
          </w:p>
        </w:tc>
        <w:tc>
          <w:tcPr>
            <w:tcW w:w="532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ind w:firstLineChars="300" w:firstLine="480"/>
              <w:rPr>
                <w:b/>
                <w:bCs/>
                <w:sz w:val="16"/>
                <w:szCs w:val="16"/>
              </w:rPr>
            </w:pPr>
            <w:r w:rsidRPr="00F93971">
              <w:rPr>
                <w:b/>
                <w:bCs/>
                <w:sz w:val="16"/>
                <w:szCs w:val="16"/>
              </w:rPr>
              <w:t>Ведомствени разходи по бюджета на ПРБ:</w:t>
            </w:r>
          </w:p>
        </w:tc>
        <w:tc>
          <w:tcPr>
            <w:tcW w:w="79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380,2</w:t>
            </w:r>
          </w:p>
        </w:tc>
        <w:tc>
          <w:tcPr>
            <w:tcW w:w="762"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221,3</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328,0</w:t>
            </w:r>
          </w:p>
        </w:tc>
        <w:tc>
          <w:tcPr>
            <w:tcW w:w="851"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281,7</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281,7</w:t>
            </w:r>
          </w:p>
        </w:tc>
      </w:tr>
      <w:tr w:rsidR="0095676D" w:rsidRPr="00F93971" w:rsidTr="00CA2318">
        <w:trPr>
          <w:gridAfter w:val="1"/>
          <w:wAfter w:w="709" w:type="dxa"/>
          <w:trHeight w:val="129"/>
          <w:jc w:val="center"/>
        </w:trPr>
        <w:tc>
          <w:tcPr>
            <w:tcW w:w="342" w:type="dxa"/>
            <w:tcBorders>
              <w:top w:val="nil"/>
              <w:left w:val="single" w:sz="8" w:space="0" w:color="auto"/>
              <w:bottom w:val="single" w:sz="4" w:space="0" w:color="auto"/>
              <w:right w:val="single" w:sz="4" w:space="0" w:color="auto"/>
            </w:tcBorders>
            <w:shd w:val="clear" w:color="000000" w:fill="FFCC99"/>
            <w:noWrap/>
            <w:vAlign w:val="bottom"/>
            <w:hideMark/>
          </w:tcPr>
          <w:p w:rsidR="0095676D" w:rsidRPr="00F93971" w:rsidRDefault="0095676D" w:rsidP="00F93971">
            <w:pPr>
              <w:jc w:val="center"/>
              <w:rPr>
                <w:sz w:val="16"/>
                <w:szCs w:val="16"/>
              </w:rPr>
            </w:pPr>
            <w:r w:rsidRPr="00F93971">
              <w:rPr>
                <w:sz w:val="16"/>
                <w:szCs w:val="16"/>
              </w:rPr>
              <w:t> </w:t>
            </w:r>
          </w:p>
        </w:tc>
        <w:tc>
          <w:tcPr>
            <w:tcW w:w="532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ind w:firstLineChars="300" w:firstLine="480"/>
              <w:rPr>
                <w:sz w:val="16"/>
                <w:szCs w:val="16"/>
              </w:rPr>
            </w:pPr>
            <w:r w:rsidRPr="00F93971">
              <w:rPr>
                <w:sz w:val="16"/>
                <w:szCs w:val="16"/>
              </w:rPr>
              <w:t xml:space="preserve">   Персонал</w:t>
            </w:r>
          </w:p>
        </w:tc>
        <w:tc>
          <w:tcPr>
            <w:tcW w:w="79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sz w:val="16"/>
                <w:szCs w:val="16"/>
              </w:rPr>
            </w:pPr>
            <w:r w:rsidRPr="00F93971">
              <w:rPr>
                <w:sz w:val="16"/>
                <w:szCs w:val="16"/>
              </w:rPr>
              <w:t>376,4</w:t>
            </w:r>
          </w:p>
        </w:tc>
        <w:tc>
          <w:tcPr>
            <w:tcW w:w="762"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sz w:val="16"/>
                <w:szCs w:val="16"/>
              </w:rPr>
            </w:pPr>
            <w:r w:rsidRPr="00F93971">
              <w:rPr>
                <w:sz w:val="16"/>
                <w:szCs w:val="16"/>
              </w:rPr>
              <w:t>220,7</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sz w:val="16"/>
                <w:szCs w:val="16"/>
              </w:rPr>
            </w:pPr>
            <w:r w:rsidRPr="00F93971">
              <w:rPr>
                <w:sz w:val="16"/>
                <w:szCs w:val="16"/>
              </w:rPr>
              <w:t>301,0</w:t>
            </w:r>
          </w:p>
        </w:tc>
        <w:tc>
          <w:tcPr>
            <w:tcW w:w="851"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sz w:val="16"/>
                <w:szCs w:val="16"/>
              </w:rPr>
            </w:pPr>
            <w:r w:rsidRPr="00F93971">
              <w:rPr>
                <w:sz w:val="16"/>
                <w:szCs w:val="16"/>
              </w:rPr>
              <w:t>254,7</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sz w:val="16"/>
                <w:szCs w:val="16"/>
              </w:rPr>
            </w:pPr>
            <w:r w:rsidRPr="00F93971">
              <w:rPr>
                <w:sz w:val="16"/>
                <w:szCs w:val="16"/>
              </w:rPr>
              <w:t>254,7</w:t>
            </w:r>
          </w:p>
        </w:tc>
      </w:tr>
      <w:tr w:rsidR="0095676D" w:rsidRPr="00F93971" w:rsidTr="00CA2318">
        <w:trPr>
          <w:gridAfter w:val="1"/>
          <w:wAfter w:w="709" w:type="dxa"/>
          <w:trHeight w:val="75"/>
          <w:jc w:val="center"/>
        </w:trPr>
        <w:tc>
          <w:tcPr>
            <w:tcW w:w="342" w:type="dxa"/>
            <w:tcBorders>
              <w:top w:val="nil"/>
              <w:left w:val="single" w:sz="8" w:space="0" w:color="auto"/>
              <w:bottom w:val="single" w:sz="4" w:space="0" w:color="auto"/>
              <w:right w:val="single" w:sz="4" w:space="0" w:color="auto"/>
            </w:tcBorders>
            <w:shd w:val="clear" w:color="000000" w:fill="FFCC99"/>
            <w:noWrap/>
            <w:vAlign w:val="bottom"/>
            <w:hideMark/>
          </w:tcPr>
          <w:p w:rsidR="0095676D" w:rsidRPr="00F93971" w:rsidRDefault="0095676D" w:rsidP="00F93971">
            <w:pPr>
              <w:jc w:val="center"/>
              <w:rPr>
                <w:sz w:val="16"/>
                <w:szCs w:val="16"/>
              </w:rPr>
            </w:pPr>
            <w:r w:rsidRPr="00F93971">
              <w:rPr>
                <w:sz w:val="16"/>
                <w:szCs w:val="16"/>
              </w:rPr>
              <w:t> </w:t>
            </w:r>
          </w:p>
        </w:tc>
        <w:tc>
          <w:tcPr>
            <w:tcW w:w="532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ind w:firstLineChars="300" w:firstLine="480"/>
              <w:rPr>
                <w:sz w:val="16"/>
                <w:szCs w:val="16"/>
              </w:rPr>
            </w:pPr>
            <w:r w:rsidRPr="00F93971">
              <w:rPr>
                <w:sz w:val="16"/>
                <w:szCs w:val="16"/>
              </w:rPr>
              <w:t xml:space="preserve">   Издръжка</w:t>
            </w:r>
          </w:p>
        </w:tc>
        <w:tc>
          <w:tcPr>
            <w:tcW w:w="79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sz w:val="16"/>
                <w:szCs w:val="16"/>
              </w:rPr>
            </w:pPr>
            <w:r w:rsidRPr="00F93971">
              <w:rPr>
                <w:sz w:val="16"/>
                <w:szCs w:val="16"/>
              </w:rPr>
              <w:t>3,8</w:t>
            </w:r>
          </w:p>
        </w:tc>
        <w:tc>
          <w:tcPr>
            <w:tcW w:w="762"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sz w:val="16"/>
                <w:szCs w:val="16"/>
              </w:rPr>
            </w:pPr>
            <w:r w:rsidRPr="00F93971">
              <w:rPr>
                <w:sz w:val="16"/>
                <w:szCs w:val="16"/>
              </w:rPr>
              <w:t>0,6</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sz w:val="16"/>
                <w:szCs w:val="16"/>
              </w:rPr>
            </w:pPr>
            <w:r w:rsidRPr="00F93971">
              <w:rPr>
                <w:sz w:val="16"/>
                <w:szCs w:val="16"/>
              </w:rPr>
              <w:t>27,0</w:t>
            </w:r>
          </w:p>
        </w:tc>
        <w:tc>
          <w:tcPr>
            <w:tcW w:w="851"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sz w:val="16"/>
                <w:szCs w:val="16"/>
              </w:rPr>
            </w:pPr>
            <w:r w:rsidRPr="00F93971">
              <w:rPr>
                <w:sz w:val="16"/>
                <w:szCs w:val="16"/>
              </w:rPr>
              <w:t>27,0</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sz w:val="16"/>
                <w:szCs w:val="16"/>
              </w:rPr>
            </w:pPr>
            <w:r w:rsidRPr="00F93971">
              <w:rPr>
                <w:sz w:val="16"/>
                <w:szCs w:val="16"/>
              </w:rPr>
              <w:t>27,0</w:t>
            </w:r>
          </w:p>
        </w:tc>
      </w:tr>
      <w:tr w:rsidR="0095676D" w:rsidRPr="00F93971" w:rsidTr="00CA2318">
        <w:trPr>
          <w:gridAfter w:val="1"/>
          <w:wAfter w:w="709" w:type="dxa"/>
          <w:trHeight w:val="164"/>
          <w:jc w:val="center"/>
        </w:trPr>
        <w:tc>
          <w:tcPr>
            <w:tcW w:w="342" w:type="dxa"/>
            <w:tcBorders>
              <w:top w:val="nil"/>
              <w:left w:val="single" w:sz="8" w:space="0" w:color="auto"/>
              <w:bottom w:val="single" w:sz="4" w:space="0" w:color="auto"/>
              <w:right w:val="single" w:sz="4" w:space="0" w:color="auto"/>
            </w:tcBorders>
            <w:shd w:val="clear" w:color="000000" w:fill="FFCC99"/>
            <w:noWrap/>
            <w:vAlign w:val="bottom"/>
            <w:hideMark/>
          </w:tcPr>
          <w:p w:rsidR="0095676D" w:rsidRPr="00F93971" w:rsidRDefault="0095676D" w:rsidP="00F93971">
            <w:pPr>
              <w:jc w:val="center"/>
              <w:rPr>
                <w:sz w:val="16"/>
                <w:szCs w:val="16"/>
              </w:rPr>
            </w:pPr>
            <w:r w:rsidRPr="00F93971">
              <w:rPr>
                <w:sz w:val="16"/>
                <w:szCs w:val="16"/>
              </w:rPr>
              <w:t> </w:t>
            </w:r>
          </w:p>
        </w:tc>
        <w:tc>
          <w:tcPr>
            <w:tcW w:w="532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ind w:firstLineChars="300" w:firstLine="480"/>
              <w:rPr>
                <w:sz w:val="16"/>
                <w:szCs w:val="16"/>
              </w:rPr>
            </w:pPr>
            <w:r w:rsidRPr="00F93971">
              <w:rPr>
                <w:sz w:val="16"/>
                <w:szCs w:val="16"/>
              </w:rPr>
              <w:t xml:space="preserve">   Капиталови разходи</w:t>
            </w:r>
          </w:p>
        </w:tc>
        <w:tc>
          <w:tcPr>
            <w:tcW w:w="79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rPr>
                <w:sz w:val="16"/>
                <w:szCs w:val="16"/>
              </w:rPr>
            </w:pPr>
            <w:r w:rsidRPr="00F93971">
              <w:rPr>
                <w:sz w:val="16"/>
                <w:szCs w:val="16"/>
              </w:rPr>
              <w:t> </w:t>
            </w:r>
          </w:p>
        </w:tc>
        <w:tc>
          <w:tcPr>
            <w:tcW w:w="762"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rPr>
                <w:sz w:val="16"/>
                <w:szCs w:val="16"/>
              </w:rPr>
            </w:pPr>
            <w:r w:rsidRPr="00F93971">
              <w:rPr>
                <w:sz w:val="16"/>
                <w:szCs w:val="16"/>
              </w:rPr>
              <w:t> </w:t>
            </w:r>
          </w:p>
        </w:tc>
        <w:tc>
          <w:tcPr>
            <w:tcW w:w="851"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rPr>
                <w:sz w:val="16"/>
                <w:szCs w:val="16"/>
              </w:rPr>
            </w:pPr>
            <w:r w:rsidRPr="00F93971">
              <w:rPr>
                <w:sz w:val="16"/>
                <w:szCs w:val="16"/>
              </w:rPr>
              <w:t> </w:t>
            </w:r>
          </w:p>
        </w:tc>
      </w:tr>
      <w:tr w:rsidR="0095676D" w:rsidRPr="00F93971" w:rsidTr="00CA2318">
        <w:trPr>
          <w:gridAfter w:val="1"/>
          <w:wAfter w:w="709" w:type="dxa"/>
          <w:trHeight w:val="255"/>
          <w:jc w:val="center"/>
        </w:trPr>
        <w:tc>
          <w:tcPr>
            <w:tcW w:w="342" w:type="dxa"/>
            <w:tcBorders>
              <w:top w:val="nil"/>
              <w:left w:val="single" w:sz="8" w:space="0" w:color="auto"/>
              <w:bottom w:val="single" w:sz="4" w:space="0" w:color="auto"/>
              <w:right w:val="single" w:sz="4" w:space="0" w:color="auto"/>
            </w:tcBorders>
            <w:shd w:val="clear" w:color="auto" w:fill="auto"/>
            <w:noWrap/>
            <w:vAlign w:val="bottom"/>
            <w:hideMark/>
          </w:tcPr>
          <w:p w:rsidR="0095676D" w:rsidRPr="00F93971" w:rsidRDefault="0095676D" w:rsidP="00F93971">
            <w:pPr>
              <w:jc w:val="center"/>
              <w:rPr>
                <w:sz w:val="16"/>
                <w:szCs w:val="16"/>
              </w:rPr>
            </w:pPr>
            <w:r w:rsidRPr="00F93971">
              <w:rPr>
                <w:sz w:val="16"/>
                <w:szCs w:val="16"/>
              </w:rPr>
              <w:t> </w:t>
            </w:r>
          </w:p>
        </w:tc>
        <w:tc>
          <w:tcPr>
            <w:tcW w:w="532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ind w:firstLineChars="300" w:firstLine="480"/>
              <w:rPr>
                <w:sz w:val="16"/>
                <w:szCs w:val="16"/>
              </w:rPr>
            </w:pPr>
            <w:r w:rsidRPr="00F93971">
              <w:rPr>
                <w:sz w:val="16"/>
                <w:szCs w:val="16"/>
              </w:rPr>
              <w:t> </w:t>
            </w:r>
          </w:p>
        </w:tc>
        <w:tc>
          <w:tcPr>
            <w:tcW w:w="79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762"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r>
      <w:tr w:rsidR="0095676D" w:rsidRPr="00F93971" w:rsidTr="00CA2318">
        <w:trPr>
          <w:gridAfter w:val="1"/>
          <w:wAfter w:w="709" w:type="dxa"/>
          <w:trHeight w:val="255"/>
          <w:jc w:val="center"/>
        </w:trPr>
        <w:tc>
          <w:tcPr>
            <w:tcW w:w="342" w:type="dxa"/>
            <w:tcBorders>
              <w:top w:val="nil"/>
              <w:left w:val="single" w:sz="8" w:space="0" w:color="auto"/>
              <w:bottom w:val="single" w:sz="4" w:space="0" w:color="auto"/>
              <w:right w:val="single" w:sz="4" w:space="0" w:color="auto"/>
            </w:tcBorders>
            <w:shd w:val="clear" w:color="000000" w:fill="FFCC99"/>
            <w:noWrap/>
            <w:vAlign w:val="bottom"/>
            <w:hideMark/>
          </w:tcPr>
          <w:p w:rsidR="0095676D" w:rsidRPr="00F93971" w:rsidRDefault="0095676D" w:rsidP="00F93971">
            <w:pPr>
              <w:jc w:val="center"/>
              <w:rPr>
                <w:b/>
                <w:bCs/>
                <w:sz w:val="16"/>
                <w:szCs w:val="16"/>
              </w:rPr>
            </w:pPr>
            <w:r w:rsidRPr="00F93971">
              <w:rPr>
                <w:b/>
                <w:bCs/>
                <w:sz w:val="16"/>
                <w:szCs w:val="16"/>
              </w:rPr>
              <w:t>2</w:t>
            </w:r>
          </w:p>
        </w:tc>
        <w:tc>
          <w:tcPr>
            <w:tcW w:w="532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ind w:firstLineChars="300" w:firstLine="480"/>
              <w:rPr>
                <w:b/>
                <w:bCs/>
                <w:sz w:val="16"/>
                <w:szCs w:val="16"/>
              </w:rPr>
            </w:pPr>
            <w:r w:rsidRPr="00F93971">
              <w:rPr>
                <w:b/>
                <w:bCs/>
                <w:sz w:val="16"/>
                <w:szCs w:val="16"/>
              </w:rPr>
              <w:t>Ведомствени разходи по други бюджети и сметки за средства от ЕС:</w:t>
            </w:r>
          </w:p>
        </w:tc>
        <w:tc>
          <w:tcPr>
            <w:tcW w:w="79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0,0</w:t>
            </w:r>
          </w:p>
        </w:tc>
        <w:tc>
          <w:tcPr>
            <w:tcW w:w="762"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0,0</w:t>
            </w:r>
          </w:p>
        </w:tc>
      </w:tr>
      <w:tr w:rsidR="0095676D" w:rsidRPr="00F93971" w:rsidTr="00CA2318">
        <w:trPr>
          <w:gridAfter w:val="1"/>
          <w:wAfter w:w="709" w:type="dxa"/>
          <w:trHeight w:val="175"/>
          <w:jc w:val="center"/>
        </w:trPr>
        <w:tc>
          <w:tcPr>
            <w:tcW w:w="342" w:type="dxa"/>
            <w:tcBorders>
              <w:top w:val="nil"/>
              <w:left w:val="single" w:sz="8" w:space="0" w:color="auto"/>
              <w:bottom w:val="single" w:sz="4" w:space="0" w:color="auto"/>
              <w:right w:val="single" w:sz="4" w:space="0" w:color="auto"/>
            </w:tcBorders>
            <w:shd w:val="clear" w:color="auto" w:fill="auto"/>
            <w:noWrap/>
            <w:vAlign w:val="bottom"/>
            <w:hideMark/>
          </w:tcPr>
          <w:p w:rsidR="0095676D" w:rsidRPr="00F93971" w:rsidRDefault="0095676D" w:rsidP="00F93971">
            <w:pPr>
              <w:jc w:val="center"/>
              <w:rPr>
                <w:sz w:val="16"/>
                <w:szCs w:val="16"/>
              </w:rPr>
            </w:pPr>
            <w:r w:rsidRPr="00F93971">
              <w:rPr>
                <w:sz w:val="16"/>
                <w:szCs w:val="16"/>
              </w:rPr>
              <w:t> </w:t>
            </w:r>
          </w:p>
        </w:tc>
        <w:tc>
          <w:tcPr>
            <w:tcW w:w="532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ind w:firstLineChars="300" w:firstLine="480"/>
              <w:rPr>
                <w:sz w:val="16"/>
                <w:szCs w:val="16"/>
              </w:rPr>
            </w:pPr>
            <w:r w:rsidRPr="00F93971">
              <w:rPr>
                <w:sz w:val="16"/>
                <w:szCs w:val="16"/>
              </w:rPr>
              <w:t xml:space="preserve">   Персонал</w:t>
            </w:r>
          </w:p>
        </w:tc>
        <w:tc>
          <w:tcPr>
            <w:tcW w:w="79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762"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r>
      <w:tr w:rsidR="0095676D" w:rsidRPr="00F93971" w:rsidTr="00CA2318">
        <w:trPr>
          <w:gridAfter w:val="1"/>
          <w:wAfter w:w="709" w:type="dxa"/>
          <w:trHeight w:val="121"/>
          <w:jc w:val="center"/>
        </w:trPr>
        <w:tc>
          <w:tcPr>
            <w:tcW w:w="342" w:type="dxa"/>
            <w:tcBorders>
              <w:top w:val="nil"/>
              <w:left w:val="single" w:sz="8" w:space="0" w:color="auto"/>
              <w:bottom w:val="single" w:sz="4" w:space="0" w:color="auto"/>
              <w:right w:val="single" w:sz="4" w:space="0" w:color="auto"/>
            </w:tcBorders>
            <w:shd w:val="clear" w:color="auto" w:fill="auto"/>
            <w:noWrap/>
            <w:vAlign w:val="bottom"/>
            <w:hideMark/>
          </w:tcPr>
          <w:p w:rsidR="0095676D" w:rsidRPr="00F93971" w:rsidRDefault="0095676D" w:rsidP="00F93971">
            <w:pPr>
              <w:jc w:val="center"/>
              <w:rPr>
                <w:sz w:val="16"/>
                <w:szCs w:val="16"/>
              </w:rPr>
            </w:pPr>
            <w:r w:rsidRPr="00F93971">
              <w:rPr>
                <w:sz w:val="16"/>
                <w:szCs w:val="16"/>
              </w:rPr>
              <w:t> </w:t>
            </w:r>
          </w:p>
        </w:tc>
        <w:tc>
          <w:tcPr>
            <w:tcW w:w="532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ind w:firstLineChars="300" w:firstLine="480"/>
              <w:rPr>
                <w:sz w:val="16"/>
                <w:szCs w:val="16"/>
              </w:rPr>
            </w:pPr>
            <w:r w:rsidRPr="00F93971">
              <w:rPr>
                <w:sz w:val="16"/>
                <w:szCs w:val="16"/>
              </w:rPr>
              <w:t xml:space="preserve">   Издръжка</w:t>
            </w:r>
          </w:p>
        </w:tc>
        <w:tc>
          <w:tcPr>
            <w:tcW w:w="79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762"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r>
      <w:tr w:rsidR="0095676D" w:rsidRPr="00F93971" w:rsidTr="00CA2318">
        <w:trPr>
          <w:gridAfter w:val="1"/>
          <w:wAfter w:w="709" w:type="dxa"/>
          <w:trHeight w:val="67"/>
          <w:jc w:val="center"/>
        </w:trPr>
        <w:tc>
          <w:tcPr>
            <w:tcW w:w="342" w:type="dxa"/>
            <w:tcBorders>
              <w:top w:val="nil"/>
              <w:left w:val="single" w:sz="8" w:space="0" w:color="auto"/>
              <w:bottom w:val="single" w:sz="4" w:space="0" w:color="auto"/>
              <w:right w:val="single" w:sz="4" w:space="0" w:color="auto"/>
            </w:tcBorders>
            <w:shd w:val="clear" w:color="auto" w:fill="auto"/>
            <w:noWrap/>
            <w:vAlign w:val="bottom"/>
            <w:hideMark/>
          </w:tcPr>
          <w:p w:rsidR="0095676D" w:rsidRPr="00F93971" w:rsidRDefault="0095676D" w:rsidP="00F93971">
            <w:pPr>
              <w:jc w:val="center"/>
              <w:rPr>
                <w:sz w:val="16"/>
                <w:szCs w:val="16"/>
              </w:rPr>
            </w:pPr>
            <w:r w:rsidRPr="00F93971">
              <w:rPr>
                <w:sz w:val="16"/>
                <w:szCs w:val="16"/>
              </w:rPr>
              <w:t> </w:t>
            </w:r>
          </w:p>
        </w:tc>
        <w:tc>
          <w:tcPr>
            <w:tcW w:w="532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ind w:firstLineChars="300" w:firstLine="480"/>
              <w:rPr>
                <w:sz w:val="16"/>
                <w:szCs w:val="16"/>
              </w:rPr>
            </w:pPr>
            <w:r w:rsidRPr="00F93971">
              <w:rPr>
                <w:sz w:val="16"/>
                <w:szCs w:val="16"/>
              </w:rPr>
              <w:t xml:space="preserve">   Капиталови разходи</w:t>
            </w:r>
          </w:p>
        </w:tc>
        <w:tc>
          <w:tcPr>
            <w:tcW w:w="79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762"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r>
      <w:tr w:rsidR="0095676D" w:rsidRPr="00F93971" w:rsidTr="00CA2318">
        <w:trPr>
          <w:gridAfter w:val="1"/>
          <w:wAfter w:w="709" w:type="dxa"/>
          <w:trHeight w:val="155"/>
          <w:jc w:val="center"/>
        </w:trPr>
        <w:tc>
          <w:tcPr>
            <w:tcW w:w="342" w:type="dxa"/>
            <w:tcBorders>
              <w:top w:val="nil"/>
              <w:left w:val="single" w:sz="8" w:space="0" w:color="auto"/>
              <w:bottom w:val="single" w:sz="4" w:space="0" w:color="auto"/>
              <w:right w:val="single" w:sz="4" w:space="0" w:color="auto"/>
            </w:tcBorders>
            <w:shd w:val="clear" w:color="auto" w:fill="auto"/>
            <w:noWrap/>
            <w:vAlign w:val="bottom"/>
            <w:hideMark/>
          </w:tcPr>
          <w:p w:rsidR="0095676D" w:rsidRPr="00F93971" w:rsidRDefault="0095676D" w:rsidP="00F93971">
            <w:pPr>
              <w:jc w:val="center"/>
              <w:rPr>
                <w:sz w:val="16"/>
                <w:szCs w:val="16"/>
              </w:rPr>
            </w:pPr>
            <w:r w:rsidRPr="00F93971">
              <w:rPr>
                <w:sz w:val="16"/>
                <w:szCs w:val="16"/>
              </w:rPr>
              <w:t> </w:t>
            </w:r>
          </w:p>
        </w:tc>
        <w:tc>
          <w:tcPr>
            <w:tcW w:w="532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ind w:firstLineChars="200" w:firstLine="320"/>
              <w:rPr>
                <w:sz w:val="16"/>
                <w:szCs w:val="16"/>
              </w:rPr>
            </w:pPr>
            <w:r w:rsidRPr="00F93971">
              <w:rPr>
                <w:sz w:val="16"/>
                <w:szCs w:val="16"/>
              </w:rPr>
              <w:t xml:space="preserve">От тях за: * </w:t>
            </w:r>
          </w:p>
        </w:tc>
        <w:tc>
          <w:tcPr>
            <w:tcW w:w="79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762"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r>
      <w:tr w:rsidR="0095676D" w:rsidRPr="00F93971" w:rsidTr="00CA2318">
        <w:trPr>
          <w:gridAfter w:val="1"/>
          <w:wAfter w:w="709" w:type="dxa"/>
          <w:trHeight w:val="101"/>
          <w:jc w:val="center"/>
        </w:trPr>
        <w:tc>
          <w:tcPr>
            <w:tcW w:w="342" w:type="dxa"/>
            <w:tcBorders>
              <w:top w:val="nil"/>
              <w:left w:val="single" w:sz="8" w:space="0" w:color="auto"/>
              <w:bottom w:val="single" w:sz="4" w:space="0" w:color="auto"/>
              <w:right w:val="single" w:sz="4" w:space="0" w:color="auto"/>
            </w:tcBorders>
            <w:shd w:val="clear" w:color="auto" w:fill="auto"/>
            <w:noWrap/>
            <w:vAlign w:val="bottom"/>
            <w:hideMark/>
          </w:tcPr>
          <w:p w:rsidR="0095676D" w:rsidRPr="00F93971" w:rsidRDefault="0095676D" w:rsidP="00F93971">
            <w:pPr>
              <w:jc w:val="center"/>
              <w:rPr>
                <w:sz w:val="16"/>
                <w:szCs w:val="16"/>
              </w:rPr>
            </w:pPr>
            <w:r w:rsidRPr="00F93971">
              <w:rPr>
                <w:sz w:val="16"/>
                <w:szCs w:val="16"/>
              </w:rPr>
              <w:t> </w:t>
            </w:r>
          </w:p>
        </w:tc>
        <w:tc>
          <w:tcPr>
            <w:tcW w:w="5328" w:type="dxa"/>
            <w:tcBorders>
              <w:top w:val="nil"/>
              <w:left w:val="nil"/>
              <w:bottom w:val="single" w:sz="4" w:space="0" w:color="auto"/>
              <w:right w:val="single" w:sz="4" w:space="0" w:color="auto"/>
            </w:tcBorders>
            <w:shd w:val="clear" w:color="auto" w:fill="auto"/>
            <w:vAlign w:val="bottom"/>
            <w:hideMark/>
          </w:tcPr>
          <w:p w:rsidR="0095676D" w:rsidRPr="00F93971" w:rsidRDefault="0095676D" w:rsidP="00F93971">
            <w:pPr>
              <w:rPr>
                <w:sz w:val="16"/>
                <w:szCs w:val="16"/>
              </w:rPr>
            </w:pPr>
            <w:r w:rsidRPr="00F93971">
              <w:rPr>
                <w:sz w:val="16"/>
                <w:szCs w:val="16"/>
              </w:rPr>
              <w:t> </w:t>
            </w:r>
          </w:p>
        </w:tc>
        <w:tc>
          <w:tcPr>
            <w:tcW w:w="79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762"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r>
      <w:tr w:rsidR="0095676D" w:rsidRPr="00F93971" w:rsidTr="00CA2318">
        <w:trPr>
          <w:gridAfter w:val="1"/>
          <w:wAfter w:w="709" w:type="dxa"/>
          <w:trHeight w:val="203"/>
          <w:jc w:val="center"/>
        </w:trPr>
        <w:tc>
          <w:tcPr>
            <w:tcW w:w="342" w:type="dxa"/>
            <w:tcBorders>
              <w:top w:val="nil"/>
              <w:left w:val="single" w:sz="8" w:space="0" w:color="auto"/>
              <w:bottom w:val="single" w:sz="4" w:space="0" w:color="auto"/>
              <w:right w:val="single" w:sz="4" w:space="0" w:color="auto"/>
            </w:tcBorders>
            <w:shd w:val="clear" w:color="auto" w:fill="auto"/>
            <w:noWrap/>
            <w:vAlign w:val="bottom"/>
            <w:hideMark/>
          </w:tcPr>
          <w:p w:rsidR="0095676D" w:rsidRPr="00F93971" w:rsidRDefault="0095676D" w:rsidP="00F93971">
            <w:pPr>
              <w:jc w:val="center"/>
              <w:rPr>
                <w:b/>
                <w:bCs/>
                <w:sz w:val="16"/>
                <w:szCs w:val="16"/>
              </w:rPr>
            </w:pPr>
            <w:r w:rsidRPr="00F93971">
              <w:rPr>
                <w:b/>
                <w:bCs/>
                <w:sz w:val="16"/>
                <w:szCs w:val="16"/>
              </w:rPr>
              <w:t> </w:t>
            </w:r>
          </w:p>
        </w:tc>
        <w:tc>
          <w:tcPr>
            <w:tcW w:w="532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b/>
                <w:bCs/>
                <w:i/>
                <w:iCs/>
                <w:sz w:val="16"/>
                <w:szCs w:val="16"/>
              </w:rPr>
            </w:pPr>
            <w:r w:rsidRPr="00F93971">
              <w:rPr>
                <w:b/>
                <w:bCs/>
                <w:i/>
                <w:iCs/>
                <w:sz w:val="16"/>
                <w:szCs w:val="16"/>
              </w:rPr>
              <w:t xml:space="preserve">Администрирани разходни параграфи </w:t>
            </w:r>
            <w:r w:rsidRPr="00F93971">
              <w:rPr>
                <w:rFonts w:ascii="Arial" w:hAnsi="Arial" w:cs="Arial"/>
                <w:sz w:val="16"/>
                <w:szCs w:val="16"/>
              </w:rPr>
              <w:t>**</w:t>
            </w:r>
          </w:p>
        </w:tc>
        <w:tc>
          <w:tcPr>
            <w:tcW w:w="79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b/>
                <w:bCs/>
                <w:i/>
                <w:iCs/>
                <w:sz w:val="16"/>
                <w:szCs w:val="16"/>
              </w:rPr>
            </w:pPr>
            <w:r w:rsidRPr="00F93971">
              <w:rPr>
                <w:b/>
                <w:bCs/>
                <w:i/>
                <w:iCs/>
                <w:sz w:val="16"/>
                <w:szCs w:val="16"/>
              </w:rPr>
              <w:t> </w:t>
            </w:r>
          </w:p>
        </w:tc>
        <w:tc>
          <w:tcPr>
            <w:tcW w:w="762"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b/>
                <w:bCs/>
                <w:i/>
                <w:iCs/>
                <w:sz w:val="16"/>
                <w:szCs w:val="16"/>
              </w:rPr>
            </w:pPr>
            <w:r w:rsidRPr="00F93971">
              <w:rPr>
                <w:b/>
                <w:bCs/>
                <w:i/>
                <w:i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b/>
                <w:bCs/>
                <w:i/>
                <w:iCs/>
                <w:sz w:val="16"/>
                <w:szCs w:val="16"/>
              </w:rPr>
            </w:pPr>
            <w:r w:rsidRPr="00F93971">
              <w:rPr>
                <w:b/>
                <w:bCs/>
                <w:i/>
                <w:i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r>
      <w:tr w:rsidR="0095676D" w:rsidRPr="00F93971" w:rsidTr="00CA2318">
        <w:trPr>
          <w:gridAfter w:val="1"/>
          <w:wAfter w:w="709" w:type="dxa"/>
          <w:trHeight w:val="255"/>
          <w:jc w:val="center"/>
        </w:trPr>
        <w:tc>
          <w:tcPr>
            <w:tcW w:w="342" w:type="dxa"/>
            <w:tcBorders>
              <w:top w:val="nil"/>
              <w:left w:val="single" w:sz="8" w:space="0" w:color="auto"/>
              <w:bottom w:val="single" w:sz="4" w:space="0" w:color="auto"/>
              <w:right w:val="single" w:sz="4" w:space="0" w:color="auto"/>
            </w:tcBorders>
            <w:shd w:val="clear" w:color="000000" w:fill="FFCC99"/>
            <w:noWrap/>
            <w:vAlign w:val="bottom"/>
            <w:hideMark/>
          </w:tcPr>
          <w:p w:rsidR="0095676D" w:rsidRPr="00F93971" w:rsidRDefault="0095676D" w:rsidP="00F93971">
            <w:pPr>
              <w:jc w:val="center"/>
              <w:rPr>
                <w:b/>
                <w:bCs/>
                <w:sz w:val="16"/>
                <w:szCs w:val="16"/>
              </w:rPr>
            </w:pPr>
            <w:r w:rsidRPr="00F93971">
              <w:rPr>
                <w:b/>
                <w:bCs/>
                <w:sz w:val="16"/>
                <w:szCs w:val="16"/>
              </w:rPr>
              <w:t>ІІ.</w:t>
            </w:r>
          </w:p>
        </w:tc>
        <w:tc>
          <w:tcPr>
            <w:tcW w:w="5328" w:type="dxa"/>
            <w:tcBorders>
              <w:top w:val="nil"/>
              <w:left w:val="nil"/>
              <w:bottom w:val="single" w:sz="4" w:space="0" w:color="auto"/>
              <w:right w:val="single" w:sz="4" w:space="0" w:color="auto"/>
            </w:tcBorders>
            <w:shd w:val="clear" w:color="000000" w:fill="FFCC99"/>
            <w:noWrap/>
            <w:vAlign w:val="center"/>
            <w:hideMark/>
          </w:tcPr>
          <w:p w:rsidR="0095676D" w:rsidRPr="00F93971" w:rsidRDefault="0095676D" w:rsidP="00F93971">
            <w:pPr>
              <w:rPr>
                <w:b/>
                <w:bCs/>
                <w:sz w:val="16"/>
                <w:szCs w:val="16"/>
              </w:rPr>
            </w:pPr>
            <w:r w:rsidRPr="00F93971">
              <w:rPr>
                <w:b/>
                <w:bCs/>
                <w:sz w:val="16"/>
                <w:szCs w:val="16"/>
              </w:rPr>
              <w:t>Администрирани разходни параграфи по бюджета на ПРБ</w:t>
            </w:r>
          </w:p>
        </w:tc>
        <w:tc>
          <w:tcPr>
            <w:tcW w:w="798" w:type="dxa"/>
            <w:tcBorders>
              <w:top w:val="nil"/>
              <w:left w:val="nil"/>
              <w:bottom w:val="single" w:sz="4" w:space="0" w:color="auto"/>
              <w:right w:val="single" w:sz="4" w:space="0" w:color="auto"/>
            </w:tcBorders>
            <w:shd w:val="clear" w:color="000000" w:fill="FFCC99"/>
            <w:noWrap/>
            <w:vAlign w:val="center"/>
            <w:hideMark/>
          </w:tcPr>
          <w:p w:rsidR="0095676D" w:rsidRPr="00F93971" w:rsidRDefault="0095676D" w:rsidP="00F93971">
            <w:pPr>
              <w:jc w:val="right"/>
              <w:rPr>
                <w:b/>
                <w:bCs/>
                <w:sz w:val="16"/>
                <w:szCs w:val="16"/>
              </w:rPr>
            </w:pPr>
            <w:r w:rsidRPr="00F93971">
              <w:rPr>
                <w:b/>
                <w:bCs/>
                <w:sz w:val="16"/>
                <w:szCs w:val="16"/>
              </w:rPr>
              <w:t>57 691,2</w:t>
            </w:r>
          </w:p>
        </w:tc>
        <w:tc>
          <w:tcPr>
            <w:tcW w:w="762" w:type="dxa"/>
            <w:tcBorders>
              <w:top w:val="nil"/>
              <w:left w:val="nil"/>
              <w:bottom w:val="single" w:sz="4" w:space="0" w:color="auto"/>
              <w:right w:val="single" w:sz="4" w:space="0" w:color="auto"/>
            </w:tcBorders>
            <w:shd w:val="clear" w:color="000000" w:fill="FFCC99"/>
            <w:noWrap/>
            <w:vAlign w:val="center"/>
            <w:hideMark/>
          </w:tcPr>
          <w:p w:rsidR="0095676D" w:rsidRPr="00F93971" w:rsidRDefault="0095676D" w:rsidP="00F93971">
            <w:pPr>
              <w:jc w:val="right"/>
              <w:rPr>
                <w:b/>
                <w:bCs/>
                <w:sz w:val="16"/>
                <w:szCs w:val="16"/>
              </w:rPr>
            </w:pPr>
            <w:r w:rsidRPr="00F93971">
              <w:rPr>
                <w:b/>
                <w:bCs/>
                <w:sz w:val="16"/>
                <w:szCs w:val="16"/>
              </w:rPr>
              <w:t>53 934,6</w:t>
            </w:r>
          </w:p>
        </w:tc>
        <w:tc>
          <w:tcPr>
            <w:tcW w:w="850" w:type="dxa"/>
            <w:tcBorders>
              <w:top w:val="nil"/>
              <w:left w:val="nil"/>
              <w:bottom w:val="single" w:sz="4" w:space="0" w:color="auto"/>
              <w:right w:val="single" w:sz="4" w:space="0" w:color="auto"/>
            </w:tcBorders>
            <w:shd w:val="clear" w:color="000000" w:fill="FFCC99"/>
            <w:noWrap/>
            <w:vAlign w:val="center"/>
            <w:hideMark/>
          </w:tcPr>
          <w:p w:rsidR="0095676D" w:rsidRPr="00F93971" w:rsidRDefault="0095676D" w:rsidP="00F93971">
            <w:pPr>
              <w:jc w:val="right"/>
              <w:rPr>
                <w:b/>
                <w:bCs/>
                <w:sz w:val="16"/>
                <w:szCs w:val="16"/>
              </w:rPr>
            </w:pPr>
            <w:r w:rsidRPr="00F93971">
              <w:rPr>
                <w:b/>
                <w:bCs/>
                <w:sz w:val="16"/>
                <w:szCs w:val="16"/>
              </w:rPr>
              <w:t>39 925,5</w:t>
            </w:r>
          </w:p>
        </w:tc>
        <w:tc>
          <w:tcPr>
            <w:tcW w:w="851" w:type="dxa"/>
            <w:tcBorders>
              <w:top w:val="nil"/>
              <w:left w:val="nil"/>
              <w:bottom w:val="single" w:sz="4" w:space="0" w:color="auto"/>
              <w:right w:val="single" w:sz="4" w:space="0" w:color="auto"/>
            </w:tcBorders>
            <w:shd w:val="clear" w:color="000000" w:fill="FFCC99"/>
            <w:noWrap/>
            <w:vAlign w:val="center"/>
            <w:hideMark/>
          </w:tcPr>
          <w:p w:rsidR="0095676D" w:rsidRPr="00F93971" w:rsidRDefault="0095676D" w:rsidP="00F93971">
            <w:pPr>
              <w:jc w:val="right"/>
              <w:rPr>
                <w:b/>
                <w:bCs/>
                <w:sz w:val="16"/>
                <w:szCs w:val="16"/>
              </w:rPr>
            </w:pPr>
            <w:r w:rsidRPr="00F93971">
              <w:rPr>
                <w:b/>
                <w:bCs/>
                <w:sz w:val="16"/>
                <w:szCs w:val="16"/>
              </w:rPr>
              <w:t>39 925,5</w:t>
            </w:r>
          </w:p>
        </w:tc>
        <w:tc>
          <w:tcPr>
            <w:tcW w:w="850" w:type="dxa"/>
            <w:tcBorders>
              <w:top w:val="nil"/>
              <w:left w:val="nil"/>
              <w:bottom w:val="single" w:sz="4" w:space="0" w:color="auto"/>
              <w:right w:val="single" w:sz="4" w:space="0" w:color="auto"/>
            </w:tcBorders>
            <w:shd w:val="clear" w:color="000000" w:fill="FFCC99"/>
            <w:noWrap/>
            <w:vAlign w:val="center"/>
            <w:hideMark/>
          </w:tcPr>
          <w:p w:rsidR="0095676D" w:rsidRPr="00F93971" w:rsidRDefault="0095676D" w:rsidP="00F93971">
            <w:pPr>
              <w:jc w:val="right"/>
              <w:rPr>
                <w:b/>
                <w:bCs/>
                <w:sz w:val="16"/>
                <w:szCs w:val="16"/>
              </w:rPr>
            </w:pPr>
            <w:r w:rsidRPr="00F93971">
              <w:rPr>
                <w:b/>
                <w:bCs/>
                <w:sz w:val="16"/>
                <w:szCs w:val="16"/>
              </w:rPr>
              <w:t>39 925,5</w:t>
            </w:r>
          </w:p>
        </w:tc>
      </w:tr>
      <w:tr w:rsidR="0095676D" w:rsidRPr="00F93971" w:rsidTr="00CA2318">
        <w:trPr>
          <w:gridAfter w:val="1"/>
          <w:wAfter w:w="709" w:type="dxa"/>
          <w:trHeight w:val="295"/>
          <w:jc w:val="center"/>
        </w:trPr>
        <w:tc>
          <w:tcPr>
            <w:tcW w:w="342" w:type="dxa"/>
            <w:tcBorders>
              <w:top w:val="nil"/>
              <w:left w:val="single" w:sz="8" w:space="0" w:color="auto"/>
              <w:bottom w:val="single" w:sz="4" w:space="0" w:color="auto"/>
              <w:right w:val="single" w:sz="4" w:space="0" w:color="auto"/>
            </w:tcBorders>
            <w:shd w:val="clear" w:color="000000" w:fill="FFFFFF"/>
            <w:noWrap/>
            <w:vAlign w:val="bottom"/>
            <w:hideMark/>
          </w:tcPr>
          <w:p w:rsidR="0095676D" w:rsidRPr="00F93971" w:rsidRDefault="0095676D" w:rsidP="00F93971">
            <w:pPr>
              <w:jc w:val="center"/>
              <w:rPr>
                <w:bCs/>
                <w:sz w:val="16"/>
                <w:szCs w:val="16"/>
              </w:rPr>
            </w:pPr>
            <w:r w:rsidRPr="00F93971">
              <w:rPr>
                <w:bCs/>
                <w:sz w:val="16"/>
                <w:szCs w:val="16"/>
              </w:rPr>
              <w:t>1</w:t>
            </w:r>
          </w:p>
        </w:tc>
        <w:tc>
          <w:tcPr>
            <w:tcW w:w="5328" w:type="dxa"/>
            <w:tcBorders>
              <w:top w:val="nil"/>
              <w:left w:val="nil"/>
              <w:bottom w:val="single" w:sz="4" w:space="0" w:color="auto"/>
              <w:right w:val="single" w:sz="4" w:space="0" w:color="auto"/>
            </w:tcBorders>
            <w:shd w:val="clear" w:color="000000" w:fill="FFFFFF"/>
            <w:vAlign w:val="bottom"/>
            <w:hideMark/>
          </w:tcPr>
          <w:p w:rsidR="0095676D" w:rsidRPr="00F93971" w:rsidRDefault="0095676D" w:rsidP="00F93971">
            <w:pPr>
              <w:rPr>
                <w:sz w:val="16"/>
                <w:szCs w:val="16"/>
              </w:rPr>
            </w:pPr>
            <w:r w:rsidRPr="00F93971">
              <w:rPr>
                <w:sz w:val="16"/>
                <w:szCs w:val="16"/>
              </w:rPr>
              <w:t>Субсидии за вероизповеданията, регистрирани по Закона за вероизповеданията</w:t>
            </w:r>
          </w:p>
        </w:tc>
        <w:tc>
          <w:tcPr>
            <w:tcW w:w="798" w:type="dxa"/>
            <w:tcBorders>
              <w:top w:val="nil"/>
              <w:left w:val="nil"/>
              <w:bottom w:val="single" w:sz="4" w:space="0" w:color="auto"/>
              <w:right w:val="single" w:sz="4" w:space="0" w:color="auto"/>
            </w:tcBorders>
            <w:shd w:val="clear" w:color="000000" w:fill="FFFFFF"/>
            <w:vAlign w:val="bottom"/>
            <w:hideMark/>
          </w:tcPr>
          <w:p w:rsidR="0095676D" w:rsidRPr="00F93971" w:rsidRDefault="0095676D" w:rsidP="00F93971">
            <w:pPr>
              <w:jc w:val="right"/>
              <w:rPr>
                <w:sz w:val="16"/>
                <w:szCs w:val="16"/>
              </w:rPr>
            </w:pPr>
            <w:r w:rsidRPr="00F93971">
              <w:rPr>
                <w:sz w:val="16"/>
                <w:szCs w:val="16"/>
              </w:rPr>
              <w:t>57 691,2</w:t>
            </w:r>
          </w:p>
        </w:tc>
        <w:tc>
          <w:tcPr>
            <w:tcW w:w="762" w:type="dxa"/>
            <w:tcBorders>
              <w:top w:val="nil"/>
              <w:left w:val="nil"/>
              <w:bottom w:val="single" w:sz="4" w:space="0" w:color="auto"/>
              <w:right w:val="single" w:sz="4" w:space="0" w:color="auto"/>
            </w:tcBorders>
            <w:shd w:val="clear" w:color="000000" w:fill="FFFFFF"/>
            <w:vAlign w:val="bottom"/>
            <w:hideMark/>
          </w:tcPr>
          <w:p w:rsidR="0095676D" w:rsidRPr="00F93971" w:rsidRDefault="0095676D" w:rsidP="00F93971">
            <w:pPr>
              <w:jc w:val="right"/>
              <w:rPr>
                <w:sz w:val="16"/>
                <w:szCs w:val="16"/>
              </w:rPr>
            </w:pPr>
            <w:r w:rsidRPr="00F93971">
              <w:rPr>
                <w:sz w:val="16"/>
                <w:szCs w:val="16"/>
              </w:rPr>
              <w:t>53 934,6</w:t>
            </w:r>
          </w:p>
        </w:tc>
        <w:tc>
          <w:tcPr>
            <w:tcW w:w="850" w:type="dxa"/>
            <w:tcBorders>
              <w:top w:val="nil"/>
              <w:left w:val="nil"/>
              <w:bottom w:val="single" w:sz="4" w:space="0" w:color="auto"/>
              <w:right w:val="single" w:sz="4" w:space="0" w:color="auto"/>
            </w:tcBorders>
            <w:shd w:val="clear" w:color="000000" w:fill="FFFFFF"/>
            <w:vAlign w:val="bottom"/>
            <w:hideMark/>
          </w:tcPr>
          <w:p w:rsidR="0095676D" w:rsidRPr="00F93971" w:rsidRDefault="0095676D" w:rsidP="00F93971">
            <w:pPr>
              <w:jc w:val="right"/>
              <w:rPr>
                <w:sz w:val="16"/>
                <w:szCs w:val="16"/>
              </w:rPr>
            </w:pPr>
            <w:r w:rsidRPr="00F93971">
              <w:rPr>
                <w:sz w:val="16"/>
                <w:szCs w:val="16"/>
              </w:rPr>
              <w:t>39 925,5</w:t>
            </w:r>
          </w:p>
        </w:tc>
        <w:tc>
          <w:tcPr>
            <w:tcW w:w="851" w:type="dxa"/>
            <w:tcBorders>
              <w:top w:val="nil"/>
              <w:left w:val="nil"/>
              <w:bottom w:val="single" w:sz="4" w:space="0" w:color="auto"/>
              <w:right w:val="single" w:sz="4" w:space="0" w:color="auto"/>
            </w:tcBorders>
            <w:shd w:val="clear" w:color="000000" w:fill="FFFFFF"/>
            <w:vAlign w:val="bottom"/>
            <w:hideMark/>
          </w:tcPr>
          <w:p w:rsidR="0095676D" w:rsidRPr="00F93971" w:rsidRDefault="0095676D" w:rsidP="00F93971">
            <w:pPr>
              <w:jc w:val="right"/>
              <w:rPr>
                <w:sz w:val="16"/>
                <w:szCs w:val="16"/>
              </w:rPr>
            </w:pPr>
            <w:r w:rsidRPr="00F93971">
              <w:rPr>
                <w:sz w:val="16"/>
                <w:szCs w:val="16"/>
              </w:rPr>
              <w:t>39 925,5</w:t>
            </w:r>
          </w:p>
        </w:tc>
        <w:tc>
          <w:tcPr>
            <w:tcW w:w="850" w:type="dxa"/>
            <w:tcBorders>
              <w:top w:val="nil"/>
              <w:left w:val="nil"/>
              <w:bottom w:val="single" w:sz="4" w:space="0" w:color="auto"/>
              <w:right w:val="single" w:sz="4" w:space="0" w:color="auto"/>
            </w:tcBorders>
            <w:shd w:val="clear" w:color="000000" w:fill="FFFFFF"/>
            <w:vAlign w:val="bottom"/>
            <w:hideMark/>
          </w:tcPr>
          <w:p w:rsidR="0095676D" w:rsidRPr="00F93971" w:rsidRDefault="0095676D" w:rsidP="00F93971">
            <w:pPr>
              <w:jc w:val="right"/>
              <w:rPr>
                <w:sz w:val="16"/>
                <w:szCs w:val="16"/>
              </w:rPr>
            </w:pPr>
            <w:r w:rsidRPr="00F93971">
              <w:rPr>
                <w:sz w:val="16"/>
                <w:szCs w:val="16"/>
              </w:rPr>
              <w:t>39 925,5</w:t>
            </w:r>
          </w:p>
        </w:tc>
      </w:tr>
      <w:tr w:rsidR="0095676D" w:rsidRPr="00F93971" w:rsidTr="00CA2318">
        <w:trPr>
          <w:gridAfter w:val="1"/>
          <w:wAfter w:w="709" w:type="dxa"/>
          <w:trHeight w:val="60"/>
          <w:jc w:val="center"/>
        </w:trPr>
        <w:tc>
          <w:tcPr>
            <w:tcW w:w="342" w:type="dxa"/>
            <w:tcBorders>
              <w:top w:val="nil"/>
              <w:left w:val="single" w:sz="8" w:space="0" w:color="auto"/>
              <w:bottom w:val="single" w:sz="4" w:space="0" w:color="auto"/>
              <w:right w:val="single" w:sz="4" w:space="0" w:color="auto"/>
            </w:tcBorders>
            <w:shd w:val="clear" w:color="auto" w:fill="auto"/>
            <w:noWrap/>
            <w:vAlign w:val="bottom"/>
            <w:hideMark/>
          </w:tcPr>
          <w:p w:rsidR="0095676D" w:rsidRPr="00F93971" w:rsidRDefault="0095676D" w:rsidP="00F93971">
            <w:pPr>
              <w:jc w:val="center"/>
              <w:rPr>
                <w:b/>
                <w:bCs/>
                <w:sz w:val="16"/>
                <w:szCs w:val="16"/>
              </w:rPr>
            </w:pPr>
            <w:r w:rsidRPr="00F93971">
              <w:rPr>
                <w:b/>
                <w:bCs/>
                <w:sz w:val="16"/>
                <w:szCs w:val="16"/>
              </w:rPr>
              <w:t> </w:t>
            </w:r>
          </w:p>
        </w:tc>
        <w:tc>
          <w:tcPr>
            <w:tcW w:w="532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79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762"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r>
      <w:tr w:rsidR="0095676D" w:rsidRPr="00F93971" w:rsidTr="00CA2318">
        <w:trPr>
          <w:gridAfter w:val="1"/>
          <w:wAfter w:w="709" w:type="dxa"/>
          <w:trHeight w:val="255"/>
          <w:jc w:val="center"/>
        </w:trPr>
        <w:tc>
          <w:tcPr>
            <w:tcW w:w="342" w:type="dxa"/>
            <w:tcBorders>
              <w:top w:val="nil"/>
              <w:left w:val="single" w:sz="8" w:space="0" w:color="auto"/>
              <w:bottom w:val="single" w:sz="4" w:space="0" w:color="auto"/>
              <w:right w:val="single" w:sz="4" w:space="0" w:color="auto"/>
            </w:tcBorders>
            <w:shd w:val="clear" w:color="000000" w:fill="FFCC99"/>
            <w:noWrap/>
            <w:vAlign w:val="bottom"/>
            <w:hideMark/>
          </w:tcPr>
          <w:p w:rsidR="0095676D" w:rsidRPr="00F93971" w:rsidRDefault="0095676D" w:rsidP="00F93971">
            <w:pPr>
              <w:jc w:val="center"/>
              <w:rPr>
                <w:b/>
                <w:bCs/>
                <w:sz w:val="16"/>
                <w:szCs w:val="16"/>
              </w:rPr>
            </w:pPr>
            <w:r w:rsidRPr="00F93971">
              <w:rPr>
                <w:b/>
                <w:bCs/>
                <w:sz w:val="16"/>
                <w:szCs w:val="16"/>
              </w:rPr>
              <w:t>ІІІ.</w:t>
            </w:r>
          </w:p>
        </w:tc>
        <w:tc>
          <w:tcPr>
            <w:tcW w:w="532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rPr>
                <w:b/>
                <w:bCs/>
                <w:sz w:val="16"/>
                <w:szCs w:val="16"/>
              </w:rPr>
            </w:pPr>
            <w:r w:rsidRPr="00F93971">
              <w:rPr>
                <w:b/>
                <w:bCs/>
                <w:sz w:val="16"/>
                <w:szCs w:val="16"/>
              </w:rPr>
              <w:t>Администрирани разходни параграфи по други бюджети и сметки за средства от ЕС</w:t>
            </w:r>
          </w:p>
        </w:tc>
        <w:tc>
          <w:tcPr>
            <w:tcW w:w="79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0,0</w:t>
            </w:r>
          </w:p>
        </w:tc>
        <w:tc>
          <w:tcPr>
            <w:tcW w:w="762"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0,0</w:t>
            </w:r>
          </w:p>
        </w:tc>
      </w:tr>
      <w:tr w:rsidR="0095676D" w:rsidRPr="00F93971" w:rsidTr="00CA2318">
        <w:trPr>
          <w:gridAfter w:val="1"/>
          <w:wAfter w:w="709" w:type="dxa"/>
          <w:trHeight w:val="255"/>
          <w:jc w:val="center"/>
        </w:trPr>
        <w:tc>
          <w:tcPr>
            <w:tcW w:w="342" w:type="dxa"/>
            <w:tcBorders>
              <w:top w:val="nil"/>
              <w:left w:val="single" w:sz="8" w:space="0" w:color="auto"/>
              <w:bottom w:val="single" w:sz="4" w:space="0" w:color="auto"/>
              <w:right w:val="single" w:sz="4" w:space="0" w:color="auto"/>
            </w:tcBorders>
            <w:shd w:val="clear" w:color="auto" w:fill="auto"/>
            <w:noWrap/>
            <w:vAlign w:val="bottom"/>
            <w:hideMark/>
          </w:tcPr>
          <w:p w:rsidR="0095676D" w:rsidRPr="00F93971" w:rsidRDefault="0095676D" w:rsidP="00F93971">
            <w:pPr>
              <w:jc w:val="center"/>
              <w:rPr>
                <w:b/>
                <w:bCs/>
                <w:sz w:val="16"/>
                <w:szCs w:val="16"/>
              </w:rPr>
            </w:pPr>
            <w:r w:rsidRPr="00F93971">
              <w:rPr>
                <w:b/>
                <w:bCs/>
                <w:sz w:val="16"/>
                <w:szCs w:val="16"/>
              </w:rPr>
              <w:t> </w:t>
            </w:r>
          </w:p>
        </w:tc>
        <w:tc>
          <w:tcPr>
            <w:tcW w:w="532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79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762"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r>
      <w:tr w:rsidR="0095676D" w:rsidRPr="00F93971" w:rsidTr="00CA2318">
        <w:trPr>
          <w:gridAfter w:val="1"/>
          <w:wAfter w:w="709" w:type="dxa"/>
          <w:trHeight w:val="255"/>
          <w:jc w:val="center"/>
        </w:trPr>
        <w:tc>
          <w:tcPr>
            <w:tcW w:w="342" w:type="dxa"/>
            <w:tcBorders>
              <w:top w:val="nil"/>
              <w:left w:val="single" w:sz="8" w:space="0" w:color="auto"/>
              <w:bottom w:val="single" w:sz="4" w:space="0" w:color="auto"/>
              <w:right w:val="single" w:sz="4" w:space="0" w:color="auto"/>
            </w:tcBorders>
            <w:shd w:val="clear" w:color="000000" w:fill="FFCC99"/>
            <w:noWrap/>
            <w:vAlign w:val="bottom"/>
            <w:hideMark/>
          </w:tcPr>
          <w:p w:rsidR="0095676D" w:rsidRPr="00F93971" w:rsidRDefault="0095676D" w:rsidP="00F93971">
            <w:pPr>
              <w:jc w:val="center"/>
              <w:rPr>
                <w:b/>
                <w:bCs/>
                <w:sz w:val="16"/>
                <w:szCs w:val="16"/>
              </w:rPr>
            </w:pPr>
            <w:r w:rsidRPr="00F93971">
              <w:rPr>
                <w:b/>
                <w:bCs/>
                <w:sz w:val="16"/>
                <w:szCs w:val="16"/>
              </w:rPr>
              <w:t> </w:t>
            </w:r>
          </w:p>
        </w:tc>
        <w:tc>
          <w:tcPr>
            <w:tcW w:w="532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rPr>
                <w:b/>
                <w:bCs/>
                <w:sz w:val="16"/>
                <w:szCs w:val="16"/>
              </w:rPr>
            </w:pPr>
            <w:r w:rsidRPr="00F93971">
              <w:rPr>
                <w:b/>
                <w:bCs/>
                <w:sz w:val="16"/>
                <w:szCs w:val="16"/>
              </w:rPr>
              <w:t>Общо администрирани разходи (ІІ.+ІІІ.):</w:t>
            </w:r>
          </w:p>
        </w:tc>
        <w:tc>
          <w:tcPr>
            <w:tcW w:w="79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57 691,2</w:t>
            </w:r>
          </w:p>
        </w:tc>
        <w:tc>
          <w:tcPr>
            <w:tcW w:w="762"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53 934,6</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39 925,5</w:t>
            </w:r>
          </w:p>
        </w:tc>
        <w:tc>
          <w:tcPr>
            <w:tcW w:w="851"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39 925,5</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39 925,5</w:t>
            </w:r>
          </w:p>
        </w:tc>
      </w:tr>
      <w:tr w:rsidR="0095676D" w:rsidRPr="00F93971" w:rsidTr="00CA2318">
        <w:trPr>
          <w:gridAfter w:val="1"/>
          <w:wAfter w:w="709" w:type="dxa"/>
          <w:trHeight w:val="89"/>
          <w:jc w:val="center"/>
        </w:trPr>
        <w:tc>
          <w:tcPr>
            <w:tcW w:w="342" w:type="dxa"/>
            <w:tcBorders>
              <w:top w:val="nil"/>
              <w:left w:val="single" w:sz="8" w:space="0" w:color="auto"/>
              <w:bottom w:val="single" w:sz="4" w:space="0" w:color="auto"/>
              <w:right w:val="single" w:sz="4" w:space="0" w:color="auto"/>
            </w:tcBorders>
            <w:shd w:val="clear" w:color="auto" w:fill="auto"/>
            <w:noWrap/>
            <w:vAlign w:val="bottom"/>
            <w:hideMark/>
          </w:tcPr>
          <w:p w:rsidR="0095676D" w:rsidRPr="00F93971" w:rsidRDefault="0095676D" w:rsidP="00F93971">
            <w:pPr>
              <w:jc w:val="center"/>
              <w:rPr>
                <w:b/>
                <w:bCs/>
                <w:sz w:val="16"/>
                <w:szCs w:val="16"/>
              </w:rPr>
            </w:pPr>
            <w:r w:rsidRPr="00F93971">
              <w:rPr>
                <w:b/>
                <w:bCs/>
                <w:sz w:val="16"/>
                <w:szCs w:val="16"/>
              </w:rPr>
              <w:t> </w:t>
            </w:r>
          </w:p>
        </w:tc>
        <w:tc>
          <w:tcPr>
            <w:tcW w:w="532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b/>
                <w:bCs/>
                <w:sz w:val="16"/>
                <w:szCs w:val="16"/>
              </w:rPr>
            </w:pPr>
            <w:r w:rsidRPr="00F93971">
              <w:rPr>
                <w:b/>
                <w:bCs/>
                <w:sz w:val="16"/>
                <w:szCs w:val="16"/>
              </w:rPr>
              <w:t> </w:t>
            </w:r>
          </w:p>
        </w:tc>
        <w:tc>
          <w:tcPr>
            <w:tcW w:w="79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b/>
                <w:bCs/>
                <w:sz w:val="16"/>
                <w:szCs w:val="16"/>
              </w:rPr>
            </w:pPr>
            <w:r w:rsidRPr="00F93971">
              <w:rPr>
                <w:b/>
                <w:bCs/>
                <w:sz w:val="16"/>
                <w:szCs w:val="16"/>
              </w:rPr>
              <w:t> </w:t>
            </w:r>
          </w:p>
        </w:tc>
        <w:tc>
          <w:tcPr>
            <w:tcW w:w="762"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b/>
                <w:bCs/>
                <w:sz w:val="16"/>
                <w:szCs w:val="16"/>
              </w:rPr>
            </w:pPr>
            <w:r w:rsidRPr="00F93971">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b/>
                <w:bCs/>
                <w:sz w:val="16"/>
                <w:szCs w:val="16"/>
              </w:rPr>
            </w:pPr>
            <w:r w:rsidRPr="00F93971">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r>
      <w:tr w:rsidR="0095676D" w:rsidRPr="00F93971" w:rsidTr="00CA2318">
        <w:trPr>
          <w:gridAfter w:val="1"/>
          <w:wAfter w:w="709" w:type="dxa"/>
          <w:trHeight w:val="255"/>
          <w:jc w:val="center"/>
        </w:trPr>
        <w:tc>
          <w:tcPr>
            <w:tcW w:w="342" w:type="dxa"/>
            <w:tcBorders>
              <w:top w:val="nil"/>
              <w:left w:val="single" w:sz="8" w:space="0" w:color="auto"/>
              <w:bottom w:val="single" w:sz="4" w:space="0" w:color="auto"/>
              <w:right w:val="single" w:sz="4" w:space="0" w:color="auto"/>
            </w:tcBorders>
            <w:shd w:val="clear" w:color="000000" w:fill="FFCC99"/>
            <w:noWrap/>
            <w:vAlign w:val="bottom"/>
            <w:hideMark/>
          </w:tcPr>
          <w:p w:rsidR="0095676D" w:rsidRPr="00F93971" w:rsidRDefault="0095676D" w:rsidP="00F93971">
            <w:pPr>
              <w:jc w:val="center"/>
              <w:rPr>
                <w:b/>
                <w:bCs/>
                <w:sz w:val="16"/>
                <w:szCs w:val="16"/>
              </w:rPr>
            </w:pPr>
            <w:r w:rsidRPr="00F93971">
              <w:rPr>
                <w:b/>
                <w:bCs/>
                <w:sz w:val="16"/>
                <w:szCs w:val="16"/>
              </w:rPr>
              <w:t> </w:t>
            </w:r>
          </w:p>
        </w:tc>
        <w:tc>
          <w:tcPr>
            <w:tcW w:w="532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rPr>
                <w:b/>
                <w:bCs/>
                <w:sz w:val="16"/>
                <w:szCs w:val="16"/>
              </w:rPr>
            </w:pPr>
            <w:r w:rsidRPr="00F93971">
              <w:rPr>
                <w:b/>
                <w:bCs/>
                <w:sz w:val="16"/>
                <w:szCs w:val="16"/>
              </w:rPr>
              <w:t>Общо разходи по бюджета (І.1+ІІ.):</w:t>
            </w:r>
          </w:p>
        </w:tc>
        <w:tc>
          <w:tcPr>
            <w:tcW w:w="79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58 071,4</w:t>
            </w:r>
          </w:p>
        </w:tc>
        <w:tc>
          <w:tcPr>
            <w:tcW w:w="762"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54 155,9</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40 253,5</w:t>
            </w:r>
          </w:p>
        </w:tc>
        <w:tc>
          <w:tcPr>
            <w:tcW w:w="851"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40 207,2</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40 207,2</w:t>
            </w:r>
          </w:p>
        </w:tc>
      </w:tr>
      <w:tr w:rsidR="0095676D" w:rsidRPr="00F93971" w:rsidTr="00CA2318">
        <w:trPr>
          <w:gridAfter w:val="1"/>
          <w:wAfter w:w="709" w:type="dxa"/>
          <w:trHeight w:val="60"/>
          <w:jc w:val="center"/>
        </w:trPr>
        <w:tc>
          <w:tcPr>
            <w:tcW w:w="342" w:type="dxa"/>
            <w:tcBorders>
              <w:top w:val="nil"/>
              <w:left w:val="single" w:sz="8" w:space="0" w:color="auto"/>
              <w:bottom w:val="single" w:sz="4" w:space="0" w:color="auto"/>
              <w:right w:val="single" w:sz="4" w:space="0" w:color="auto"/>
            </w:tcBorders>
            <w:shd w:val="clear" w:color="auto" w:fill="auto"/>
            <w:noWrap/>
            <w:vAlign w:val="bottom"/>
            <w:hideMark/>
          </w:tcPr>
          <w:p w:rsidR="0095676D" w:rsidRPr="00F93971" w:rsidRDefault="0095676D" w:rsidP="00F93971">
            <w:pPr>
              <w:jc w:val="center"/>
              <w:rPr>
                <w:b/>
                <w:bCs/>
                <w:sz w:val="16"/>
                <w:szCs w:val="16"/>
              </w:rPr>
            </w:pPr>
            <w:r w:rsidRPr="00F93971">
              <w:rPr>
                <w:b/>
                <w:bCs/>
                <w:sz w:val="16"/>
                <w:szCs w:val="16"/>
              </w:rPr>
              <w:t> </w:t>
            </w:r>
          </w:p>
        </w:tc>
        <w:tc>
          <w:tcPr>
            <w:tcW w:w="532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b/>
                <w:bCs/>
                <w:sz w:val="16"/>
                <w:szCs w:val="16"/>
              </w:rPr>
            </w:pPr>
            <w:r w:rsidRPr="00F93971">
              <w:rPr>
                <w:b/>
                <w:bCs/>
                <w:sz w:val="16"/>
                <w:szCs w:val="16"/>
              </w:rPr>
              <w:t> </w:t>
            </w:r>
          </w:p>
        </w:tc>
        <w:tc>
          <w:tcPr>
            <w:tcW w:w="79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b/>
                <w:bCs/>
                <w:sz w:val="16"/>
                <w:szCs w:val="16"/>
              </w:rPr>
            </w:pPr>
            <w:r w:rsidRPr="00F93971">
              <w:rPr>
                <w:b/>
                <w:bCs/>
                <w:sz w:val="16"/>
                <w:szCs w:val="16"/>
              </w:rPr>
              <w:t> </w:t>
            </w:r>
          </w:p>
        </w:tc>
        <w:tc>
          <w:tcPr>
            <w:tcW w:w="762"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b/>
                <w:bCs/>
                <w:sz w:val="16"/>
                <w:szCs w:val="16"/>
              </w:rPr>
            </w:pPr>
            <w:r w:rsidRPr="00F93971">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b/>
                <w:bCs/>
                <w:sz w:val="16"/>
                <w:szCs w:val="16"/>
              </w:rPr>
            </w:pPr>
            <w:r w:rsidRPr="00F93971">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r>
      <w:tr w:rsidR="0095676D" w:rsidRPr="00F93971" w:rsidTr="00CA2318">
        <w:trPr>
          <w:gridAfter w:val="1"/>
          <w:wAfter w:w="709" w:type="dxa"/>
          <w:trHeight w:val="255"/>
          <w:jc w:val="center"/>
        </w:trPr>
        <w:tc>
          <w:tcPr>
            <w:tcW w:w="342" w:type="dxa"/>
            <w:tcBorders>
              <w:top w:val="nil"/>
              <w:left w:val="single" w:sz="8" w:space="0" w:color="auto"/>
              <w:bottom w:val="single" w:sz="4" w:space="0" w:color="auto"/>
              <w:right w:val="single" w:sz="4" w:space="0" w:color="auto"/>
            </w:tcBorders>
            <w:shd w:val="clear" w:color="000000" w:fill="FFCC99"/>
            <w:noWrap/>
            <w:vAlign w:val="bottom"/>
            <w:hideMark/>
          </w:tcPr>
          <w:p w:rsidR="0095676D" w:rsidRPr="00F93971" w:rsidRDefault="0095676D" w:rsidP="00F93971">
            <w:pPr>
              <w:jc w:val="center"/>
              <w:rPr>
                <w:b/>
                <w:bCs/>
                <w:sz w:val="16"/>
                <w:szCs w:val="16"/>
              </w:rPr>
            </w:pPr>
            <w:r w:rsidRPr="00F93971">
              <w:rPr>
                <w:b/>
                <w:bCs/>
                <w:sz w:val="16"/>
                <w:szCs w:val="16"/>
              </w:rPr>
              <w:t> </w:t>
            </w:r>
          </w:p>
        </w:tc>
        <w:tc>
          <w:tcPr>
            <w:tcW w:w="532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rPr>
                <w:b/>
                <w:bCs/>
                <w:sz w:val="16"/>
                <w:szCs w:val="16"/>
              </w:rPr>
            </w:pPr>
            <w:r w:rsidRPr="00F93971">
              <w:rPr>
                <w:b/>
                <w:bCs/>
                <w:sz w:val="16"/>
                <w:szCs w:val="16"/>
              </w:rPr>
              <w:t>Общо разходи (І.+ІІ.+ІІІ.):</w:t>
            </w:r>
          </w:p>
        </w:tc>
        <w:tc>
          <w:tcPr>
            <w:tcW w:w="798"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58 071,4</w:t>
            </w:r>
          </w:p>
        </w:tc>
        <w:tc>
          <w:tcPr>
            <w:tcW w:w="762"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54 155,9</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40 253,5</w:t>
            </w:r>
          </w:p>
        </w:tc>
        <w:tc>
          <w:tcPr>
            <w:tcW w:w="851"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40 207,2</w:t>
            </w:r>
          </w:p>
        </w:tc>
        <w:tc>
          <w:tcPr>
            <w:tcW w:w="850" w:type="dxa"/>
            <w:tcBorders>
              <w:top w:val="nil"/>
              <w:left w:val="nil"/>
              <w:bottom w:val="single" w:sz="4" w:space="0" w:color="auto"/>
              <w:right w:val="single" w:sz="4" w:space="0" w:color="auto"/>
            </w:tcBorders>
            <w:shd w:val="clear" w:color="000000" w:fill="FFCC99"/>
            <w:noWrap/>
            <w:vAlign w:val="bottom"/>
            <w:hideMark/>
          </w:tcPr>
          <w:p w:rsidR="0095676D" w:rsidRPr="00F93971" w:rsidRDefault="0095676D" w:rsidP="00F93971">
            <w:pPr>
              <w:jc w:val="right"/>
              <w:rPr>
                <w:b/>
                <w:bCs/>
                <w:sz w:val="16"/>
                <w:szCs w:val="16"/>
              </w:rPr>
            </w:pPr>
            <w:r w:rsidRPr="00F93971">
              <w:rPr>
                <w:b/>
                <w:bCs/>
                <w:sz w:val="16"/>
                <w:szCs w:val="16"/>
              </w:rPr>
              <w:t>40 207,2</w:t>
            </w:r>
          </w:p>
        </w:tc>
      </w:tr>
      <w:tr w:rsidR="0095676D" w:rsidRPr="00F93971" w:rsidTr="00CA2318">
        <w:trPr>
          <w:gridAfter w:val="1"/>
          <w:wAfter w:w="709" w:type="dxa"/>
          <w:trHeight w:val="159"/>
          <w:jc w:val="center"/>
        </w:trPr>
        <w:tc>
          <w:tcPr>
            <w:tcW w:w="342" w:type="dxa"/>
            <w:tcBorders>
              <w:top w:val="nil"/>
              <w:left w:val="single" w:sz="8" w:space="0" w:color="auto"/>
              <w:bottom w:val="single" w:sz="4" w:space="0" w:color="auto"/>
              <w:right w:val="single" w:sz="4" w:space="0" w:color="auto"/>
            </w:tcBorders>
            <w:shd w:val="clear" w:color="auto" w:fill="auto"/>
            <w:noWrap/>
            <w:vAlign w:val="bottom"/>
            <w:hideMark/>
          </w:tcPr>
          <w:p w:rsidR="0095676D" w:rsidRPr="00F93971" w:rsidRDefault="0095676D" w:rsidP="00F93971">
            <w:pPr>
              <w:jc w:val="center"/>
              <w:rPr>
                <w:b/>
                <w:bCs/>
                <w:sz w:val="16"/>
                <w:szCs w:val="16"/>
              </w:rPr>
            </w:pPr>
            <w:r w:rsidRPr="00F93971">
              <w:rPr>
                <w:b/>
                <w:bCs/>
                <w:sz w:val="16"/>
                <w:szCs w:val="16"/>
              </w:rPr>
              <w:t> </w:t>
            </w:r>
          </w:p>
        </w:tc>
        <w:tc>
          <w:tcPr>
            <w:tcW w:w="532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798"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762"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 </w:t>
            </w:r>
          </w:p>
        </w:tc>
      </w:tr>
      <w:tr w:rsidR="0095676D" w:rsidRPr="00F93971" w:rsidTr="00CA2318">
        <w:trPr>
          <w:gridAfter w:val="1"/>
          <w:wAfter w:w="709" w:type="dxa"/>
          <w:trHeight w:val="270"/>
          <w:jc w:val="center"/>
        </w:trPr>
        <w:tc>
          <w:tcPr>
            <w:tcW w:w="342" w:type="dxa"/>
            <w:tcBorders>
              <w:top w:val="nil"/>
              <w:left w:val="single" w:sz="8" w:space="0" w:color="auto"/>
              <w:bottom w:val="single" w:sz="8" w:space="0" w:color="auto"/>
              <w:right w:val="single" w:sz="4" w:space="0" w:color="auto"/>
            </w:tcBorders>
            <w:shd w:val="clear" w:color="auto" w:fill="auto"/>
            <w:noWrap/>
            <w:vAlign w:val="bottom"/>
            <w:hideMark/>
          </w:tcPr>
          <w:p w:rsidR="0095676D" w:rsidRPr="00F93971" w:rsidRDefault="0095676D" w:rsidP="00F93971">
            <w:pPr>
              <w:jc w:val="center"/>
              <w:rPr>
                <w:b/>
                <w:bCs/>
                <w:sz w:val="16"/>
                <w:szCs w:val="16"/>
              </w:rPr>
            </w:pPr>
            <w:r w:rsidRPr="00F93971">
              <w:rPr>
                <w:b/>
                <w:bCs/>
                <w:sz w:val="16"/>
                <w:szCs w:val="16"/>
              </w:rPr>
              <w:t> </w:t>
            </w:r>
          </w:p>
        </w:tc>
        <w:tc>
          <w:tcPr>
            <w:tcW w:w="5328" w:type="dxa"/>
            <w:tcBorders>
              <w:top w:val="nil"/>
              <w:left w:val="nil"/>
              <w:bottom w:val="single" w:sz="8" w:space="0" w:color="auto"/>
              <w:right w:val="single" w:sz="4" w:space="0" w:color="auto"/>
            </w:tcBorders>
            <w:shd w:val="clear" w:color="auto" w:fill="auto"/>
            <w:noWrap/>
            <w:vAlign w:val="bottom"/>
            <w:hideMark/>
          </w:tcPr>
          <w:p w:rsidR="0095676D" w:rsidRPr="00F93971" w:rsidRDefault="0095676D" w:rsidP="00F93971">
            <w:pPr>
              <w:rPr>
                <w:sz w:val="16"/>
                <w:szCs w:val="16"/>
              </w:rPr>
            </w:pPr>
            <w:r w:rsidRPr="00F93971">
              <w:rPr>
                <w:sz w:val="16"/>
                <w:szCs w:val="16"/>
              </w:rPr>
              <w:t>Численост на щатния персонал</w:t>
            </w:r>
          </w:p>
        </w:tc>
        <w:tc>
          <w:tcPr>
            <w:tcW w:w="798" w:type="dxa"/>
            <w:tcBorders>
              <w:top w:val="nil"/>
              <w:left w:val="nil"/>
              <w:bottom w:val="single" w:sz="8" w:space="0" w:color="auto"/>
              <w:right w:val="single" w:sz="4" w:space="0" w:color="auto"/>
            </w:tcBorders>
            <w:shd w:val="clear" w:color="auto" w:fill="auto"/>
            <w:noWrap/>
            <w:vAlign w:val="bottom"/>
            <w:hideMark/>
          </w:tcPr>
          <w:p w:rsidR="0095676D" w:rsidRPr="00F93971" w:rsidRDefault="0095676D" w:rsidP="00F93971">
            <w:pPr>
              <w:jc w:val="right"/>
              <w:rPr>
                <w:sz w:val="16"/>
                <w:szCs w:val="16"/>
              </w:rPr>
            </w:pPr>
            <w:r w:rsidRPr="00F93971">
              <w:rPr>
                <w:sz w:val="16"/>
                <w:szCs w:val="16"/>
              </w:rPr>
              <w:t>4</w:t>
            </w:r>
          </w:p>
        </w:tc>
        <w:tc>
          <w:tcPr>
            <w:tcW w:w="762" w:type="dxa"/>
            <w:tcBorders>
              <w:top w:val="nil"/>
              <w:left w:val="nil"/>
              <w:bottom w:val="single" w:sz="8" w:space="0" w:color="auto"/>
              <w:right w:val="single" w:sz="4" w:space="0" w:color="auto"/>
            </w:tcBorders>
            <w:shd w:val="clear" w:color="auto" w:fill="auto"/>
            <w:noWrap/>
            <w:vAlign w:val="bottom"/>
            <w:hideMark/>
          </w:tcPr>
          <w:p w:rsidR="0095676D" w:rsidRPr="00F93971" w:rsidRDefault="0095676D" w:rsidP="00F93971">
            <w:pPr>
              <w:jc w:val="right"/>
              <w:rPr>
                <w:sz w:val="16"/>
                <w:szCs w:val="16"/>
              </w:rPr>
            </w:pPr>
            <w:r w:rsidRPr="00F93971">
              <w:rPr>
                <w:sz w:val="16"/>
                <w:szCs w:val="16"/>
              </w:rPr>
              <w:t>4</w:t>
            </w:r>
          </w:p>
        </w:tc>
        <w:tc>
          <w:tcPr>
            <w:tcW w:w="850" w:type="dxa"/>
            <w:tcBorders>
              <w:top w:val="nil"/>
              <w:left w:val="nil"/>
              <w:bottom w:val="single" w:sz="8" w:space="0" w:color="auto"/>
              <w:right w:val="single" w:sz="4" w:space="0" w:color="auto"/>
            </w:tcBorders>
            <w:shd w:val="clear" w:color="auto" w:fill="auto"/>
            <w:noWrap/>
            <w:vAlign w:val="bottom"/>
            <w:hideMark/>
          </w:tcPr>
          <w:p w:rsidR="0095676D" w:rsidRPr="00F93971" w:rsidRDefault="0095676D" w:rsidP="00F93971">
            <w:pPr>
              <w:jc w:val="right"/>
              <w:rPr>
                <w:sz w:val="16"/>
                <w:szCs w:val="16"/>
              </w:rPr>
            </w:pPr>
            <w:r w:rsidRPr="00F93971">
              <w:rPr>
                <w:sz w:val="16"/>
                <w:szCs w:val="16"/>
              </w:rPr>
              <w:t>5</w:t>
            </w:r>
          </w:p>
        </w:tc>
        <w:tc>
          <w:tcPr>
            <w:tcW w:w="851" w:type="dxa"/>
            <w:tcBorders>
              <w:top w:val="nil"/>
              <w:left w:val="nil"/>
              <w:bottom w:val="single" w:sz="8" w:space="0" w:color="auto"/>
              <w:right w:val="single" w:sz="4" w:space="0" w:color="auto"/>
            </w:tcBorders>
            <w:shd w:val="clear" w:color="auto" w:fill="auto"/>
            <w:noWrap/>
            <w:vAlign w:val="bottom"/>
            <w:hideMark/>
          </w:tcPr>
          <w:p w:rsidR="0095676D" w:rsidRPr="00F93971" w:rsidRDefault="0095676D" w:rsidP="00F93971">
            <w:pPr>
              <w:jc w:val="right"/>
              <w:rPr>
                <w:sz w:val="16"/>
                <w:szCs w:val="16"/>
              </w:rPr>
            </w:pPr>
            <w:r w:rsidRPr="00F93971">
              <w:rPr>
                <w:sz w:val="16"/>
                <w:szCs w:val="16"/>
              </w:rPr>
              <w:t>5</w:t>
            </w:r>
          </w:p>
        </w:tc>
        <w:tc>
          <w:tcPr>
            <w:tcW w:w="850" w:type="dxa"/>
            <w:tcBorders>
              <w:top w:val="nil"/>
              <w:left w:val="nil"/>
              <w:bottom w:val="single" w:sz="8" w:space="0" w:color="auto"/>
              <w:right w:val="single" w:sz="4" w:space="0" w:color="auto"/>
            </w:tcBorders>
            <w:shd w:val="clear" w:color="auto" w:fill="auto"/>
            <w:noWrap/>
            <w:vAlign w:val="bottom"/>
            <w:hideMark/>
          </w:tcPr>
          <w:p w:rsidR="0095676D" w:rsidRPr="00F93971" w:rsidRDefault="0095676D" w:rsidP="00F93971">
            <w:pPr>
              <w:jc w:val="right"/>
              <w:rPr>
                <w:sz w:val="16"/>
                <w:szCs w:val="16"/>
              </w:rPr>
            </w:pPr>
            <w:r w:rsidRPr="00F93971">
              <w:rPr>
                <w:sz w:val="16"/>
                <w:szCs w:val="16"/>
              </w:rPr>
              <w:t>5</w:t>
            </w:r>
          </w:p>
        </w:tc>
      </w:tr>
    </w:tbl>
    <w:p w:rsidR="00F93971" w:rsidRDefault="00F93971" w:rsidP="00606797">
      <w:pPr>
        <w:tabs>
          <w:tab w:val="left" w:pos="360"/>
        </w:tabs>
        <w:jc w:val="both"/>
        <w:rPr>
          <w:sz w:val="22"/>
          <w:szCs w:val="22"/>
        </w:rPr>
      </w:pPr>
    </w:p>
    <w:p w:rsidR="005B3FFA" w:rsidRDefault="005B3FFA" w:rsidP="00C077B4">
      <w:pPr>
        <w:tabs>
          <w:tab w:val="left" w:pos="360"/>
        </w:tabs>
        <w:jc w:val="both"/>
        <w:rPr>
          <w:sz w:val="22"/>
          <w:szCs w:val="22"/>
        </w:rPr>
      </w:pPr>
    </w:p>
    <w:p w:rsidR="00016290" w:rsidRPr="000D379F" w:rsidRDefault="00E8326C" w:rsidP="00600C49">
      <w:pPr>
        <w:pStyle w:val="Heading1"/>
        <w:keepNext w:val="0"/>
        <w:widowControl w:val="0"/>
        <w:shd w:val="clear" w:color="auto" w:fill="CCFFCC"/>
        <w:spacing w:after="120"/>
        <w:ind w:firstLine="0"/>
        <w:jc w:val="left"/>
        <w:rPr>
          <w:caps w:val="0"/>
          <w:sz w:val="22"/>
          <w:szCs w:val="22"/>
        </w:rPr>
      </w:pPr>
      <w:bookmarkStart w:id="18" w:name="_Toc244570206"/>
      <w:r w:rsidRPr="000D379F">
        <w:rPr>
          <w:caps w:val="0"/>
          <w:sz w:val="22"/>
          <w:szCs w:val="22"/>
        </w:rPr>
        <w:t xml:space="preserve">БЮДЖЕТНА </w:t>
      </w:r>
      <w:r w:rsidR="00016290" w:rsidRPr="000D379F">
        <w:rPr>
          <w:caps w:val="0"/>
          <w:sz w:val="22"/>
          <w:szCs w:val="22"/>
        </w:rPr>
        <w:t xml:space="preserve">ПРОГРАМА </w:t>
      </w:r>
      <w:r w:rsidR="004C61D2" w:rsidRPr="000D379F">
        <w:rPr>
          <w:caps w:val="0"/>
          <w:sz w:val="22"/>
          <w:szCs w:val="22"/>
        </w:rPr>
        <w:t>0300.05.01</w:t>
      </w:r>
      <w:r w:rsidR="00016290" w:rsidRPr="000D379F">
        <w:rPr>
          <w:caps w:val="0"/>
          <w:sz w:val="22"/>
          <w:szCs w:val="22"/>
        </w:rPr>
        <w:t xml:space="preserve"> “НАЦИОНАЛЕН АРХИВЕН ФОНД”</w:t>
      </w:r>
      <w:bookmarkEnd w:id="18"/>
    </w:p>
    <w:p w:rsidR="00E66A72" w:rsidRPr="00073872" w:rsidRDefault="00E66A72" w:rsidP="00E66A72">
      <w:pPr>
        <w:rPr>
          <w:sz w:val="10"/>
          <w:szCs w:val="10"/>
        </w:rPr>
      </w:pPr>
    </w:p>
    <w:p w:rsidR="000E7FD3" w:rsidRPr="000E7FD3" w:rsidRDefault="000E7FD3" w:rsidP="000E7FD3">
      <w:pPr>
        <w:jc w:val="both"/>
        <w:rPr>
          <w:b/>
          <w:i/>
          <w:sz w:val="22"/>
          <w:szCs w:val="22"/>
        </w:rPr>
      </w:pPr>
      <w:r w:rsidRPr="000E7FD3">
        <w:rPr>
          <w:b/>
          <w:i/>
          <w:sz w:val="22"/>
          <w:szCs w:val="22"/>
        </w:rPr>
        <w:t>Цели на бюджетната програма</w:t>
      </w:r>
    </w:p>
    <w:p w:rsidR="00D86C52" w:rsidRPr="00D86C52" w:rsidRDefault="00D86C52" w:rsidP="00D86C52">
      <w:pPr>
        <w:ind w:firstLine="709"/>
        <w:jc w:val="both"/>
        <w:rPr>
          <w:sz w:val="22"/>
          <w:szCs w:val="22"/>
        </w:rPr>
      </w:pPr>
      <w:r w:rsidRPr="00D86C52">
        <w:rPr>
          <w:sz w:val="22"/>
          <w:szCs w:val="22"/>
        </w:rPr>
        <w:t xml:space="preserve">Програмата цели съхранение, опазване, обогатяване, осигуряване на достъп и популяризиране на Националния архивен фонд  (НАФ), който е постоянно попълваща се съвкупност от ценни документи, отразяващи материалния и духовния </w:t>
      </w:r>
      <w:r w:rsidRPr="00D86C52">
        <w:rPr>
          <w:iCs/>
          <w:sz w:val="22"/>
          <w:szCs w:val="22"/>
        </w:rPr>
        <w:t>живот</w:t>
      </w:r>
      <w:r w:rsidRPr="00D86C52">
        <w:rPr>
          <w:i/>
          <w:iCs/>
          <w:sz w:val="22"/>
          <w:szCs w:val="22"/>
        </w:rPr>
        <w:t>.</w:t>
      </w:r>
      <w:r w:rsidRPr="00D86C52">
        <w:rPr>
          <w:sz w:val="22"/>
          <w:szCs w:val="22"/>
        </w:rPr>
        <w:t xml:space="preserve"> Националният архивен фонд включва и материалите, предоставени от граждани или техните наследници, които имат историческа, научна и културна стойност. Приоритет за държавните архиви е опазването и съхранението на документи от НАФ чрез осигуряване и поддържане на архивохранилища, съобразно утвърдени международни стандарти, реставрацията и </w:t>
      </w:r>
      <w:r w:rsidRPr="00D86C52">
        <w:rPr>
          <w:sz w:val="22"/>
          <w:szCs w:val="22"/>
        </w:rPr>
        <w:lastRenderedPageBreak/>
        <w:t xml:space="preserve">консервацията на увредени и застрашени документи и попълване на Застрахователен фонд. От компетенциите на ДАА е развитието на електронното управление в областта на електронен архив и електронно архивиране на документи. Приоритетна задача на агенцията е и попълването на базите с научно-справочен апарат и дигитални копия на архивни документи и осигуряване на директен публичен Интернет достъп до тях чрез ИСДА. Популяризирането на НАФ е основна дейност, насочена към повишаване информираността на обществото за съхраняваните в държавните архиви документи. От ефективното управление на НАФ зависи доброто функциониране на властите в България, на електронното управление, както и дейността на научните, стопанските, обществените и други организации. </w:t>
      </w:r>
    </w:p>
    <w:p w:rsidR="00D86C52" w:rsidRPr="00D86C52" w:rsidRDefault="00D86C52" w:rsidP="00D86C52">
      <w:pPr>
        <w:ind w:firstLine="709"/>
        <w:jc w:val="both"/>
        <w:rPr>
          <w:sz w:val="22"/>
          <w:szCs w:val="22"/>
        </w:rPr>
      </w:pPr>
      <w:r w:rsidRPr="00D86C52">
        <w:rPr>
          <w:sz w:val="22"/>
          <w:szCs w:val="22"/>
        </w:rPr>
        <w:t xml:space="preserve">Програмата включва дейности, изпълнявани от Държавна агенция „Архиви” със структурните си звена: Главна Дирекция „Архивна политика” с шест дирекции „Регионален държавен архив” със седалища в Бургас, Варна, Велико Търново, Монтана, Пловдив и София; дирекция „Публичност на архивите”; Дирекция „Дигитализация, реставрация, консервация и </w:t>
      </w:r>
      <w:proofErr w:type="spellStart"/>
      <w:r w:rsidRPr="00D86C52">
        <w:rPr>
          <w:sz w:val="22"/>
          <w:szCs w:val="22"/>
        </w:rPr>
        <w:t>микрофилмиране</w:t>
      </w:r>
      <w:proofErr w:type="spellEnd"/>
      <w:r w:rsidRPr="00D86C52">
        <w:rPr>
          <w:sz w:val="22"/>
          <w:szCs w:val="22"/>
        </w:rPr>
        <w:t xml:space="preserve">”; </w:t>
      </w:r>
      <w:r w:rsidRPr="00D86C52">
        <w:rPr>
          <w:sz w:val="22"/>
          <w:szCs w:val="22"/>
          <w:lang w:val="ru-RU"/>
        </w:rPr>
        <w:t xml:space="preserve"> </w:t>
      </w:r>
      <w:r w:rsidRPr="00D86C52">
        <w:rPr>
          <w:sz w:val="22"/>
          <w:szCs w:val="22"/>
        </w:rPr>
        <w:t>Дирекция „Централен държавен архив” (ЦДА); Дирекция „Държавен военноисторически архив” във Велико Търново.</w:t>
      </w:r>
    </w:p>
    <w:p w:rsidR="000E7FD3" w:rsidRPr="000E7FD3" w:rsidRDefault="000E7FD3" w:rsidP="000E7FD3">
      <w:pPr>
        <w:ind w:firstLine="709"/>
        <w:jc w:val="both"/>
        <w:rPr>
          <w:sz w:val="22"/>
          <w:szCs w:val="22"/>
        </w:rPr>
      </w:pPr>
    </w:p>
    <w:p w:rsidR="000E7FD3" w:rsidRDefault="000E7FD3" w:rsidP="000E7FD3">
      <w:pPr>
        <w:spacing w:line="276" w:lineRule="auto"/>
        <w:jc w:val="both"/>
        <w:rPr>
          <w:b/>
          <w:i/>
          <w:sz w:val="22"/>
          <w:szCs w:val="22"/>
        </w:rPr>
      </w:pPr>
      <w:r w:rsidRPr="000E7FD3">
        <w:rPr>
          <w:b/>
          <w:i/>
          <w:sz w:val="22"/>
          <w:szCs w:val="22"/>
        </w:rPr>
        <w:t>Целеви стойности по показателите за изпълнение</w:t>
      </w:r>
    </w:p>
    <w:p w:rsidR="00085517" w:rsidRDefault="00085517" w:rsidP="00085517">
      <w:pPr>
        <w:rPr>
          <w:sz w:val="24"/>
          <w:szCs w:val="24"/>
        </w:rPr>
      </w:pPr>
    </w:p>
    <w:tbl>
      <w:tblPr>
        <w:tblW w:w="8871" w:type="dxa"/>
        <w:tblInd w:w="55" w:type="dxa"/>
        <w:tblLayout w:type="fixed"/>
        <w:tblCellMar>
          <w:left w:w="70" w:type="dxa"/>
          <w:right w:w="70" w:type="dxa"/>
        </w:tblCellMar>
        <w:tblLook w:val="04A0" w:firstRow="1" w:lastRow="0" w:firstColumn="1" w:lastColumn="0" w:noHBand="0" w:noVBand="1"/>
      </w:tblPr>
      <w:tblGrid>
        <w:gridCol w:w="2355"/>
        <w:gridCol w:w="1620"/>
        <w:gridCol w:w="1710"/>
        <w:gridCol w:w="1559"/>
        <w:gridCol w:w="1627"/>
      </w:tblGrid>
      <w:tr w:rsidR="00085517" w:rsidTr="0095676D">
        <w:trPr>
          <w:trHeight w:val="578"/>
        </w:trPr>
        <w:tc>
          <w:tcPr>
            <w:tcW w:w="8871" w:type="dxa"/>
            <w:gridSpan w:val="5"/>
            <w:tcBorders>
              <w:top w:val="single" w:sz="4" w:space="0" w:color="auto"/>
              <w:left w:val="single" w:sz="4" w:space="0" w:color="auto"/>
              <w:bottom w:val="single" w:sz="4" w:space="0" w:color="auto"/>
              <w:right w:val="single" w:sz="4" w:space="0" w:color="auto"/>
            </w:tcBorders>
            <w:shd w:val="clear" w:color="auto" w:fill="FFCC99"/>
            <w:vAlign w:val="center"/>
          </w:tcPr>
          <w:p w:rsidR="00085517" w:rsidRPr="00085517" w:rsidRDefault="00085517">
            <w:pPr>
              <w:spacing w:line="276" w:lineRule="auto"/>
              <w:jc w:val="center"/>
              <w:rPr>
                <w:b/>
                <w:bCs/>
                <w:sz w:val="18"/>
                <w:szCs w:val="18"/>
              </w:rPr>
            </w:pPr>
            <w:r w:rsidRPr="00085517">
              <w:rPr>
                <w:b/>
                <w:bCs/>
                <w:sz w:val="18"/>
                <w:szCs w:val="18"/>
              </w:rPr>
              <w:t>Програма 0300.05.01 “Национален архивен фонд”</w:t>
            </w:r>
          </w:p>
          <w:p w:rsidR="00085517" w:rsidRPr="00085517" w:rsidRDefault="00085517" w:rsidP="0026339F">
            <w:pPr>
              <w:spacing w:line="276" w:lineRule="auto"/>
              <w:jc w:val="center"/>
              <w:rPr>
                <w:b/>
                <w:bCs/>
                <w:sz w:val="18"/>
                <w:szCs w:val="18"/>
              </w:rPr>
            </w:pPr>
            <w:r w:rsidRPr="00085517">
              <w:rPr>
                <w:b/>
                <w:bCs/>
                <w:sz w:val="18"/>
                <w:szCs w:val="18"/>
              </w:rPr>
              <w:t>ПОКАЗАТЕЛИТЕ ЗА ИЗПЪЛНЕНИЕ И ЦЕЛЕВИ СТОЙНОСТИ</w:t>
            </w:r>
          </w:p>
        </w:tc>
      </w:tr>
      <w:tr w:rsidR="00085517" w:rsidTr="0095676D">
        <w:trPr>
          <w:trHeight w:val="135"/>
        </w:trPr>
        <w:tc>
          <w:tcPr>
            <w:tcW w:w="2355"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085517" w:rsidRPr="00085517" w:rsidRDefault="00085517">
            <w:pPr>
              <w:spacing w:line="276" w:lineRule="auto"/>
              <w:jc w:val="center"/>
              <w:rPr>
                <w:bCs/>
                <w:i/>
                <w:sz w:val="18"/>
                <w:szCs w:val="18"/>
              </w:rPr>
            </w:pPr>
            <w:r w:rsidRPr="00085517">
              <w:rPr>
                <w:bCs/>
                <w:i/>
                <w:sz w:val="18"/>
                <w:szCs w:val="18"/>
              </w:rPr>
              <w:t>Ползи/ефекти:</w:t>
            </w:r>
          </w:p>
        </w:tc>
        <w:tc>
          <w:tcPr>
            <w:tcW w:w="1620" w:type="dxa"/>
            <w:tcBorders>
              <w:top w:val="single" w:sz="4" w:space="0" w:color="auto"/>
              <w:left w:val="nil"/>
              <w:bottom w:val="single" w:sz="4" w:space="0" w:color="auto"/>
              <w:right w:val="single" w:sz="4" w:space="0" w:color="auto"/>
            </w:tcBorders>
            <w:shd w:val="clear" w:color="auto" w:fill="FFCC99"/>
            <w:vAlign w:val="center"/>
          </w:tcPr>
          <w:p w:rsidR="00085517" w:rsidRPr="00085517" w:rsidRDefault="00085517">
            <w:pPr>
              <w:spacing w:line="276" w:lineRule="auto"/>
              <w:jc w:val="center"/>
              <w:rPr>
                <w:b/>
                <w:bCs/>
                <w:sz w:val="18"/>
                <w:szCs w:val="18"/>
              </w:rPr>
            </w:pPr>
          </w:p>
        </w:tc>
        <w:tc>
          <w:tcPr>
            <w:tcW w:w="4896" w:type="dxa"/>
            <w:gridSpan w:val="3"/>
            <w:tcBorders>
              <w:top w:val="single" w:sz="4" w:space="0" w:color="auto"/>
              <w:left w:val="nil"/>
              <w:bottom w:val="single" w:sz="4" w:space="0" w:color="auto"/>
              <w:right w:val="single" w:sz="4" w:space="0" w:color="auto"/>
            </w:tcBorders>
            <w:shd w:val="clear" w:color="auto" w:fill="FFCC99"/>
            <w:vAlign w:val="center"/>
            <w:hideMark/>
          </w:tcPr>
          <w:p w:rsidR="00085517" w:rsidRPr="00085517" w:rsidRDefault="00085517">
            <w:pPr>
              <w:spacing w:line="276" w:lineRule="auto"/>
              <w:jc w:val="center"/>
              <w:rPr>
                <w:b/>
                <w:bCs/>
                <w:i/>
                <w:iCs/>
                <w:sz w:val="18"/>
                <w:szCs w:val="18"/>
                <w:highlight w:val="yellow"/>
              </w:rPr>
            </w:pPr>
            <w:r w:rsidRPr="00085517">
              <w:rPr>
                <w:b/>
                <w:bCs/>
                <w:sz w:val="18"/>
                <w:szCs w:val="18"/>
              </w:rPr>
              <w:t>Целева стойност</w:t>
            </w:r>
          </w:p>
        </w:tc>
      </w:tr>
      <w:tr w:rsidR="0095676D" w:rsidTr="0095676D">
        <w:trPr>
          <w:trHeight w:val="309"/>
        </w:trPr>
        <w:tc>
          <w:tcPr>
            <w:tcW w:w="2355"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76D" w:rsidRPr="00085517" w:rsidRDefault="0095676D">
            <w:pPr>
              <w:spacing w:line="276" w:lineRule="auto"/>
              <w:jc w:val="center"/>
              <w:rPr>
                <w:b/>
                <w:bCs/>
                <w:sz w:val="18"/>
                <w:szCs w:val="18"/>
              </w:rPr>
            </w:pPr>
            <w:r w:rsidRPr="00085517">
              <w:rPr>
                <w:b/>
                <w:bCs/>
                <w:sz w:val="18"/>
                <w:szCs w:val="18"/>
              </w:rPr>
              <w:t>Показатели за изпълнение</w:t>
            </w:r>
          </w:p>
        </w:tc>
        <w:tc>
          <w:tcPr>
            <w:tcW w:w="1620" w:type="dxa"/>
            <w:tcBorders>
              <w:top w:val="single" w:sz="4" w:space="0" w:color="auto"/>
              <w:left w:val="nil"/>
              <w:bottom w:val="single" w:sz="4" w:space="0" w:color="auto"/>
              <w:right w:val="single" w:sz="4" w:space="0" w:color="auto"/>
            </w:tcBorders>
            <w:shd w:val="clear" w:color="auto" w:fill="FFCC99"/>
            <w:vAlign w:val="center"/>
            <w:hideMark/>
          </w:tcPr>
          <w:p w:rsidR="0095676D" w:rsidRPr="00085517" w:rsidRDefault="0095676D">
            <w:pPr>
              <w:spacing w:line="276" w:lineRule="auto"/>
              <w:jc w:val="center"/>
              <w:rPr>
                <w:b/>
                <w:bCs/>
                <w:sz w:val="18"/>
                <w:szCs w:val="18"/>
              </w:rPr>
            </w:pPr>
            <w:r w:rsidRPr="00085517">
              <w:rPr>
                <w:b/>
                <w:bCs/>
                <w:sz w:val="18"/>
                <w:szCs w:val="18"/>
              </w:rPr>
              <w:t>Мерна единица</w:t>
            </w:r>
          </w:p>
        </w:tc>
        <w:tc>
          <w:tcPr>
            <w:tcW w:w="1710" w:type="dxa"/>
            <w:tcBorders>
              <w:top w:val="single" w:sz="4" w:space="0" w:color="auto"/>
              <w:left w:val="nil"/>
              <w:bottom w:val="single" w:sz="4" w:space="0" w:color="auto"/>
              <w:right w:val="single" w:sz="4" w:space="0" w:color="auto"/>
            </w:tcBorders>
            <w:shd w:val="clear" w:color="auto" w:fill="FFCC99"/>
            <w:vAlign w:val="center"/>
            <w:hideMark/>
          </w:tcPr>
          <w:p w:rsidR="00F65F7A" w:rsidRDefault="00F65F7A">
            <w:pPr>
              <w:spacing w:line="276" w:lineRule="auto"/>
              <w:jc w:val="center"/>
              <w:rPr>
                <w:b/>
                <w:bCs/>
                <w:i/>
                <w:iCs/>
                <w:sz w:val="18"/>
                <w:szCs w:val="18"/>
              </w:rPr>
            </w:pPr>
            <w:r w:rsidRPr="00F65F7A">
              <w:rPr>
                <w:b/>
                <w:bCs/>
                <w:i/>
                <w:iCs/>
                <w:sz w:val="18"/>
                <w:szCs w:val="18"/>
              </w:rPr>
              <w:t xml:space="preserve">Бюджет </w:t>
            </w:r>
          </w:p>
          <w:p w:rsidR="0095676D" w:rsidRPr="00085517" w:rsidRDefault="0095676D">
            <w:pPr>
              <w:spacing w:line="276" w:lineRule="auto"/>
              <w:jc w:val="center"/>
              <w:rPr>
                <w:b/>
                <w:bCs/>
                <w:i/>
                <w:iCs/>
                <w:sz w:val="18"/>
                <w:szCs w:val="18"/>
              </w:rPr>
            </w:pPr>
            <w:r w:rsidRPr="00085517">
              <w:rPr>
                <w:b/>
                <w:bCs/>
                <w:i/>
                <w:iCs/>
                <w:sz w:val="18"/>
                <w:szCs w:val="18"/>
              </w:rPr>
              <w:t>2023 г.</w:t>
            </w:r>
          </w:p>
        </w:tc>
        <w:tc>
          <w:tcPr>
            <w:tcW w:w="1559" w:type="dxa"/>
            <w:tcBorders>
              <w:top w:val="single" w:sz="4" w:space="0" w:color="auto"/>
              <w:left w:val="nil"/>
              <w:bottom w:val="single" w:sz="4" w:space="0" w:color="auto"/>
              <w:right w:val="single" w:sz="4" w:space="0" w:color="auto"/>
            </w:tcBorders>
            <w:shd w:val="clear" w:color="auto" w:fill="FFCC99"/>
            <w:vAlign w:val="center"/>
            <w:hideMark/>
          </w:tcPr>
          <w:p w:rsidR="0095676D" w:rsidRPr="00085517" w:rsidRDefault="0095676D">
            <w:pPr>
              <w:spacing w:line="276" w:lineRule="auto"/>
              <w:jc w:val="center"/>
              <w:rPr>
                <w:b/>
                <w:bCs/>
                <w:i/>
                <w:iCs/>
                <w:sz w:val="18"/>
                <w:szCs w:val="18"/>
              </w:rPr>
            </w:pPr>
            <w:r w:rsidRPr="00085517">
              <w:rPr>
                <w:b/>
                <w:bCs/>
                <w:i/>
                <w:iCs/>
                <w:sz w:val="18"/>
                <w:szCs w:val="18"/>
              </w:rPr>
              <w:t>Прогноза</w:t>
            </w:r>
          </w:p>
          <w:p w:rsidR="0095676D" w:rsidRPr="00085517" w:rsidRDefault="0095676D">
            <w:pPr>
              <w:spacing w:line="276" w:lineRule="auto"/>
              <w:rPr>
                <w:b/>
                <w:bCs/>
                <w:i/>
                <w:iCs/>
                <w:sz w:val="18"/>
                <w:szCs w:val="18"/>
              </w:rPr>
            </w:pPr>
            <w:r w:rsidRPr="00085517">
              <w:rPr>
                <w:b/>
                <w:bCs/>
                <w:i/>
                <w:iCs/>
                <w:sz w:val="18"/>
                <w:szCs w:val="18"/>
              </w:rPr>
              <w:t xml:space="preserve">  </w:t>
            </w:r>
            <w:r>
              <w:rPr>
                <w:b/>
                <w:bCs/>
                <w:i/>
                <w:iCs/>
                <w:sz w:val="18"/>
                <w:szCs w:val="18"/>
              </w:rPr>
              <w:t xml:space="preserve">      </w:t>
            </w:r>
            <w:r w:rsidRPr="00085517">
              <w:rPr>
                <w:b/>
                <w:bCs/>
                <w:i/>
                <w:iCs/>
                <w:sz w:val="18"/>
                <w:szCs w:val="18"/>
              </w:rPr>
              <w:t xml:space="preserve">   2024 г.</w:t>
            </w:r>
          </w:p>
        </w:tc>
        <w:tc>
          <w:tcPr>
            <w:tcW w:w="1627" w:type="dxa"/>
            <w:tcBorders>
              <w:top w:val="single" w:sz="4" w:space="0" w:color="auto"/>
              <w:left w:val="nil"/>
              <w:bottom w:val="single" w:sz="4" w:space="0" w:color="auto"/>
              <w:right w:val="single" w:sz="4" w:space="0" w:color="auto"/>
            </w:tcBorders>
            <w:shd w:val="clear" w:color="auto" w:fill="FFCC99"/>
            <w:vAlign w:val="center"/>
            <w:hideMark/>
          </w:tcPr>
          <w:p w:rsidR="0095676D" w:rsidRPr="00085517" w:rsidRDefault="0095676D">
            <w:pPr>
              <w:spacing w:line="276" w:lineRule="auto"/>
              <w:jc w:val="center"/>
              <w:rPr>
                <w:b/>
                <w:bCs/>
                <w:i/>
                <w:iCs/>
                <w:sz w:val="18"/>
                <w:szCs w:val="18"/>
              </w:rPr>
            </w:pPr>
            <w:r w:rsidRPr="00085517">
              <w:rPr>
                <w:b/>
                <w:bCs/>
                <w:i/>
                <w:iCs/>
                <w:sz w:val="18"/>
                <w:szCs w:val="18"/>
              </w:rPr>
              <w:t>Прогноза</w:t>
            </w:r>
          </w:p>
          <w:p w:rsidR="0095676D" w:rsidRPr="00085517" w:rsidRDefault="0095676D">
            <w:pPr>
              <w:spacing w:line="276" w:lineRule="auto"/>
              <w:jc w:val="center"/>
              <w:rPr>
                <w:b/>
                <w:bCs/>
                <w:i/>
                <w:iCs/>
                <w:sz w:val="18"/>
                <w:szCs w:val="18"/>
              </w:rPr>
            </w:pPr>
            <w:r w:rsidRPr="00085517">
              <w:rPr>
                <w:b/>
                <w:bCs/>
                <w:i/>
                <w:iCs/>
                <w:sz w:val="18"/>
                <w:szCs w:val="18"/>
              </w:rPr>
              <w:t>2025 г.</w:t>
            </w:r>
          </w:p>
        </w:tc>
      </w:tr>
      <w:tr w:rsidR="0095676D" w:rsidTr="0095676D">
        <w:trPr>
          <w:trHeight w:val="269"/>
        </w:trPr>
        <w:tc>
          <w:tcPr>
            <w:tcW w:w="2355" w:type="dxa"/>
            <w:vMerge w:val="restart"/>
            <w:tcBorders>
              <w:top w:val="single" w:sz="4" w:space="0" w:color="auto"/>
              <w:left w:val="single" w:sz="4" w:space="0" w:color="auto"/>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1. Основни проверки</w:t>
            </w: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lang w:val="en-US"/>
              </w:rPr>
            </w:pPr>
            <w:r w:rsidRPr="00085517">
              <w:rPr>
                <w:sz w:val="18"/>
                <w:szCs w:val="18"/>
              </w:rPr>
              <w:t>Бр. проверки</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670</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675</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lang w:val="en-GB"/>
              </w:rPr>
            </w:pPr>
            <w:r w:rsidRPr="00085517">
              <w:rPr>
                <w:sz w:val="18"/>
                <w:szCs w:val="18"/>
                <w:lang w:val="en-GB"/>
              </w:rPr>
              <w:t>680</w:t>
            </w:r>
          </w:p>
        </w:tc>
      </w:tr>
      <w:tr w:rsidR="0095676D" w:rsidTr="0095676D">
        <w:trPr>
          <w:trHeight w:val="247"/>
        </w:trPr>
        <w:tc>
          <w:tcPr>
            <w:tcW w:w="2355" w:type="dxa"/>
            <w:vMerge/>
            <w:tcBorders>
              <w:top w:val="single" w:sz="4" w:space="0" w:color="auto"/>
              <w:left w:val="single" w:sz="4" w:space="0" w:color="auto"/>
              <w:bottom w:val="single" w:sz="4" w:space="0" w:color="auto"/>
              <w:right w:val="single" w:sz="4" w:space="0" w:color="auto"/>
            </w:tcBorders>
            <w:vAlign w:val="center"/>
            <w:hideMark/>
          </w:tcPr>
          <w:p w:rsidR="0095676D" w:rsidRPr="00085517" w:rsidRDefault="0095676D">
            <w:pPr>
              <w:spacing w:line="276" w:lineRule="auto"/>
              <w:rPr>
                <w:sz w:val="18"/>
                <w:szCs w:val="18"/>
              </w:rPr>
            </w:pP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Бр. дадени предписания</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lang w:val="en-US"/>
              </w:rPr>
            </w:pPr>
            <w:r w:rsidRPr="00085517">
              <w:rPr>
                <w:sz w:val="18"/>
                <w:szCs w:val="18"/>
              </w:rPr>
              <w:t>1</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w:t>
            </w:r>
          </w:p>
        </w:tc>
      </w:tr>
      <w:tr w:rsidR="0095676D" w:rsidTr="0095676D">
        <w:trPr>
          <w:trHeight w:val="522"/>
        </w:trPr>
        <w:tc>
          <w:tcPr>
            <w:tcW w:w="2355" w:type="dxa"/>
            <w:vMerge/>
            <w:tcBorders>
              <w:top w:val="single" w:sz="4" w:space="0" w:color="auto"/>
              <w:left w:val="single" w:sz="4" w:space="0" w:color="auto"/>
              <w:bottom w:val="single" w:sz="4" w:space="0" w:color="auto"/>
              <w:right w:val="single" w:sz="4" w:space="0" w:color="auto"/>
            </w:tcBorders>
            <w:vAlign w:val="center"/>
            <w:hideMark/>
          </w:tcPr>
          <w:p w:rsidR="0095676D" w:rsidRPr="00085517" w:rsidRDefault="0095676D">
            <w:pPr>
              <w:spacing w:line="276" w:lineRule="auto"/>
              <w:rPr>
                <w:sz w:val="18"/>
                <w:szCs w:val="18"/>
              </w:rPr>
            </w:pP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lang w:val="ru-RU"/>
              </w:rPr>
            </w:pPr>
            <w:r w:rsidRPr="00085517">
              <w:rPr>
                <w:sz w:val="18"/>
                <w:szCs w:val="18"/>
              </w:rPr>
              <w:t>Бр. изпълнени предписания</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lang w:val="en-US"/>
              </w:rPr>
            </w:pPr>
            <w:r w:rsidRPr="00085517">
              <w:rPr>
                <w:sz w:val="18"/>
                <w:szCs w:val="18"/>
              </w:rPr>
              <w:t>1</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w:t>
            </w:r>
          </w:p>
        </w:tc>
      </w:tr>
      <w:tr w:rsidR="0095676D" w:rsidTr="0095676D">
        <w:trPr>
          <w:trHeight w:val="245"/>
        </w:trPr>
        <w:tc>
          <w:tcPr>
            <w:tcW w:w="2355" w:type="dxa"/>
            <w:vMerge w:val="restart"/>
            <w:tcBorders>
              <w:top w:val="single" w:sz="4" w:space="0" w:color="auto"/>
              <w:left w:val="single" w:sz="4" w:space="0" w:color="auto"/>
              <w:bottom w:val="nil"/>
              <w:right w:val="single" w:sz="4" w:space="0" w:color="auto"/>
            </w:tcBorders>
            <w:hideMark/>
          </w:tcPr>
          <w:p w:rsidR="0095676D" w:rsidRPr="00085517" w:rsidRDefault="0095676D">
            <w:pPr>
              <w:spacing w:line="276" w:lineRule="auto"/>
              <w:rPr>
                <w:sz w:val="18"/>
                <w:szCs w:val="18"/>
              </w:rPr>
            </w:pPr>
            <w:r w:rsidRPr="00085517">
              <w:rPr>
                <w:sz w:val="18"/>
                <w:szCs w:val="18"/>
              </w:rPr>
              <w:t>2. Контролни проверки</w:t>
            </w: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Бр. проверки</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310</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315</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lang w:val="en-GB"/>
              </w:rPr>
            </w:pPr>
            <w:r w:rsidRPr="00085517">
              <w:rPr>
                <w:sz w:val="18"/>
                <w:szCs w:val="18"/>
                <w:lang w:val="en-GB"/>
              </w:rPr>
              <w:t>320</w:t>
            </w:r>
          </w:p>
        </w:tc>
      </w:tr>
      <w:tr w:rsidR="0095676D" w:rsidTr="0095676D">
        <w:trPr>
          <w:trHeight w:val="479"/>
        </w:trPr>
        <w:tc>
          <w:tcPr>
            <w:tcW w:w="2355" w:type="dxa"/>
            <w:vMerge/>
            <w:tcBorders>
              <w:top w:val="single" w:sz="4" w:space="0" w:color="auto"/>
              <w:left w:val="single" w:sz="4" w:space="0" w:color="auto"/>
              <w:bottom w:val="nil"/>
              <w:right w:val="single" w:sz="4" w:space="0" w:color="auto"/>
            </w:tcBorders>
            <w:vAlign w:val="center"/>
            <w:hideMark/>
          </w:tcPr>
          <w:p w:rsidR="0095676D" w:rsidRPr="00085517" w:rsidRDefault="0095676D">
            <w:pPr>
              <w:spacing w:line="276" w:lineRule="auto"/>
              <w:rPr>
                <w:sz w:val="18"/>
                <w:szCs w:val="18"/>
              </w:rPr>
            </w:pP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Бр. констатации и предписания</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lang w:val="en-US"/>
              </w:rPr>
            </w:pPr>
            <w:r w:rsidRPr="00085517">
              <w:rPr>
                <w:sz w:val="18"/>
                <w:szCs w:val="18"/>
              </w:rPr>
              <w:t>1</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w:t>
            </w:r>
          </w:p>
        </w:tc>
      </w:tr>
      <w:tr w:rsidR="0095676D" w:rsidTr="0095676D">
        <w:trPr>
          <w:trHeight w:val="496"/>
        </w:trPr>
        <w:tc>
          <w:tcPr>
            <w:tcW w:w="2355" w:type="dxa"/>
            <w:vMerge/>
            <w:tcBorders>
              <w:top w:val="single" w:sz="4" w:space="0" w:color="auto"/>
              <w:left w:val="single" w:sz="4" w:space="0" w:color="auto"/>
              <w:bottom w:val="nil"/>
              <w:right w:val="single" w:sz="4" w:space="0" w:color="auto"/>
            </w:tcBorders>
            <w:vAlign w:val="center"/>
            <w:hideMark/>
          </w:tcPr>
          <w:p w:rsidR="0095676D" w:rsidRPr="00085517" w:rsidRDefault="0095676D">
            <w:pPr>
              <w:spacing w:line="276" w:lineRule="auto"/>
              <w:rPr>
                <w:sz w:val="18"/>
                <w:szCs w:val="18"/>
              </w:rPr>
            </w:pP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Бр. изпълнени предписания</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lang w:val="en-US"/>
              </w:rPr>
            </w:pPr>
            <w:r w:rsidRPr="00085517">
              <w:rPr>
                <w:sz w:val="18"/>
                <w:szCs w:val="18"/>
              </w:rPr>
              <w:t>1</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w:t>
            </w:r>
          </w:p>
        </w:tc>
      </w:tr>
      <w:tr w:rsidR="0095676D" w:rsidTr="0095676D">
        <w:trPr>
          <w:trHeight w:val="305"/>
        </w:trPr>
        <w:tc>
          <w:tcPr>
            <w:tcW w:w="2355" w:type="dxa"/>
            <w:vMerge w:val="restart"/>
            <w:tcBorders>
              <w:top w:val="single" w:sz="4" w:space="0" w:color="auto"/>
              <w:left w:val="single" w:sz="4" w:space="0" w:color="auto"/>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3. Извънредни проверки</w:t>
            </w:r>
            <w:r w:rsidRPr="00085517">
              <w:rPr>
                <w:sz w:val="18"/>
                <w:szCs w:val="18"/>
                <w:vertAlign w:val="superscript"/>
              </w:rPr>
              <w:footnoteReference w:id="10"/>
            </w: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Бр. проверки</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lang w:val="en-US"/>
              </w:rPr>
            </w:pPr>
            <w:r w:rsidRPr="00085517">
              <w:rPr>
                <w:sz w:val="18"/>
                <w:szCs w:val="18"/>
              </w:rPr>
              <w:t>1</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w:t>
            </w:r>
          </w:p>
        </w:tc>
      </w:tr>
      <w:tr w:rsidR="0095676D" w:rsidTr="0095676D">
        <w:trPr>
          <w:trHeight w:val="418"/>
        </w:trPr>
        <w:tc>
          <w:tcPr>
            <w:tcW w:w="2355" w:type="dxa"/>
            <w:vMerge/>
            <w:tcBorders>
              <w:top w:val="single" w:sz="4" w:space="0" w:color="auto"/>
              <w:left w:val="single" w:sz="4" w:space="0" w:color="auto"/>
              <w:bottom w:val="single" w:sz="4" w:space="0" w:color="auto"/>
              <w:right w:val="single" w:sz="4" w:space="0" w:color="auto"/>
            </w:tcBorders>
            <w:vAlign w:val="center"/>
            <w:hideMark/>
          </w:tcPr>
          <w:p w:rsidR="0095676D" w:rsidRPr="00085517" w:rsidRDefault="0095676D">
            <w:pPr>
              <w:spacing w:line="276" w:lineRule="auto"/>
              <w:rPr>
                <w:sz w:val="18"/>
                <w:szCs w:val="18"/>
              </w:rPr>
            </w:pP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Бр. дадени предписания</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lang w:val="en-US"/>
              </w:rPr>
            </w:pPr>
            <w:r w:rsidRPr="00085517">
              <w:rPr>
                <w:sz w:val="18"/>
                <w:szCs w:val="18"/>
              </w:rPr>
              <w:t>1</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w:t>
            </w:r>
          </w:p>
        </w:tc>
      </w:tr>
      <w:tr w:rsidR="0095676D" w:rsidTr="0095676D">
        <w:trPr>
          <w:trHeight w:val="516"/>
        </w:trPr>
        <w:tc>
          <w:tcPr>
            <w:tcW w:w="2355" w:type="dxa"/>
            <w:vMerge/>
            <w:tcBorders>
              <w:top w:val="single" w:sz="4" w:space="0" w:color="auto"/>
              <w:left w:val="single" w:sz="4" w:space="0" w:color="auto"/>
              <w:bottom w:val="single" w:sz="4" w:space="0" w:color="auto"/>
              <w:right w:val="single" w:sz="4" w:space="0" w:color="auto"/>
            </w:tcBorders>
            <w:vAlign w:val="center"/>
            <w:hideMark/>
          </w:tcPr>
          <w:p w:rsidR="0095676D" w:rsidRPr="00085517" w:rsidRDefault="0095676D">
            <w:pPr>
              <w:spacing w:line="276" w:lineRule="auto"/>
              <w:rPr>
                <w:sz w:val="18"/>
                <w:szCs w:val="18"/>
              </w:rPr>
            </w:pP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Бр. изпълнени предписания</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lang w:val="en-US"/>
              </w:rPr>
            </w:pPr>
            <w:r w:rsidRPr="00085517">
              <w:rPr>
                <w:sz w:val="18"/>
                <w:szCs w:val="18"/>
              </w:rPr>
              <w:t>1</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w:t>
            </w:r>
          </w:p>
        </w:tc>
      </w:tr>
      <w:tr w:rsidR="0095676D" w:rsidTr="0095676D">
        <w:trPr>
          <w:trHeight w:val="327"/>
        </w:trPr>
        <w:tc>
          <w:tcPr>
            <w:tcW w:w="2355" w:type="dxa"/>
            <w:vMerge w:val="restart"/>
            <w:tcBorders>
              <w:top w:val="single" w:sz="4" w:space="0" w:color="auto"/>
              <w:left w:val="single" w:sz="4" w:space="0" w:color="auto"/>
              <w:bottom w:val="single" w:sz="4" w:space="0" w:color="auto"/>
              <w:right w:val="single" w:sz="4" w:space="0" w:color="auto"/>
            </w:tcBorders>
          </w:tcPr>
          <w:p w:rsidR="0095676D" w:rsidRPr="00085517" w:rsidRDefault="0095676D">
            <w:pPr>
              <w:spacing w:line="276" w:lineRule="auto"/>
              <w:rPr>
                <w:sz w:val="18"/>
                <w:szCs w:val="18"/>
              </w:rPr>
            </w:pPr>
            <w:r w:rsidRPr="00085517">
              <w:rPr>
                <w:sz w:val="18"/>
                <w:szCs w:val="18"/>
              </w:rPr>
              <w:t>4. Инцидентни проверки</w:t>
            </w:r>
          </w:p>
          <w:p w:rsidR="0095676D" w:rsidRPr="00085517" w:rsidRDefault="0095676D">
            <w:pPr>
              <w:spacing w:line="276" w:lineRule="auto"/>
              <w:rPr>
                <w:sz w:val="18"/>
                <w:szCs w:val="18"/>
              </w:rPr>
            </w:pPr>
          </w:p>
        </w:tc>
        <w:tc>
          <w:tcPr>
            <w:tcW w:w="1620" w:type="dxa"/>
            <w:tcBorders>
              <w:top w:val="single" w:sz="4" w:space="0" w:color="auto"/>
              <w:left w:val="single" w:sz="4" w:space="0" w:color="auto"/>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Бр. проверки</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lang w:val="en-US"/>
              </w:rPr>
            </w:pPr>
            <w:r w:rsidRPr="00085517">
              <w:rPr>
                <w:sz w:val="18"/>
                <w:szCs w:val="18"/>
              </w:rPr>
              <w:t>1</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w:t>
            </w:r>
          </w:p>
        </w:tc>
      </w:tr>
      <w:tr w:rsidR="0095676D" w:rsidTr="0095676D">
        <w:trPr>
          <w:trHeight w:val="473"/>
        </w:trPr>
        <w:tc>
          <w:tcPr>
            <w:tcW w:w="2355" w:type="dxa"/>
            <w:vMerge/>
            <w:tcBorders>
              <w:top w:val="single" w:sz="4" w:space="0" w:color="auto"/>
              <w:left w:val="single" w:sz="4" w:space="0" w:color="auto"/>
              <w:bottom w:val="single" w:sz="4" w:space="0" w:color="auto"/>
              <w:right w:val="single" w:sz="4" w:space="0" w:color="auto"/>
            </w:tcBorders>
            <w:vAlign w:val="center"/>
            <w:hideMark/>
          </w:tcPr>
          <w:p w:rsidR="0095676D" w:rsidRPr="00085517" w:rsidRDefault="0095676D">
            <w:pPr>
              <w:spacing w:line="276" w:lineRule="auto"/>
              <w:rPr>
                <w:sz w:val="18"/>
                <w:szCs w:val="18"/>
              </w:rPr>
            </w:pPr>
          </w:p>
        </w:tc>
        <w:tc>
          <w:tcPr>
            <w:tcW w:w="1620" w:type="dxa"/>
            <w:tcBorders>
              <w:top w:val="single" w:sz="4" w:space="0" w:color="auto"/>
              <w:left w:val="single" w:sz="4" w:space="0" w:color="auto"/>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Бр. дадени предписания</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lang w:val="en-US"/>
              </w:rPr>
            </w:pPr>
            <w:r w:rsidRPr="00085517">
              <w:rPr>
                <w:sz w:val="18"/>
                <w:szCs w:val="18"/>
              </w:rPr>
              <w:t>1</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w:t>
            </w:r>
          </w:p>
        </w:tc>
      </w:tr>
      <w:tr w:rsidR="0095676D" w:rsidTr="0095676D">
        <w:trPr>
          <w:trHeight w:val="473"/>
        </w:trPr>
        <w:tc>
          <w:tcPr>
            <w:tcW w:w="2355" w:type="dxa"/>
            <w:vMerge/>
            <w:tcBorders>
              <w:top w:val="single" w:sz="4" w:space="0" w:color="auto"/>
              <w:left w:val="single" w:sz="4" w:space="0" w:color="auto"/>
              <w:bottom w:val="single" w:sz="4" w:space="0" w:color="auto"/>
              <w:right w:val="single" w:sz="4" w:space="0" w:color="auto"/>
            </w:tcBorders>
            <w:vAlign w:val="center"/>
            <w:hideMark/>
          </w:tcPr>
          <w:p w:rsidR="0095676D" w:rsidRPr="00085517" w:rsidRDefault="0095676D">
            <w:pPr>
              <w:spacing w:line="276" w:lineRule="auto"/>
              <w:rPr>
                <w:sz w:val="18"/>
                <w:szCs w:val="18"/>
              </w:rPr>
            </w:pPr>
          </w:p>
        </w:tc>
        <w:tc>
          <w:tcPr>
            <w:tcW w:w="1620" w:type="dxa"/>
            <w:tcBorders>
              <w:top w:val="single" w:sz="4" w:space="0" w:color="auto"/>
              <w:left w:val="single" w:sz="4" w:space="0" w:color="auto"/>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Бр. изпълнени предписания</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1</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lang w:val="en-GB"/>
              </w:rPr>
            </w:pPr>
            <w:r w:rsidRPr="00085517">
              <w:rPr>
                <w:sz w:val="18"/>
                <w:szCs w:val="18"/>
                <w:lang w:val="en-GB"/>
              </w:rPr>
              <w:t>1</w:t>
            </w:r>
          </w:p>
        </w:tc>
      </w:tr>
      <w:tr w:rsidR="0095676D" w:rsidTr="0095676D">
        <w:trPr>
          <w:trHeight w:val="553"/>
        </w:trPr>
        <w:tc>
          <w:tcPr>
            <w:tcW w:w="2355" w:type="dxa"/>
            <w:tcBorders>
              <w:top w:val="single" w:sz="4" w:space="0" w:color="auto"/>
              <w:left w:val="single" w:sz="4" w:space="0" w:color="auto"/>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5. Изготвяне и актуализиране на номенклатури на дела/ списъци на видовете документи</w:t>
            </w: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Бр.</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305</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310</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lang w:val="en-GB"/>
              </w:rPr>
            </w:pPr>
            <w:r w:rsidRPr="00085517">
              <w:rPr>
                <w:sz w:val="18"/>
                <w:szCs w:val="18"/>
                <w:lang w:val="en-GB"/>
              </w:rPr>
              <w:t>315</w:t>
            </w:r>
          </w:p>
        </w:tc>
      </w:tr>
      <w:tr w:rsidR="0095676D" w:rsidTr="0095676D">
        <w:trPr>
          <w:trHeight w:val="718"/>
        </w:trPr>
        <w:tc>
          <w:tcPr>
            <w:tcW w:w="2355" w:type="dxa"/>
            <w:vMerge w:val="restart"/>
            <w:tcBorders>
              <w:top w:val="single" w:sz="4" w:space="0" w:color="auto"/>
              <w:left w:val="single" w:sz="4" w:space="0" w:color="auto"/>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lastRenderedPageBreak/>
              <w:t>6. Организирани курсове и методически обучения</w:t>
            </w:r>
            <w:r w:rsidRPr="00085517">
              <w:rPr>
                <w:color w:val="FF0000"/>
                <w:sz w:val="18"/>
                <w:szCs w:val="18"/>
              </w:rPr>
              <w:t xml:space="preserve"> </w:t>
            </w:r>
            <w:r w:rsidRPr="00085517">
              <w:rPr>
                <w:sz w:val="18"/>
                <w:szCs w:val="18"/>
              </w:rPr>
              <w:t>за членовете на ПДЕК и работещите в учрежденските архиви на държавните и общинските институции и организации</w:t>
            </w:r>
            <w:r w:rsidRPr="00085517">
              <w:rPr>
                <w:strike/>
                <w:sz w:val="18"/>
                <w:szCs w:val="18"/>
              </w:rPr>
              <w:t xml:space="preserve"> </w:t>
            </w: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Бр. курсове и методически обучения</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220</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lang w:val="en-GB"/>
              </w:rPr>
            </w:pPr>
            <w:r w:rsidRPr="00085517">
              <w:rPr>
                <w:sz w:val="18"/>
                <w:szCs w:val="18"/>
              </w:rPr>
              <w:t>230</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lang w:val="en-GB"/>
              </w:rPr>
            </w:pPr>
            <w:r w:rsidRPr="00085517">
              <w:rPr>
                <w:sz w:val="18"/>
                <w:szCs w:val="18"/>
                <w:lang w:val="en-GB"/>
              </w:rPr>
              <w:t>240</w:t>
            </w:r>
          </w:p>
        </w:tc>
      </w:tr>
      <w:tr w:rsidR="0095676D" w:rsidTr="0095676D">
        <w:trPr>
          <w:trHeight w:val="380"/>
        </w:trPr>
        <w:tc>
          <w:tcPr>
            <w:tcW w:w="2355" w:type="dxa"/>
            <w:vMerge/>
            <w:tcBorders>
              <w:top w:val="single" w:sz="4" w:space="0" w:color="auto"/>
              <w:left w:val="single" w:sz="4" w:space="0" w:color="auto"/>
              <w:bottom w:val="single" w:sz="4" w:space="0" w:color="auto"/>
              <w:right w:val="single" w:sz="4" w:space="0" w:color="auto"/>
            </w:tcBorders>
            <w:vAlign w:val="center"/>
            <w:hideMark/>
          </w:tcPr>
          <w:p w:rsidR="0095676D" w:rsidRPr="00085517" w:rsidRDefault="0095676D">
            <w:pPr>
              <w:spacing w:line="276" w:lineRule="auto"/>
              <w:rPr>
                <w:sz w:val="18"/>
                <w:szCs w:val="18"/>
              </w:rPr>
            </w:pP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Бр. сертификати</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lang w:val="en-US"/>
              </w:rPr>
            </w:pPr>
            <w:r w:rsidRPr="00085517">
              <w:rPr>
                <w:sz w:val="18"/>
                <w:szCs w:val="18"/>
              </w:rPr>
              <w:t>1</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w:t>
            </w:r>
          </w:p>
        </w:tc>
      </w:tr>
      <w:tr w:rsidR="0095676D" w:rsidTr="0095676D">
        <w:trPr>
          <w:trHeight w:val="495"/>
        </w:trPr>
        <w:tc>
          <w:tcPr>
            <w:tcW w:w="2355" w:type="dxa"/>
            <w:vMerge/>
            <w:tcBorders>
              <w:top w:val="single" w:sz="4" w:space="0" w:color="auto"/>
              <w:left w:val="single" w:sz="4" w:space="0" w:color="auto"/>
              <w:bottom w:val="single" w:sz="4" w:space="0" w:color="auto"/>
              <w:right w:val="single" w:sz="4" w:space="0" w:color="auto"/>
            </w:tcBorders>
            <w:vAlign w:val="center"/>
            <w:hideMark/>
          </w:tcPr>
          <w:p w:rsidR="0095676D" w:rsidRPr="00085517" w:rsidRDefault="0095676D">
            <w:pPr>
              <w:spacing w:line="276" w:lineRule="auto"/>
              <w:rPr>
                <w:sz w:val="18"/>
                <w:szCs w:val="18"/>
              </w:rPr>
            </w:pP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 xml:space="preserve">Бр. обучени </w:t>
            </w:r>
            <w:proofErr w:type="spellStart"/>
            <w:r w:rsidRPr="00085517">
              <w:rPr>
                <w:sz w:val="18"/>
                <w:szCs w:val="18"/>
              </w:rPr>
              <w:t>фондообразу</w:t>
            </w:r>
            <w:r>
              <w:rPr>
                <w:sz w:val="18"/>
                <w:szCs w:val="18"/>
              </w:rPr>
              <w:t>-</w:t>
            </w:r>
            <w:r w:rsidRPr="00085517">
              <w:rPr>
                <w:sz w:val="18"/>
                <w:szCs w:val="18"/>
              </w:rPr>
              <w:t>ватели</w:t>
            </w:r>
            <w:proofErr w:type="spellEnd"/>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lang w:val="en-US"/>
              </w:rPr>
            </w:pPr>
            <w:r w:rsidRPr="00085517">
              <w:rPr>
                <w:sz w:val="18"/>
                <w:szCs w:val="18"/>
              </w:rPr>
              <w:t>1</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w:t>
            </w:r>
          </w:p>
        </w:tc>
      </w:tr>
      <w:tr w:rsidR="0095676D" w:rsidTr="0095676D">
        <w:trPr>
          <w:trHeight w:val="270"/>
        </w:trPr>
        <w:tc>
          <w:tcPr>
            <w:tcW w:w="2355" w:type="dxa"/>
            <w:tcBorders>
              <w:top w:val="single" w:sz="4" w:space="0" w:color="auto"/>
              <w:left w:val="single" w:sz="4" w:space="0" w:color="auto"/>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 xml:space="preserve">7. Разработване на система за електронно архивиране                </w:t>
            </w:r>
            <w:r w:rsidRPr="00085517">
              <w:rPr>
                <w:i/>
                <w:sz w:val="18"/>
                <w:szCs w:val="18"/>
              </w:rPr>
              <w:t>(Индикаторът е валиден до 2023 г., когато приключва изпълнението на проекта по ОПДУ)</w:t>
            </w: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Бр.</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w:t>
            </w:r>
          </w:p>
          <w:p w:rsidR="0095676D" w:rsidRPr="00085517" w:rsidRDefault="0095676D">
            <w:pPr>
              <w:spacing w:line="276" w:lineRule="auto"/>
              <w:jc w:val="center"/>
              <w:rPr>
                <w:i/>
                <w:sz w:val="18"/>
                <w:szCs w:val="18"/>
              </w:rPr>
            </w:pPr>
            <w:r w:rsidRPr="00085517">
              <w:rPr>
                <w:i/>
                <w:sz w:val="18"/>
                <w:szCs w:val="18"/>
              </w:rPr>
              <w:t>(финализиране на проектните дейности)</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w:t>
            </w:r>
          </w:p>
        </w:tc>
      </w:tr>
      <w:tr w:rsidR="0095676D" w:rsidTr="0095676D">
        <w:trPr>
          <w:trHeight w:val="270"/>
        </w:trPr>
        <w:tc>
          <w:tcPr>
            <w:tcW w:w="2355" w:type="dxa"/>
            <w:tcBorders>
              <w:top w:val="single" w:sz="4" w:space="0" w:color="auto"/>
              <w:left w:val="single" w:sz="4" w:space="0" w:color="auto"/>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 xml:space="preserve">8. Използване на архивни документи </w:t>
            </w: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 xml:space="preserve">Бр. </w:t>
            </w:r>
            <w:proofErr w:type="spellStart"/>
            <w:r w:rsidRPr="00085517">
              <w:rPr>
                <w:sz w:val="18"/>
                <w:szCs w:val="18"/>
              </w:rPr>
              <w:t>а.е</w:t>
            </w:r>
            <w:proofErr w:type="spellEnd"/>
            <w:r w:rsidRPr="00085517">
              <w:rPr>
                <w:sz w:val="18"/>
                <w:szCs w:val="18"/>
              </w:rPr>
              <w:t>.</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100 000</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100 000</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100 000</w:t>
            </w:r>
          </w:p>
        </w:tc>
      </w:tr>
      <w:tr w:rsidR="0095676D" w:rsidTr="0095676D">
        <w:trPr>
          <w:trHeight w:val="270"/>
        </w:trPr>
        <w:tc>
          <w:tcPr>
            <w:tcW w:w="2355" w:type="dxa"/>
            <w:tcBorders>
              <w:top w:val="single" w:sz="4" w:space="0" w:color="auto"/>
              <w:left w:val="single" w:sz="4" w:space="0" w:color="auto"/>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9. Посещения в читалните на държавните архиви</w:t>
            </w: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Бр.</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10 000</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10 000</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10 000</w:t>
            </w:r>
          </w:p>
        </w:tc>
      </w:tr>
      <w:tr w:rsidR="0095676D" w:rsidTr="0095676D">
        <w:trPr>
          <w:trHeight w:val="613"/>
        </w:trPr>
        <w:tc>
          <w:tcPr>
            <w:tcW w:w="2355" w:type="dxa"/>
            <w:tcBorders>
              <w:top w:val="single" w:sz="4" w:space="0" w:color="auto"/>
              <w:left w:val="single" w:sz="4" w:space="0" w:color="auto"/>
              <w:bottom w:val="nil"/>
              <w:right w:val="single" w:sz="4" w:space="0" w:color="auto"/>
            </w:tcBorders>
            <w:hideMark/>
          </w:tcPr>
          <w:p w:rsidR="0095676D" w:rsidRPr="00085517" w:rsidRDefault="0095676D">
            <w:pPr>
              <w:spacing w:line="276" w:lineRule="auto"/>
              <w:rPr>
                <w:sz w:val="18"/>
                <w:szCs w:val="18"/>
              </w:rPr>
            </w:pPr>
            <w:r w:rsidRPr="00085517">
              <w:rPr>
                <w:sz w:val="18"/>
                <w:szCs w:val="18"/>
              </w:rPr>
              <w:t xml:space="preserve">10. Справки по заявки на физически и юридически лица </w:t>
            </w: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lang w:val="en-US"/>
              </w:rPr>
            </w:pPr>
            <w:r w:rsidRPr="00085517">
              <w:rPr>
                <w:sz w:val="18"/>
                <w:szCs w:val="18"/>
              </w:rPr>
              <w:t>Общ бр. справки</w:t>
            </w:r>
            <w:r w:rsidRPr="00085517">
              <w:rPr>
                <w:sz w:val="18"/>
                <w:szCs w:val="18"/>
                <w:vertAlign w:val="superscript"/>
              </w:rPr>
              <w:footnoteReference w:id="11"/>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9 000</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9 000</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9 000</w:t>
            </w:r>
          </w:p>
        </w:tc>
      </w:tr>
      <w:tr w:rsidR="0095676D" w:rsidTr="0095676D">
        <w:trPr>
          <w:trHeight w:val="270"/>
        </w:trPr>
        <w:tc>
          <w:tcPr>
            <w:tcW w:w="2355" w:type="dxa"/>
            <w:tcBorders>
              <w:top w:val="single" w:sz="4" w:space="0" w:color="auto"/>
              <w:left w:val="single" w:sz="4" w:space="0" w:color="auto"/>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lang w:val="en-GB"/>
              </w:rPr>
              <w:t>1</w:t>
            </w:r>
            <w:r w:rsidRPr="00085517">
              <w:rPr>
                <w:sz w:val="18"/>
                <w:szCs w:val="18"/>
              </w:rPr>
              <w:t>1. Дигитален архив</w:t>
            </w: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Бр. файлове с образи</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22 000</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lang w:val="en-US"/>
              </w:rPr>
            </w:pPr>
            <w:r w:rsidRPr="00085517">
              <w:rPr>
                <w:sz w:val="18"/>
                <w:szCs w:val="18"/>
              </w:rPr>
              <w:t>23 000</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24 000</w:t>
            </w:r>
          </w:p>
        </w:tc>
      </w:tr>
      <w:tr w:rsidR="0095676D" w:rsidTr="0095676D">
        <w:trPr>
          <w:trHeight w:val="270"/>
        </w:trPr>
        <w:tc>
          <w:tcPr>
            <w:tcW w:w="2355" w:type="dxa"/>
            <w:tcBorders>
              <w:top w:val="single" w:sz="4" w:space="0" w:color="auto"/>
              <w:left w:val="single" w:sz="4" w:space="0" w:color="auto"/>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12. Предоставяни архивни услуги</w:t>
            </w: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Общ брой видове услуги</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14</w:t>
            </w:r>
          </w:p>
          <w:p w:rsidR="0095676D" w:rsidRPr="00085517" w:rsidRDefault="0095676D">
            <w:pPr>
              <w:spacing w:line="276" w:lineRule="auto"/>
              <w:jc w:val="center"/>
              <w:rPr>
                <w:strike/>
                <w:sz w:val="18"/>
                <w:szCs w:val="18"/>
              </w:rPr>
            </w:pPr>
            <w:r w:rsidRPr="00085517">
              <w:rPr>
                <w:sz w:val="18"/>
                <w:szCs w:val="18"/>
              </w:rPr>
              <w:t>(от тях 11 административни услуги на ДАА и 3-за всички администрации)</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14</w:t>
            </w:r>
          </w:p>
          <w:p w:rsidR="0095676D" w:rsidRPr="00085517" w:rsidRDefault="0095676D">
            <w:pPr>
              <w:spacing w:line="276" w:lineRule="auto"/>
              <w:jc w:val="center"/>
              <w:rPr>
                <w:strike/>
                <w:sz w:val="18"/>
                <w:szCs w:val="18"/>
              </w:rPr>
            </w:pPr>
            <w:r w:rsidRPr="00085517">
              <w:rPr>
                <w:sz w:val="18"/>
                <w:szCs w:val="18"/>
              </w:rPr>
              <w:t>(от тях 11 административни услуги на ДАА и 3-за всички администрации)</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14</w:t>
            </w:r>
          </w:p>
          <w:p w:rsidR="0095676D" w:rsidRPr="00085517" w:rsidRDefault="0095676D">
            <w:pPr>
              <w:spacing w:line="276" w:lineRule="auto"/>
              <w:jc w:val="center"/>
              <w:rPr>
                <w:strike/>
                <w:sz w:val="18"/>
                <w:szCs w:val="18"/>
              </w:rPr>
            </w:pPr>
            <w:r w:rsidRPr="00085517">
              <w:rPr>
                <w:sz w:val="18"/>
                <w:szCs w:val="18"/>
              </w:rPr>
              <w:t>(от тях 11 административни услуги на ДАА и 3-за всички администрации)</w:t>
            </w:r>
          </w:p>
        </w:tc>
      </w:tr>
      <w:tr w:rsidR="0095676D" w:rsidTr="0095676D">
        <w:trPr>
          <w:trHeight w:val="270"/>
        </w:trPr>
        <w:tc>
          <w:tcPr>
            <w:tcW w:w="2355" w:type="dxa"/>
            <w:tcBorders>
              <w:top w:val="single" w:sz="4" w:space="0" w:color="auto"/>
              <w:left w:val="single" w:sz="4" w:space="0" w:color="auto"/>
              <w:bottom w:val="single" w:sz="4" w:space="0" w:color="auto"/>
              <w:right w:val="single" w:sz="4" w:space="0" w:color="auto"/>
            </w:tcBorders>
            <w:hideMark/>
          </w:tcPr>
          <w:p w:rsidR="0095676D" w:rsidRPr="00085517" w:rsidRDefault="0095676D">
            <w:pPr>
              <w:spacing w:line="276" w:lineRule="auto"/>
              <w:rPr>
                <w:sz w:val="18"/>
                <w:szCs w:val="18"/>
                <w:lang w:val="en-US"/>
              </w:rPr>
            </w:pPr>
            <w:r w:rsidRPr="00085517">
              <w:rPr>
                <w:sz w:val="18"/>
                <w:szCs w:val="18"/>
              </w:rPr>
              <w:t>13. Електронни издания</w:t>
            </w: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 xml:space="preserve">Бр. </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4</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lang w:val="en-US"/>
              </w:rPr>
            </w:pPr>
            <w:r w:rsidRPr="00085517">
              <w:rPr>
                <w:sz w:val="18"/>
                <w:szCs w:val="18"/>
              </w:rPr>
              <w:t>4</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4</w:t>
            </w:r>
          </w:p>
        </w:tc>
      </w:tr>
      <w:tr w:rsidR="0095676D" w:rsidTr="0095676D">
        <w:trPr>
          <w:trHeight w:val="693"/>
        </w:trPr>
        <w:tc>
          <w:tcPr>
            <w:tcW w:w="2355" w:type="dxa"/>
            <w:tcBorders>
              <w:top w:val="single" w:sz="4" w:space="0" w:color="auto"/>
              <w:left w:val="single" w:sz="4" w:space="0" w:color="auto"/>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14. Публикации в административната страница</w:t>
            </w:r>
          </w:p>
        </w:tc>
        <w:tc>
          <w:tcPr>
            <w:tcW w:w="1620" w:type="dxa"/>
            <w:tcBorders>
              <w:top w:val="single" w:sz="4" w:space="0" w:color="auto"/>
              <w:left w:val="nil"/>
              <w:bottom w:val="single" w:sz="4" w:space="0" w:color="auto"/>
              <w:right w:val="single" w:sz="4" w:space="0" w:color="auto"/>
            </w:tcBorders>
          </w:tcPr>
          <w:p w:rsidR="0095676D" w:rsidRPr="00085517" w:rsidRDefault="0095676D">
            <w:pPr>
              <w:spacing w:line="276" w:lineRule="auto"/>
              <w:rPr>
                <w:sz w:val="18"/>
                <w:szCs w:val="18"/>
                <w:lang w:val="en-US"/>
              </w:rPr>
            </w:pPr>
            <w:r w:rsidRPr="00085517">
              <w:rPr>
                <w:sz w:val="18"/>
                <w:szCs w:val="18"/>
              </w:rPr>
              <w:t>Бр.</w:t>
            </w:r>
          </w:p>
          <w:p w:rsidR="0095676D" w:rsidRPr="00085517" w:rsidRDefault="0095676D">
            <w:pPr>
              <w:spacing w:line="276" w:lineRule="auto"/>
              <w:rPr>
                <w:sz w:val="18"/>
                <w:szCs w:val="18"/>
              </w:rPr>
            </w:pP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370</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lang w:val="en-US"/>
              </w:rPr>
            </w:pPr>
            <w:r w:rsidRPr="00085517">
              <w:rPr>
                <w:sz w:val="18"/>
                <w:szCs w:val="18"/>
              </w:rPr>
              <w:t>380</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390</w:t>
            </w:r>
          </w:p>
        </w:tc>
      </w:tr>
      <w:tr w:rsidR="0095676D" w:rsidTr="0095676D">
        <w:trPr>
          <w:trHeight w:val="774"/>
        </w:trPr>
        <w:tc>
          <w:tcPr>
            <w:tcW w:w="2355" w:type="dxa"/>
            <w:tcBorders>
              <w:top w:val="single" w:sz="4" w:space="0" w:color="auto"/>
              <w:left w:val="single" w:sz="4" w:space="0" w:color="auto"/>
              <w:bottom w:val="single" w:sz="4" w:space="0" w:color="auto"/>
              <w:right w:val="single" w:sz="4" w:space="0" w:color="auto"/>
            </w:tcBorders>
          </w:tcPr>
          <w:p w:rsidR="0095676D" w:rsidRPr="00085517" w:rsidRDefault="0095676D" w:rsidP="00085517">
            <w:pPr>
              <w:spacing w:line="276" w:lineRule="auto"/>
              <w:rPr>
                <w:sz w:val="18"/>
                <w:szCs w:val="18"/>
              </w:rPr>
            </w:pPr>
            <w:r w:rsidRPr="00085517">
              <w:rPr>
                <w:sz w:val="18"/>
                <w:szCs w:val="18"/>
              </w:rPr>
              <w:t>15. Нови и допълнени тематични дигитални колекции</w:t>
            </w: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Бр.</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1/3</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lang w:val="en-US"/>
              </w:rPr>
            </w:pPr>
            <w:r w:rsidRPr="00085517">
              <w:rPr>
                <w:sz w:val="18"/>
                <w:szCs w:val="18"/>
              </w:rPr>
              <w:t>1/3</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1/3</w:t>
            </w:r>
          </w:p>
        </w:tc>
      </w:tr>
      <w:tr w:rsidR="0095676D" w:rsidTr="0095676D">
        <w:trPr>
          <w:trHeight w:val="270"/>
        </w:trPr>
        <w:tc>
          <w:tcPr>
            <w:tcW w:w="2355" w:type="dxa"/>
            <w:tcBorders>
              <w:top w:val="single" w:sz="4" w:space="0" w:color="auto"/>
              <w:left w:val="single" w:sz="4" w:space="0" w:color="auto"/>
              <w:bottom w:val="single" w:sz="4" w:space="0" w:color="auto"/>
              <w:right w:val="single" w:sz="4" w:space="0" w:color="auto"/>
            </w:tcBorders>
            <w:hideMark/>
          </w:tcPr>
          <w:p w:rsidR="0095676D" w:rsidRPr="00085517" w:rsidRDefault="0095676D">
            <w:pPr>
              <w:spacing w:line="276" w:lineRule="auto"/>
              <w:ind w:left="-55" w:firstLine="55"/>
              <w:rPr>
                <w:sz w:val="18"/>
                <w:szCs w:val="18"/>
              </w:rPr>
            </w:pPr>
            <w:r w:rsidRPr="00085517">
              <w:rPr>
                <w:sz w:val="18"/>
                <w:szCs w:val="18"/>
              </w:rPr>
              <w:t>16. Публикации в социалните мрежи (</w:t>
            </w:r>
            <w:proofErr w:type="spellStart"/>
            <w:r w:rsidRPr="00085517">
              <w:rPr>
                <w:sz w:val="18"/>
                <w:szCs w:val="18"/>
              </w:rPr>
              <w:t>фейсбук</w:t>
            </w:r>
            <w:proofErr w:type="spellEnd"/>
            <w:r w:rsidRPr="00085517">
              <w:rPr>
                <w:sz w:val="18"/>
                <w:szCs w:val="18"/>
              </w:rPr>
              <w:t xml:space="preserve">, </w:t>
            </w:r>
            <w:proofErr w:type="spellStart"/>
            <w:r w:rsidRPr="00085517">
              <w:rPr>
                <w:sz w:val="18"/>
                <w:szCs w:val="18"/>
              </w:rPr>
              <w:t>ютюб</w:t>
            </w:r>
            <w:proofErr w:type="spellEnd"/>
            <w:r w:rsidRPr="00085517">
              <w:rPr>
                <w:sz w:val="18"/>
                <w:szCs w:val="18"/>
              </w:rPr>
              <w:t xml:space="preserve">, </w:t>
            </w:r>
            <w:proofErr w:type="spellStart"/>
            <w:r w:rsidRPr="00085517">
              <w:rPr>
                <w:sz w:val="18"/>
                <w:szCs w:val="18"/>
              </w:rPr>
              <w:t>туитър</w:t>
            </w:r>
            <w:proofErr w:type="spellEnd"/>
            <w:r w:rsidRPr="00085517">
              <w:rPr>
                <w:sz w:val="18"/>
                <w:szCs w:val="18"/>
              </w:rPr>
              <w:t xml:space="preserve">, </w:t>
            </w:r>
            <w:proofErr w:type="spellStart"/>
            <w:r w:rsidRPr="00085517">
              <w:rPr>
                <w:sz w:val="18"/>
                <w:szCs w:val="18"/>
              </w:rPr>
              <w:t>инстаграм</w:t>
            </w:r>
            <w:proofErr w:type="spellEnd"/>
            <w:r w:rsidRPr="00085517">
              <w:rPr>
                <w:sz w:val="18"/>
                <w:szCs w:val="18"/>
              </w:rPr>
              <w:t>)</w:t>
            </w: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Бр.</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100</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120</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140</w:t>
            </w:r>
          </w:p>
        </w:tc>
      </w:tr>
      <w:tr w:rsidR="0095676D" w:rsidTr="0095676D">
        <w:trPr>
          <w:trHeight w:val="270"/>
        </w:trPr>
        <w:tc>
          <w:tcPr>
            <w:tcW w:w="2355" w:type="dxa"/>
            <w:tcBorders>
              <w:top w:val="single" w:sz="4" w:space="0" w:color="auto"/>
              <w:left w:val="single" w:sz="4" w:space="0" w:color="auto"/>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 xml:space="preserve">17. Посетители и посещения в административната интернет страница </w:t>
            </w: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Бр.</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72 000/142 000</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73 000/</w:t>
            </w:r>
          </w:p>
          <w:p w:rsidR="0095676D" w:rsidRPr="00085517" w:rsidRDefault="0095676D">
            <w:pPr>
              <w:spacing w:line="276" w:lineRule="auto"/>
              <w:jc w:val="center"/>
              <w:rPr>
                <w:sz w:val="18"/>
                <w:szCs w:val="18"/>
              </w:rPr>
            </w:pPr>
            <w:r w:rsidRPr="00085517">
              <w:rPr>
                <w:sz w:val="18"/>
                <w:szCs w:val="18"/>
              </w:rPr>
              <w:t>143 000</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74 000/</w:t>
            </w:r>
          </w:p>
          <w:p w:rsidR="0095676D" w:rsidRPr="00085517" w:rsidRDefault="0095676D">
            <w:pPr>
              <w:spacing w:line="276" w:lineRule="auto"/>
              <w:jc w:val="center"/>
              <w:rPr>
                <w:sz w:val="18"/>
                <w:szCs w:val="18"/>
                <w:lang w:val="en-US"/>
              </w:rPr>
            </w:pPr>
            <w:r w:rsidRPr="00085517">
              <w:rPr>
                <w:sz w:val="18"/>
                <w:szCs w:val="18"/>
              </w:rPr>
              <w:t>144 000</w:t>
            </w:r>
          </w:p>
        </w:tc>
      </w:tr>
      <w:tr w:rsidR="0095676D" w:rsidTr="0095676D">
        <w:trPr>
          <w:trHeight w:val="270"/>
        </w:trPr>
        <w:tc>
          <w:tcPr>
            <w:tcW w:w="2355" w:type="dxa"/>
            <w:tcBorders>
              <w:top w:val="single" w:sz="4" w:space="0" w:color="auto"/>
              <w:left w:val="single" w:sz="4" w:space="0" w:color="auto"/>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18. Посетители и посещения в тематичните дигитални  колекции</w:t>
            </w: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Бр.</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72 000/112 000</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73 000/</w:t>
            </w:r>
          </w:p>
          <w:p w:rsidR="0095676D" w:rsidRPr="00085517" w:rsidRDefault="0095676D">
            <w:pPr>
              <w:spacing w:line="276" w:lineRule="auto"/>
              <w:jc w:val="center"/>
              <w:rPr>
                <w:sz w:val="18"/>
                <w:szCs w:val="18"/>
              </w:rPr>
            </w:pPr>
            <w:r w:rsidRPr="00085517">
              <w:rPr>
                <w:sz w:val="18"/>
                <w:szCs w:val="18"/>
              </w:rPr>
              <w:t>113 000</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74 000/</w:t>
            </w:r>
          </w:p>
          <w:p w:rsidR="0095676D" w:rsidRPr="00085517" w:rsidRDefault="0095676D">
            <w:pPr>
              <w:spacing w:line="276" w:lineRule="auto"/>
              <w:jc w:val="center"/>
              <w:rPr>
                <w:sz w:val="18"/>
                <w:szCs w:val="18"/>
              </w:rPr>
            </w:pPr>
            <w:r w:rsidRPr="00085517">
              <w:rPr>
                <w:sz w:val="18"/>
                <w:szCs w:val="18"/>
              </w:rPr>
              <w:t>114 000</w:t>
            </w:r>
          </w:p>
        </w:tc>
      </w:tr>
      <w:tr w:rsidR="0095676D" w:rsidTr="0095676D">
        <w:trPr>
          <w:trHeight w:val="270"/>
        </w:trPr>
        <w:tc>
          <w:tcPr>
            <w:tcW w:w="2355" w:type="dxa"/>
            <w:tcBorders>
              <w:top w:val="single" w:sz="4" w:space="0" w:color="auto"/>
              <w:left w:val="single" w:sz="4" w:space="0" w:color="auto"/>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19. Последователи/</w:t>
            </w:r>
          </w:p>
          <w:p w:rsidR="0095676D" w:rsidRPr="00085517" w:rsidRDefault="0095676D">
            <w:pPr>
              <w:spacing w:line="276" w:lineRule="auto"/>
              <w:rPr>
                <w:sz w:val="18"/>
                <w:szCs w:val="18"/>
              </w:rPr>
            </w:pPr>
            <w:r w:rsidRPr="00085517">
              <w:rPr>
                <w:sz w:val="18"/>
                <w:szCs w:val="18"/>
              </w:rPr>
              <w:t>абонати и ангажираност/</w:t>
            </w:r>
          </w:p>
          <w:p w:rsidR="0095676D" w:rsidRPr="00085517" w:rsidRDefault="0095676D">
            <w:pPr>
              <w:spacing w:line="276" w:lineRule="auto"/>
              <w:rPr>
                <w:sz w:val="18"/>
                <w:szCs w:val="18"/>
              </w:rPr>
            </w:pPr>
            <w:r w:rsidRPr="00085517">
              <w:rPr>
                <w:sz w:val="18"/>
                <w:szCs w:val="18"/>
              </w:rPr>
              <w:t>харесвания/</w:t>
            </w:r>
          </w:p>
          <w:p w:rsidR="0095676D" w:rsidRPr="00085517" w:rsidRDefault="0095676D">
            <w:pPr>
              <w:spacing w:line="276" w:lineRule="auto"/>
              <w:rPr>
                <w:sz w:val="18"/>
                <w:szCs w:val="18"/>
              </w:rPr>
            </w:pPr>
            <w:r w:rsidRPr="00085517">
              <w:rPr>
                <w:sz w:val="18"/>
                <w:szCs w:val="18"/>
              </w:rPr>
              <w:t>показвания в социалните мрежи</w:t>
            </w: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Бр.</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5300/12 000</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5400/13 000</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5500/14 000</w:t>
            </w:r>
          </w:p>
        </w:tc>
      </w:tr>
      <w:tr w:rsidR="0095676D" w:rsidTr="0095676D">
        <w:trPr>
          <w:trHeight w:val="270"/>
        </w:trPr>
        <w:tc>
          <w:tcPr>
            <w:tcW w:w="2355" w:type="dxa"/>
            <w:tcBorders>
              <w:top w:val="single" w:sz="4" w:space="0" w:color="auto"/>
              <w:left w:val="single" w:sz="4" w:space="0" w:color="auto"/>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20. Популяризаторски прояви</w:t>
            </w: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Бр.</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480</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490</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500</w:t>
            </w:r>
          </w:p>
        </w:tc>
      </w:tr>
      <w:tr w:rsidR="0095676D" w:rsidTr="0095676D">
        <w:trPr>
          <w:trHeight w:val="270"/>
        </w:trPr>
        <w:tc>
          <w:tcPr>
            <w:tcW w:w="2355" w:type="dxa"/>
            <w:tcBorders>
              <w:top w:val="single" w:sz="4" w:space="0" w:color="auto"/>
              <w:left w:val="single" w:sz="4" w:space="0" w:color="auto"/>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lastRenderedPageBreak/>
              <w:t>21. Участия в организирани форуми, проучвания, анкети и др.</w:t>
            </w: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Бр.</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7</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8</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8</w:t>
            </w:r>
          </w:p>
        </w:tc>
      </w:tr>
      <w:tr w:rsidR="0095676D" w:rsidTr="0095676D">
        <w:trPr>
          <w:trHeight w:val="270"/>
        </w:trPr>
        <w:tc>
          <w:tcPr>
            <w:tcW w:w="2355" w:type="dxa"/>
            <w:tcBorders>
              <w:top w:val="single" w:sz="4" w:space="0" w:color="auto"/>
              <w:left w:val="single" w:sz="4" w:space="0" w:color="auto"/>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22. Сключени споразумения за сътрудничество</w:t>
            </w: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Бр.</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2</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2</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2</w:t>
            </w:r>
          </w:p>
        </w:tc>
      </w:tr>
      <w:tr w:rsidR="0095676D" w:rsidTr="0095676D">
        <w:trPr>
          <w:trHeight w:val="270"/>
        </w:trPr>
        <w:tc>
          <w:tcPr>
            <w:tcW w:w="2355" w:type="dxa"/>
            <w:tcBorders>
              <w:top w:val="single" w:sz="4" w:space="0" w:color="auto"/>
              <w:left w:val="single" w:sz="4" w:space="0" w:color="auto"/>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23. Посещения на чуждестранни делегации в ДАА и на делегации от ДАА в чужбина</w:t>
            </w:r>
          </w:p>
        </w:tc>
        <w:tc>
          <w:tcPr>
            <w:tcW w:w="162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Бр.</w:t>
            </w:r>
          </w:p>
        </w:tc>
        <w:tc>
          <w:tcPr>
            <w:tcW w:w="1710"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w:t>
            </w:r>
          </w:p>
        </w:tc>
        <w:tc>
          <w:tcPr>
            <w:tcW w:w="1559"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rPr>
                <w:sz w:val="18"/>
                <w:szCs w:val="18"/>
              </w:rPr>
            </w:pPr>
            <w:r w:rsidRPr="00085517">
              <w:rPr>
                <w:sz w:val="18"/>
                <w:szCs w:val="18"/>
              </w:rPr>
              <w:t>1</w:t>
            </w:r>
          </w:p>
        </w:tc>
        <w:tc>
          <w:tcPr>
            <w:tcW w:w="1627" w:type="dxa"/>
            <w:tcBorders>
              <w:top w:val="single" w:sz="4" w:space="0" w:color="auto"/>
              <w:left w:val="nil"/>
              <w:bottom w:val="single" w:sz="4" w:space="0" w:color="auto"/>
              <w:right w:val="single" w:sz="4" w:space="0" w:color="auto"/>
            </w:tcBorders>
            <w:hideMark/>
          </w:tcPr>
          <w:p w:rsidR="0095676D" w:rsidRPr="00085517" w:rsidRDefault="0095676D">
            <w:pPr>
              <w:spacing w:line="276" w:lineRule="auto"/>
              <w:jc w:val="center"/>
              <w:rPr>
                <w:sz w:val="18"/>
                <w:szCs w:val="18"/>
              </w:rPr>
            </w:pPr>
            <w:r w:rsidRPr="00085517">
              <w:rPr>
                <w:sz w:val="18"/>
                <w:szCs w:val="18"/>
              </w:rPr>
              <w:t>1</w:t>
            </w:r>
          </w:p>
        </w:tc>
      </w:tr>
    </w:tbl>
    <w:p w:rsidR="00085517" w:rsidRDefault="00085517" w:rsidP="00085517">
      <w:pPr>
        <w:rPr>
          <w:rFonts w:eastAsiaTheme="minorHAnsi"/>
          <w:sz w:val="24"/>
          <w:szCs w:val="24"/>
          <w:lang w:val="en-US" w:eastAsia="en-US"/>
        </w:rPr>
      </w:pPr>
    </w:p>
    <w:p w:rsidR="000E7FD3" w:rsidRPr="000E7FD3" w:rsidRDefault="000E7FD3" w:rsidP="000E7FD3">
      <w:pPr>
        <w:ind w:firstLine="708"/>
        <w:jc w:val="both"/>
        <w:rPr>
          <w:bCs/>
          <w:sz w:val="14"/>
          <w:szCs w:val="14"/>
        </w:rPr>
      </w:pPr>
    </w:p>
    <w:p w:rsidR="000E7FD3" w:rsidRPr="000E7FD3" w:rsidRDefault="000E7FD3" w:rsidP="000E7FD3">
      <w:pPr>
        <w:jc w:val="both"/>
        <w:rPr>
          <w:b/>
          <w:i/>
          <w:sz w:val="22"/>
          <w:szCs w:val="22"/>
        </w:rPr>
      </w:pPr>
      <w:r w:rsidRPr="000E7FD3">
        <w:rPr>
          <w:b/>
          <w:i/>
          <w:sz w:val="22"/>
          <w:szCs w:val="22"/>
        </w:rPr>
        <w:t>Външни фактори, които могат да окажат въздействие върху постигането на целите на програмата:</w:t>
      </w:r>
    </w:p>
    <w:p w:rsidR="00D86C52" w:rsidRPr="00D86C52" w:rsidRDefault="00D86C52" w:rsidP="00873235">
      <w:pPr>
        <w:numPr>
          <w:ilvl w:val="0"/>
          <w:numId w:val="64"/>
        </w:numPr>
        <w:tabs>
          <w:tab w:val="clear" w:pos="360"/>
          <w:tab w:val="num" w:pos="0"/>
        </w:tabs>
        <w:jc w:val="both"/>
        <w:rPr>
          <w:sz w:val="22"/>
          <w:szCs w:val="22"/>
        </w:rPr>
      </w:pPr>
      <w:r w:rsidRPr="00D86C52">
        <w:rPr>
          <w:sz w:val="22"/>
          <w:szCs w:val="22"/>
        </w:rPr>
        <w:t>Финансово осигуряване;</w:t>
      </w:r>
    </w:p>
    <w:p w:rsidR="00D86C52" w:rsidRPr="00D86C52" w:rsidRDefault="00D86C52" w:rsidP="00873235">
      <w:pPr>
        <w:numPr>
          <w:ilvl w:val="0"/>
          <w:numId w:val="64"/>
        </w:numPr>
        <w:tabs>
          <w:tab w:val="clear" w:pos="360"/>
          <w:tab w:val="num" w:pos="0"/>
        </w:tabs>
        <w:jc w:val="both"/>
        <w:rPr>
          <w:sz w:val="22"/>
          <w:szCs w:val="22"/>
        </w:rPr>
      </w:pPr>
      <w:r w:rsidRPr="00D86C52">
        <w:rPr>
          <w:sz w:val="22"/>
          <w:szCs w:val="22"/>
        </w:rPr>
        <w:t>възможност за проектно финансиране;</w:t>
      </w:r>
    </w:p>
    <w:p w:rsidR="00D86C52" w:rsidRPr="00D86C52" w:rsidRDefault="00D86C52" w:rsidP="00873235">
      <w:pPr>
        <w:numPr>
          <w:ilvl w:val="0"/>
          <w:numId w:val="64"/>
        </w:numPr>
        <w:tabs>
          <w:tab w:val="clear" w:pos="360"/>
          <w:tab w:val="num" w:pos="0"/>
        </w:tabs>
        <w:jc w:val="both"/>
        <w:rPr>
          <w:sz w:val="22"/>
          <w:szCs w:val="22"/>
        </w:rPr>
      </w:pPr>
      <w:r w:rsidRPr="00D86C52">
        <w:rPr>
          <w:sz w:val="22"/>
          <w:szCs w:val="22"/>
        </w:rPr>
        <w:t>промени в законодателството;</w:t>
      </w:r>
    </w:p>
    <w:p w:rsidR="00D86C52" w:rsidRPr="00D86C52" w:rsidRDefault="00D86C52" w:rsidP="00873235">
      <w:pPr>
        <w:numPr>
          <w:ilvl w:val="0"/>
          <w:numId w:val="64"/>
        </w:numPr>
        <w:tabs>
          <w:tab w:val="clear" w:pos="360"/>
          <w:tab w:val="num" w:pos="0"/>
        </w:tabs>
        <w:jc w:val="both"/>
        <w:rPr>
          <w:sz w:val="22"/>
          <w:szCs w:val="22"/>
        </w:rPr>
      </w:pPr>
      <w:r w:rsidRPr="00D86C52">
        <w:rPr>
          <w:sz w:val="22"/>
          <w:szCs w:val="22"/>
        </w:rPr>
        <w:t>преструктуриране на държавната администрация;</w:t>
      </w:r>
    </w:p>
    <w:p w:rsidR="00D86C52" w:rsidRPr="00D86C52" w:rsidRDefault="00D86C52" w:rsidP="00873235">
      <w:pPr>
        <w:numPr>
          <w:ilvl w:val="0"/>
          <w:numId w:val="64"/>
        </w:numPr>
        <w:tabs>
          <w:tab w:val="clear" w:pos="360"/>
          <w:tab w:val="num" w:pos="0"/>
        </w:tabs>
        <w:jc w:val="both"/>
        <w:rPr>
          <w:sz w:val="22"/>
          <w:szCs w:val="22"/>
        </w:rPr>
      </w:pPr>
      <w:r w:rsidRPr="00D86C52">
        <w:rPr>
          <w:sz w:val="22"/>
          <w:szCs w:val="22"/>
        </w:rPr>
        <w:t>съдействие и организационно сътрудничество с другите участници в програмите;</w:t>
      </w:r>
    </w:p>
    <w:p w:rsidR="00D86C52" w:rsidRPr="00D86C52" w:rsidRDefault="00D86C52" w:rsidP="00873235">
      <w:pPr>
        <w:numPr>
          <w:ilvl w:val="0"/>
          <w:numId w:val="64"/>
        </w:numPr>
        <w:tabs>
          <w:tab w:val="clear" w:pos="360"/>
          <w:tab w:val="num" w:pos="0"/>
        </w:tabs>
        <w:jc w:val="both"/>
        <w:rPr>
          <w:sz w:val="22"/>
          <w:szCs w:val="22"/>
        </w:rPr>
      </w:pPr>
      <w:r w:rsidRPr="00D86C52">
        <w:rPr>
          <w:sz w:val="22"/>
          <w:szCs w:val="22"/>
        </w:rPr>
        <w:t>непредвидени рискове като природни бедствия.</w:t>
      </w:r>
    </w:p>
    <w:p w:rsidR="000E7FD3" w:rsidRPr="00D86C52" w:rsidRDefault="000E7FD3" w:rsidP="00D86C52">
      <w:pPr>
        <w:ind w:left="360"/>
        <w:jc w:val="both"/>
        <w:rPr>
          <w:sz w:val="22"/>
          <w:szCs w:val="22"/>
        </w:rPr>
      </w:pPr>
    </w:p>
    <w:p w:rsidR="000E7FD3" w:rsidRPr="000E7FD3" w:rsidRDefault="000E7FD3" w:rsidP="000E7FD3">
      <w:pPr>
        <w:jc w:val="both"/>
        <w:rPr>
          <w:b/>
          <w:i/>
          <w:sz w:val="22"/>
          <w:szCs w:val="22"/>
        </w:rPr>
      </w:pPr>
      <w:r w:rsidRPr="000E7FD3">
        <w:rPr>
          <w:b/>
          <w:i/>
          <w:sz w:val="22"/>
          <w:szCs w:val="22"/>
        </w:rPr>
        <w:t>Информация за наличността и качеството на данните:</w:t>
      </w:r>
    </w:p>
    <w:p w:rsidR="000E7FD3" w:rsidRPr="000E7FD3" w:rsidRDefault="000E7FD3" w:rsidP="00873235">
      <w:pPr>
        <w:numPr>
          <w:ilvl w:val="0"/>
          <w:numId w:val="64"/>
        </w:numPr>
        <w:jc w:val="both"/>
        <w:rPr>
          <w:sz w:val="22"/>
          <w:szCs w:val="22"/>
        </w:rPr>
      </w:pPr>
      <w:r w:rsidRPr="000E7FD3">
        <w:rPr>
          <w:sz w:val="22"/>
          <w:szCs w:val="22"/>
        </w:rPr>
        <w:t>шестмесечни и годишни доклади за изпълнение на приоритетните и планови  задачи на агенцията и отделните архиви;</w:t>
      </w:r>
    </w:p>
    <w:p w:rsidR="000E7FD3" w:rsidRPr="000E7FD3" w:rsidRDefault="000E7FD3" w:rsidP="00873235">
      <w:pPr>
        <w:numPr>
          <w:ilvl w:val="0"/>
          <w:numId w:val="64"/>
        </w:numPr>
        <w:jc w:val="both"/>
        <w:rPr>
          <w:sz w:val="22"/>
          <w:szCs w:val="22"/>
        </w:rPr>
      </w:pPr>
      <w:r w:rsidRPr="000E7FD3">
        <w:rPr>
          <w:sz w:val="22"/>
          <w:szCs w:val="22"/>
        </w:rPr>
        <w:t>интернет страницата на агенцията;</w:t>
      </w:r>
    </w:p>
    <w:p w:rsidR="000E7FD3" w:rsidRPr="000E7FD3" w:rsidRDefault="000E7FD3" w:rsidP="00873235">
      <w:pPr>
        <w:numPr>
          <w:ilvl w:val="0"/>
          <w:numId w:val="64"/>
        </w:numPr>
        <w:jc w:val="both"/>
        <w:rPr>
          <w:sz w:val="22"/>
          <w:szCs w:val="22"/>
        </w:rPr>
      </w:pPr>
      <w:r w:rsidRPr="000E7FD3">
        <w:rPr>
          <w:sz w:val="22"/>
          <w:szCs w:val="22"/>
        </w:rPr>
        <w:t>отчетните форми по архивни процеси.</w:t>
      </w:r>
    </w:p>
    <w:p w:rsidR="000E7FD3" w:rsidRPr="000E7FD3" w:rsidRDefault="000E7FD3" w:rsidP="000E7FD3">
      <w:pPr>
        <w:jc w:val="both"/>
        <w:rPr>
          <w:b/>
          <w:i/>
          <w:sz w:val="22"/>
          <w:szCs w:val="22"/>
        </w:rPr>
      </w:pPr>
    </w:p>
    <w:p w:rsidR="000E7FD3" w:rsidRPr="000E7FD3" w:rsidRDefault="000E7FD3" w:rsidP="000E7FD3">
      <w:pPr>
        <w:jc w:val="both"/>
        <w:rPr>
          <w:b/>
          <w:i/>
          <w:sz w:val="22"/>
          <w:szCs w:val="22"/>
        </w:rPr>
      </w:pPr>
      <w:r w:rsidRPr="000E7FD3">
        <w:rPr>
          <w:b/>
          <w:i/>
          <w:sz w:val="22"/>
          <w:szCs w:val="22"/>
        </w:rPr>
        <w:t>Предоставяни по програмата продукти/услуги (ведомствени разходни параграфи)</w:t>
      </w:r>
    </w:p>
    <w:p w:rsidR="000E7FD3" w:rsidRPr="000E7FD3" w:rsidRDefault="000E7FD3" w:rsidP="000E7FD3">
      <w:pPr>
        <w:jc w:val="both"/>
        <w:rPr>
          <w:b/>
          <w:i/>
          <w:sz w:val="22"/>
          <w:szCs w:val="22"/>
        </w:rPr>
      </w:pPr>
    </w:p>
    <w:p w:rsidR="000E7FD3" w:rsidRPr="000E7FD3" w:rsidRDefault="000E7FD3" w:rsidP="00873235">
      <w:pPr>
        <w:widowControl w:val="0"/>
        <w:numPr>
          <w:ilvl w:val="0"/>
          <w:numId w:val="61"/>
        </w:numPr>
        <w:spacing w:line="276" w:lineRule="auto"/>
        <w:ind w:hanging="357"/>
        <w:outlineLvl w:val="2"/>
        <w:rPr>
          <w:b/>
          <w:bCs/>
          <w:i/>
          <w:color w:val="0033CC"/>
          <w:sz w:val="22"/>
          <w:szCs w:val="22"/>
        </w:rPr>
      </w:pPr>
      <w:r w:rsidRPr="000E7FD3">
        <w:rPr>
          <w:b/>
          <w:bCs/>
          <w:i/>
          <w:color w:val="0033CC"/>
          <w:sz w:val="22"/>
          <w:szCs w:val="22"/>
        </w:rPr>
        <w:t>Разработване и провеждане на политиката в областта на архивното дело</w:t>
      </w:r>
    </w:p>
    <w:p w:rsidR="000E7FD3" w:rsidRPr="0026339F" w:rsidRDefault="000E7FD3" w:rsidP="000E7FD3">
      <w:pPr>
        <w:jc w:val="both"/>
        <w:rPr>
          <w:b/>
          <w:i/>
          <w:sz w:val="10"/>
          <w:szCs w:val="10"/>
        </w:rPr>
      </w:pPr>
    </w:p>
    <w:p w:rsidR="000E7FD3" w:rsidRPr="000E7FD3" w:rsidRDefault="000E7FD3" w:rsidP="000E7FD3">
      <w:pPr>
        <w:spacing w:line="276" w:lineRule="auto"/>
        <w:jc w:val="both"/>
        <w:outlineLvl w:val="3"/>
        <w:rPr>
          <w:b/>
          <w:i/>
          <w:color w:val="800000"/>
          <w:sz w:val="22"/>
          <w:szCs w:val="22"/>
          <w:lang w:val="ru-RU"/>
        </w:rPr>
      </w:pPr>
      <w:r w:rsidRPr="000E7FD3">
        <w:rPr>
          <w:b/>
          <w:i/>
          <w:color w:val="800000"/>
          <w:sz w:val="22"/>
          <w:szCs w:val="22"/>
          <w:lang w:val="ru-RU"/>
        </w:rPr>
        <w:t>Дейности за предоставяне на продукта/услугата:</w:t>
      </w:r>
    </w:p>
    <w:p w:rsidR="00D86C52" w:rsidRPr="00D86C52" w:rsidRDefault="00D86C52" w:rsidP="00873235">
      <w:pPr>
        <w:numPr>
          <w:ilvl w:val="0"/>
          <w:numId w:val="63"/>
        </w:numPr>
        <w:tabs>
          <w:tab w:val="clear" w:pos="360"/>
          <w:tab w:val="num" w:pos="720"/>
        </w:tabs>
        <w:jc w:val="both"/>
        <w:rPr>
          <w:sz w:val="22"/>
          <w:szCs w:val="22"/>
        </w:rPr>
      </w:pPr>
      <w:r w:rsidRPr="00D86C52">
        <w:rPr>
          <w:sz w:val="22"/>
          <w:szCs w:val="22"/>
        </w:rPr>
        <w:t xml:space="preserve">Разработване на документи от организационен и методически характер (правилници, процедури, инструкции и др.), регламентиращи архивната дейност, вкл. регламентация на архивирането на електронни документи, подлежащи на постоянно съхранение; </w:t>
      </w:r>
    </w:p>
    <w:p w:rsidR="00D86C52" w:rsidRPr="00D86C52" w:rsidRDefault="00D86C52" w:rsidP="00873235">
      <w:pPr>
        <w:numPr>
          <w:ilvl w:val="0"/>
          <w:numId w:val="63"/>
        </w:numPr>
        <w:tabs>
          <w:tab w:val="clear" w:pos="360"/>
          <w:tab w:val="num" w:pos="720"/>
        </w:tabs>
        <w:jc w:val="both"/>
        <w:rPr>
          <w:sz w:val="22"/>
          <w:szCs w:val="22"/>
        </w:rPr>
      </w:pPr>
      <w:r w:rsidRPr="00D86C52">
        <w:rPr>
          <w:sz w:val="22"/>
          <w:szCs w:val="22"/>
        </w:rPr>
        <w:t>Планомерно попълване на базите данни на ИСДА и НЕРА с архивни описания;</w:t>
      </w:r>
    </w:p>
    <w:p w:rsidR="00D86C52" w:rsidRPr="00D86C52" w:rsidRDefault="00D86C52" w:rsidP="00873235">
      <w:pPr>
        <w:numPr>
          <w:ilvl w:val="0"/>
          <w:numId w:val="63"/>
        </w:numPr>
        <w:tabs>
          <w:tab w:val="clear" w:pos="360"/>
          <w:tab w:val="num" w:pos="720"/>
        </w:tabs>
        <w:jc w:val="both"/>
        <w:rPr>
          <w:sz w:val="22"/>
          <w:szCs w:val="22"/>
        </w:rPr>
      </w:pPr>
      <w:r w:rsidRPr="00D86C52">
        <w:rPr>
          <w:sz w:val="22"/>
          <w:szCs w:val="22"/>
        </w:rPr>
        <w:t xml:space="preserve">Планомерно обогатяване базата на дигиталния архив в ИСДА с дигитални </w:t>
      </w:r>
      <w:proofErr w:type="spellStart"/>
      <w:r w:rsidRPr="00D86C52">
        <w:rPr>
          <w:sz w:val="22"/>
          <w:szCs w:val="22"/>
        </w:rPr>
        <w:t>мастер</w:t>
      </w:r>
      <w:proofErr w:type="spellEnd"/>
      <w:r w:rsidRPr="00D86C52">
        <w:rPr>
          <w:sz w:val="22"/>
          <w:szCs w:val="22"/>
        </w:rPr>
        <w:t xml:space="preserve"> копия на масиви от ценни и търсени документи и предоставянето им за ползване посредством публичната част на ИСДА;</w:t>
      </w:r>
    </w:p>
    <w:p w:rsidR="00D86C52" w:rsidRPr="00D86C52" w:rsidRDefault="00D86C52" w:rsidP="00873235">
      <w:pPr>
        <w:numPr>
          <w:ilvl w:val="0"/>
          <w:numId w:val="63"/>
        </w:numPr>
        <w:tabs>
          <w:tab w:val="clear" w:pos="360"/>
          <w:tab w:val="num" w:pos="720"/>
        </w:tabs>
        <w:jc w:val="both"/>
        <w:rPr>
          <w:sz w:val="22"/>
          <w:szCs w:val="22"/>
        </w:rPr>
      </w:pPr>
      <w:r w:rsidRPr="00D86C52">
        <w:rPr>
          <w:sz w:val="22"/>
          <w:szCs w:val="22"/>
        </w:rPr>
        <w:t>Попълване на системата за е-архивиране с постъпления с ценни е-документи и цифровизирани аудио-визуални документи;</w:t>
      </w:r>
    </w:p>
    <w:p w:rsidR="00D86C52" w:rsidRPr="00D86C52" w:rsidRDefault="00D86C52" w:rsidP="00873235">
      <w:pPr>
        <w:numPr>
          <w:ilvl w:val="0"/>
          <w:numId w:val="63"/>
        </w:numPr>
        <w:tabs>
          <w:tab w:val="clear" w:pos="360"/>
          <w:tab w:val="num" w:pos="720"/>
        </w:tabs>
        <w:jc w:val="both"/>
        <w:rPr>
          <w:sz w:val="22"/>
          <w:szCs w:val="22"/>
        </w:rPr>
      </w:pPr>
      <w:r w:rsidRPr="00D86C52">
        <w:rPr>
          <w:sz w:val="22"/>
          <w:szCs w:val="22"/>
        </w:rPr>
        <w:t>„Участие в създаването на условия за архивиране на електронно създадени документи, подлежащи на постоянно съхранение”);</w:t>
      </w:r>
    </w:p>
    <w:p w:rsidR="00D86C52" w:rsidRPr="00D86C52" w:rsidRDefault="00D86C52" w:rsidP="00873235">
      <w:pPr>
        <w:numPr>
          <w:ilvl w:val="0"/>
          <w:numId w:val="63"/>
        </w:numPr>
        <w:tabs>
          <w:tab w:val="clear" w:pos="360"/>
          <w:tab w:val="num" w:pos="720"/>
        </w:tabs>
        <w:jc w:val="both"/>
        <w:rPr>
          <w:sz w:val="22"/>
          <w:szCs w:val="22"/>
        </w:rPr>
      </w:pPr>
      <w:r w:rsidRPr="00D86C52">
        <w:rPr>
          <w:sz w:val="22"/>
          <w:szCs w:val="22"/>
        </w:rPr>
        <w:t>Обучение на ръководни служители в държавната администрация във връзка с прилагането на новата нормативно-методическа база;</w:t>
      </w:r>
    </w:p>
    <w:p w:rsidR="00D86C52" w:rsidRPr="00D86C52" w:rsidRDefault="00D86C52" w:rsidP="00873235">
      <w:pPr>
        <w:numPr>
          <w:ilvl w:val="0"/>
          <w:numId w:val="63"/>
        </w:numPr>
        <w:tabs>
          <w:tab w:val="clear" w:pos="360"/>
          <w:tab w:val="num" w:pos="720"/>
        </w:tabs>
        <w:jc w:val="both"/>
        <w:rPr>
          <w:sz w:val="22"/>
          <w:szCs w:val="22"/>
        </w:rPr>
      </w:pPr>
      <w:r w:rsidRPr="00D86C52">
        <w:rPr>
          <w:sz w:val="22"/>
          <w:szCs w:val="22"/>
        </w:rPr>
        <w:t xml:space="preserve">Организиране на обучение на служители в архивите на публичната администрация за повишаване на тяхната квалификация. </w:t>
      </w:r>
    </w:p>
    <w:p w:rsidR="000E7FD3" w:rsidRPr="000E7FD3" w:rsidRDefault="000E7FD3" w:rsidP="000E7FD3">
      <w:pPr>
        <w:jc w:val="both"/>
        <w:rPr>
          <w:bCs/>
          <w:sz w:val="22"/>
          <w:szCs w:val="22"/>
        </w:rPr>
      </w:pPr>
    </w:p>
    <w:p w:rsidR="000E7FD3" w:rsidRPr="000E7FD3" w:rsidRDefault="000E7FD3" w:rsidP="00873235">
      <w:pPr>
        <w:widowControl w:val="0"/>
        <w:numPr>
          <w:ilvl w:val="0"/>
          <w:numId w:val="61"/>
        </w:numPr>
        <w:spacing w:line="276" w:lineRule="auto"/>
        <w:ind w:hanging="357"/>
        <w:outlineLvl w:val="2"/>
        <w:rPr>
          <w:b/>
          <w:bCs/>
          <w:i/>
          <w:color w:val="0033CC"/>
          <w:sz w:val="22"/>
          <w:szCs w:val="22"/>
        </w:rPr>
      </w:pPr>
      <w:r w:rsidRPr="000E7FD3">
        <w:rPr>
          <w:b/>
          <w:bCs/>
          <w:i/>
          <w:color w:val="0033CC"/>
          <w:sz w:val="22"/>
          <w:szCs w:val="22"/>
        </w:rPr>
        <w:t>Съхранение и опазване на Националния архивен фонд</w:t>
      </w:r>
    </w:p>
    <w:p w:rsidR="000E7FD3" w:rsidRPr="0026339F" w:rsidRDefault="000E7FD3" w:rsidP="000E7FD3">
      <w:pPr>
        <w:rPr>
          <w:sz w:val="10"/>
          <w:szCs w:val="10"/>
        </w:rPr>
      </w:pPr>
    </w:p>
    <w:p w:rsidR="000E7FD3" w:rsidRPr="000E7FD3" w:rsidRDefault="000E7FD3" w:rsidP="000E7FD3">
      <w:pPr>
        <w:spacing w:line="276" w:lineRule="auto"/>
        <w:jc w:val="both"/>
        <w:outlineLvl w:val="3"/>
        <w:rPr>
          <w:b/>
          <w:i/>
          <w:color w:val="800000"/>
          <w:sz w:val="22"/>
          <w:szCs w:val="22"/>
          <w:lang w:val="ru-RU"/>
        </w:rPr>
      </w:pPr>
      <w:r w:rsidRPr="000E7FD3">
        <w:rPr>
          <w:b/>
          <w:i/>
          <w:color w:val="800000"/>
          <w:sz w:val="22"/>
          <w:szCs w:val="22"/>
          <w:lang w:val="ru-RU"/>
        </w:rPr>
        <w:t>Дейности за предоставяне на продукта/услугата:</w:t>
      </w:r>
    </w:p>
    <w:p w:rsidR="000E7FD3" w:rsidRPr="000E7FD3" w:rsidRDefault="000E7FD3" w:rsidP="00873235">
      <w:pPr>
        <w:numPr>
          <w:ilvl w:val="0"/>
          <w:numId w:val="63"/>
        </w:numPr>
        <w:jc w:val="both"/>
        <w:rPr>
          <w:sz w:val="22"/>
          <w:szCs w:val="22"/>
        </w:rPr>
      </w:pPr>
      <w:r w:rsidRPr="000E7FD3">
        <w:rPr>
          <w:sz w:val="22"/>
          <w:szCs w:val="22"/>
        </w:rPr>
        <w:t>Проектиране и строително-монтажни работи на архивохранилища;</w:t>
      </w:r>
    </w:p>
    <w:p w:rsidR="000E7FD3" w:rsidRPr="000E7FD3" w:rsidRDefault="000E7FD3" w:rsidP="00873235">
      <w:pPr>
        <w:numPr>
          <w:ilvl w:val="0"/>
          <w:numId w:val="63"/>
        </w:numPr>
        <w:jc w:val="both"/>
        <w:rPr>
          <w:sz w:val="22"/>
          <w:szCs w:val="22"/>
        </w:rPr>
      </w:pPr>
      <w:r w:rsidRPr="000E7FD3">
        <w:rPr>
          <w:sz w:val="22"/>
          <w:szCs w:val="22"/>
        </w:rPr>
        <w:t xml:space="preserve">Оборудване със стелажи на </w:t>
      </w:r>
      <w:proofErr w:type="spellStart"/>
      <w:r w:rsidRPr="000E7FD3">
        <w:rPr>
          <w:sz w:val="22"/>
          <w:szCs w:val="22"/>
        </w:rPr>
        <w:t>архивохранилищни</w:t>
      </w:r>
      <w:proofErr w:type="spellEnd"/>
      <w:r w:rsidRPr="000E7FD3">
        <w:rPr>
          <w:sz w:val="22"/>
          <w:szCs w:val="22"/>
        </w:rPr>
        <w:t xml:space="preserve"> помещения и осигуряване с  </w:t>
      </w:r>
      <w:proofErr w:type="spellStart"/>
      <w:r w:rsidRPr="000E7FD3">
        <w:rPr>
          <w:sz w:val="22"/>
          <w:szCs w:val="22"/>
        </w:rPr>
        <w:t>пожароизвестителна</w:t>
      </w:r>
      <w:proofErr w:type="spellEnd"/>
      <w:r w:rsidRPr="000E7FD3">
        <w:rPr>
          <w:sz w:val="22"/>
          <w:szCs w:val="22"/>
        </w:rPr>
        <w:t xml:space="preserve"> техника, СОТ и климатизация;</w:t>
      </w:r>
    </w:p>
    <w:p w:rsidR="000E7FD3" w:rsidRPr="000E7FD3" w:rsidRDefault="000E7FD3" w:rsidP="00873235">
      <w:pPr>
        <w:numPr>
          <w:ilvl w:val="0"/>
          <w:numId w:val="63"/>
        </w:numPr>
        <w:jc w:val="both"/>
        <w:rPr>
          <w:sz w:val="22"/>
          <w:szCs w:val="22"/>
        </w:rPr>
      </w:pPr>
      <w:r w:rsidRPr="000E7FD3">
        <w:rPr>
          <w:sz w:val="22"/>
          <w:szCs w:val="22"/>
        </w:rPr>
        <w:t>Пренасяне  на архивни документи в нови архивохранилища и на Застрахователния фонд;</w:t>
      </w:r>
    </w:p>
    <w:p w:rsidR="000E7FD3" w:rsidRPr="000E7FD3" w:rsidRDefault="000E7FD3" w:rsidP="00873235">
      <w:pPr>
        <w:numPr>
          <w:ilvl w:val="0"/>
          <w:numId w:val="63"/>
        </w:numPr>
        <w:jc w:val="both"/>
        <w:rPr>
          <w:sz w:val="22"/>
          <w:szCs w:val="22"/>
        </w:rPr>
      </w:pPr>
      <w:r w:rsidRPr="000E7FD3">
        <w:rPr>
          <w:sz w:val="22"/>
          <w:szCs w:val="22"/>
        </w:rPr>
        <w:t>Поддържане на Регистър на уникални и особено ценни документи от НАФ;</w:t>
      </w:r>
    </w:p>
    <w:p w:rsidR="000E7FD3" w:rsidRPr="000E7FD3" w:rsidRDefault="000E7FD3" w:rsidP="00873235">
      <w:pPr>
        <w:numPr>
          <w:ilvl w:val="0"/>
          <w:numId w:val="63"/>
        </w:numPr>
        <w:jc w:val="both"/>
        <w:rPr>
          <w:sz w:val="22"/>
          <w:szCs w:val="22"/>
        </w:rPr>
      </w:pPr>
      <w:r w:rsidRPr="000E7FD3">
        <w:rPr>
          <w:sz w:val="22"/>
          <w:szCs w:val="22"/>
        </w:rPr>
        <w:lastRenderedPageBreak/>
        <w:t>Поддържане на Регистър на документите в риск;</w:t>
      </w:r>
    </w:p>
    <w:p w:rsidR="000E7FD3" w:rsidRPr="000E7FD3" w:rsidRDefault="000E7FD3" w:rsidP="00873235">
      <w:pPr>
        <w:numPr>
          <w:ilvl w:val="0"/>
          <w:numId w:val="63"/>
        </w:numPr>
        <w:jc w:val="both"/>
        <w:rPr>
          <w:sz w:val="22"/>
          <w:szCs w:val="22"/>
        </w:rPr>
      </w:pPr>
      <w:r w:rsidRPr="000E7FD3">
        <w:rPr>
          <w:sz w:val="22"/>
          <w:szCs w:val="22"/>
        </w:rPr>
        <w:t>Попълване на Застрахователния фонд със застрахователни копия на микрофилм (негатив) на документи в риск, особено ценни и уникални документи;</w:t>
      </w:r>
    </w:p>
    <w:p w:rsidR="000E7FD3" w:rsidRPr="000E7FD3" w:rsidRDefault="000E7FD3" w:rsidP="00873235">
      <w:pPr>
        <w:numPr>
          <w:ilvl w:val="0"/>
          <w:numId w:val="63"/>
        </w:numPr>
        <w:jc w:val="both"/>
        <w:rPr>
          <w:sz w:val="22"/>
          <w:szCs w:val="22"/>
        </w:rPr>
      </w:pPr>
      <w:r w:rsidRPr="000E7FD3">
        <w:rPr>
          <w:sz w:val="22"/>
          <w:szCs w:val="22"/>
        </w:rPr>
        <w:t>Реставриране и консервиране на документи в риск, особено ценни и уникални документи;</w:t>
      </w:r>
    </w:p>
    <w:p w:rsidR="000E7FD3" w:rsidRPr="000E7FD3" w:rsidRDefault="000E7FD3" w:rsidP="00873235">
      <w:pPr>
        <w:numPr>
          <w:ilvl w:val="0"/>
          <w:numId w:val="63"/>
        </w:numPr>
        <w:jc w:val="both"/>
        <w:rPr>
          <w:sz w:val="22"/>
          <w:szCs w:val="22"/>
        </w:rPr>
      </w:pPr>
      <w:r w:rsidRPr="000E7FD3">
        <w:rPr>
          <w:sz w:val="22"/>
          <w:szCs w:val="22"/>
        </w:rPr>
        <w:t xml:space="preserve">Контрол върху опазването и съхранението на документите в учрежденията – </w:t>
      </w:r>
      <w:proofErr w:type="spellStart"/>
      <w:r w:rsidRPr="000E7FD3">
        <w:rPr>
          <w:sz w:val="22"/>
          <w:szCs w:val="22"/>
        </w:rPr>
        <w:t>фондообразуватели</w:t>
      </w:r>
      <w:proofErr w:type="spellEnd"/>
      <w:r w:rsidRPr="000E7FD3">
        <w:rPr>
          <w:sz w:val="22"/>
          <w:szCs w:val="22"/>
        </w:rPr>
        <w:t xml:space="preserve"> на държавните архиви;</w:t>
      </w:r>
    </w:p>
    <w:p w:rsidR="000E7FD3" w:rsidRPr="000E7FD3" w:rsidRDefault="000E7FD3" w:rsidP="00873235">
      <w:pPr>
        <w:numPr>
          <w:ilvl w:val="0"/>
          <w:numId w:val="63"/>
        </w:numPr>
        <w:jc w:val="both"/>
        <w:rPr>
          <w:sz w:val="22"/>
          <w:szCs w:val="22"/>
        </w:rPr>
      </w:pPr>
      <w:r w:rsidRPr="000E7FD3">
        <w:rPr>
          <w:sz w:val="22"/>
          <w:szCs w:val="22"/>
        </w:rPr>
        <w:t>Оказване на методическа помощ на публични институции и частни архиви за работа с документи, съставна част на Националния архивен фонд.</w:t>
      </w:r>
    </w:p>
    <w:p w:rsidR="000E7FD3" w:rsidRPr="000E7FD3" w:rsidRDefault="000E7FD3" w:rsidP="000E7FD3">
      <w:pPr>
        <w:jc w:val="both"/>
        <w:rPr>
          <w:sz w:val="22"/>
          <w:szCs w:val="22"/>
        </w:rPr>
      </w:pPr>
    </w:p>
    <w:p w:rsidR="000E7FD3" w:rsidRPr="000E7FD3" w:rsidRDefault="000E7FD3" w:rsidP="00873235">
      <w:pPr>
        <w:widowControl w:val="0"/>
        <w:numPr>
          <w:ilvl w:val="0"/>
          <w:numId w:val="61"/>
        </w:numPr>
        <w:spacing w:line="276" w:lineRule="auto"/>
        <w:ind w:hanging="357"/>
        <w:outlineLvl w:val="2"/>
        <w:rPr>
          <w:b/>
          <w:bCs/>
          <w:i/>
          <w:color w:val="0033CC"/>
          <w:sz w:val="22"/>
          <w:szCs w:val="22"/>
        </w:rPr>
      </w:pPr>
      <w:r w:rsidRPr="000E7FD3">
        <w:rPr>
          <w:b/>
          <w:bCs/>
          <w:i/>
          <w:color w:val="0033CC"/>
          <w:sz w:val="22"/>
          <w:szCs w:val="22"/>
        </w:rPr>
        <w:t xml:space="preserve">Реставрация, консервация и </w:t>
      </w:r>
      <w:proofErr w:type="spellStart"/>
      <w:r w:rsidRPr="000E7FD3">
        <w:rPr>
          <w:b/>
          <w:bCs/>
          <w:i/>
          <w:color w:val="0033CC"/>
          <w:sz w:val="22"/>
          <w:szCs w:val="22"/>
        </w:rPr>
        <w:t>микрофилмиране</w:t>
      </w:r>
      <w:proofErr w:type="spellEnd"/>
      <w:r w:rsidRPr="000E7FD3">
        <w:rPr>
          <w:b/>
          <w:bCs/>
          <w:i/>
          <w:color w:val="0033CC"/>
          <w:sz w:val="22"/>
          <w:szCs w:val="22"/>
        </w:rPr>
        <w:t xml:space="preserve"> на архивни документи</w:t>
      </w:r>
    </w:p>
    <w:p w:rsidR="000E7FD3" w:rsidRPr="0026339F" w:rsidRDefault="000E7FD3" w:rsidP="000E7FD3">
      <w:pPr>
        <w:jc w:val="both"/>
        <w:outlineLvl w:val="3"/>
        <w:rPr>
          <w:b/>
          <w:i/>
          <w:sz w:val="10"/>
          <w:szCs w:val="10"/>
          <w:lang w:val="ru-RU"/>
        </w:rPr>
      </w:pPr>
    </w:p>
    <w:p w:rsidR="000E7FD3" w:rsidRPr="000E7FD3" w:rsidRDefault="000E7FD3" w:rsidP="000E7FD3">
      <w:pPr>
        <w:spacing w:line="276" w:lineRule="auto"/>
        <w:jc w:val="both"/>
        <w:outlineLvl w:val="3"/>
        <w:rPr>
          <w:b/>
          <w:i/>
          <w:color w:val="800000"/>
          <w:sz w:val="22"/>
          <w:szCs w:val="22"/>
          <w:lang w:val="ru-RU"/>
        </w:rPr>
      </w:pPr>
      <w:r w:rsidRPr="000E7FD3">
        <w:rPr>
          <w:b/>
          <w:i/>
          <w:color w:val="800000"/>
          <w:sz w:val="22"/>
          <w:szCs w:val="22"/>
          <w:lang w:val="ru-RU"/>
        </w:rPr>
        <w:t>Дейности за предоставяне на продукта/услугата:</w:t>
      </w:r>
    </w:p>
    <w:p w:rsidR="000E7FD3" w:rsidRPr="000E7FD3" w:rsidRDefault="000E7FD3" w:rsidP="00873235">
      <w:pPr>
        <w:numPr>
          <w:ilvl w:val="0"/>
          <w:numId w:val="63"/>
        </w:numPr>
        <w:jc w:val="both"/>
        <w:rPr>
          <w:sz w:val="22"/>
          <w:szCs w:val="22"/>
        </w:rPr>
      </w:pPr>
      <w:proofErr w:type="spellStart"/>
      <w:r w:rsidRPr="000E7FD3">
        <w:rPr>
          <w:sz w:val="22"/>
          <w:szCs w:val="22"/>
        </w:rPr>
        <w:t>Микрофилмиране</w:t>
      </w:r>
      <w:proofErr w:type="spellEnd"/>
      <w:r w:rsidRPr="000E7FD3">
        <w:rPr>
          <w:sz w:val="22"/>
          <w:szCs w:val="22"/>
        </w:rPr>
        <w:t xml:space="preserve"> на архивни документи за Застрахователния фонд; </w:t>
      </w:r>
    </w:p>
    <w:p w:rsidR="000E7FD3" w:rsidRPr="000E7FD3" w:rsidRDefault="000E7FD3" w:rsidP="00873235">
      <w:pPr>
        <w:numPr>
          <w:ilvl w:val="0"/>
          <w:numId w:val="63"/>
        </w:numPr>
        <w:jc w:val="both"/>
        <w:rPr>
          <w:sz w:val="22"/>
          <w:szCs w:val="22"/>
        </w:rPr>
      </w:pPr>
      <w:r w:rsidRPr="000E7FD3">
        <w:rPr>
          <w:sz w:val="22"/>
          <w:szCs w:val="22"/>
        </w:rPr>
        <w:t>Реставриране и консервация на увредени архивни документи и на документи в застрашено физическо състояние;</w:t>
      </w:r>
    </w:p>
    <w:p w:rsidR="000E7FD3" w:rsidRPr="000E7FD3" w:rsidRDefault="000E7FD3" w:rsidP="00873235">
      <w:pPr>
        <w:numPr>
          <w:ilvl w:val="0"/>
          <w:numId w:val="63"/>
        </w:numPr>
        <w:jc w:val="both"/>
        <w:rPr>
          <w:sz w:val="22"/>
          <w:szCs w:val="22"/>
        </w:rPr>
      </w:pPr>
      <w:r w:rsidRPr="000E7FD3">
        <w:rPr>
          <w:sz w:val="22"/>
          <w:szCs w:val="22"/>
        </w:rPr>
        <w:t xml:space="preserve">Подобряване на технологичната база и осигуряване на процесите по реставрация, консервация и </w:t>
      </w:r>
      <w:proofErr w:type="spellStart"/>
      <w:r w:rsidRPr="000E7FD3">
        <w:rPr>
          <w:sz w:val="22"/>
          <w:szCs w:val="22"/>
        </w:rPr>
        <w:t>микрофилмиране</w:t>
      </w:r>
      <w:proofErr w:type="spellEnd"/>
      <w:r w:rsidRPr="000E7FD3">
        <w:rPr>
          <w:sz w:val="22"/>
          <w:szCs w:val="22"/>
        </w:rPr>
        <w:t>.</w:t>
      </w:r>
    </w:p>
    <w:p w:rsidR="000E7FD3" w:rsidRPr="000E7FD3" w:rsidRDefault="000E7FD3" w:rsidP="000E7FD3">
      <w:pPr>
        <w:jc w:val="both"/>
        <w:rPr>
          <w:sz w:val="22"/>
          <w:szCs w:val="22"/>
          <w:lang w:val="ru-RU"/>
        </w:rPr>
      </w:pPr>
    </w:p>
    <w:p w:rsidR="000E7FD3" w:rsidRPr="000E7FD3" w:rsidRDefault="000E7FD3" w:rsidP="00873235">
      <w:pPr>
        <w:widowControl w:val="0"/>
        <w:numPr>
          <w:ilvl w:val="0"/>
          <w:numId w:val="61"/>
        </w:numPr>
        <w:spacing w:line="276" w:lineRule="auto"/>
        <w:ind w:hanging="357"/>
        <w:outlineLvl w:val="2"/>
        <w:rPr>
          <w:b/>
          <w:bCs/>
          <w:i/>
          <w:color w:val="0033CC"/>
          <w:sz w:val="22"/>
          <w:szCs w:val="22"/>
        </w:rPr>
      </w:pPr>
      <w:r w:rsidRPr="000E7FD3">
        <w:rPr>
          <w:b/>
          <w:bCs/>
          <w:i/>
          <w:color w:val="0033CC"/>
          <w:sz w:val="22"/>
          <w:szCs w:val="22"/>
        </w:rPr>
        <w:t>Дигитален архив на ДАА</w:t>
      </w:r>
    </w:p>
    <w:p w:rsidR="000E7FD3" w:rsidRPr="0026339F" w:rsidRDefault="000E7FD3" w:rsidP="000E7FD3">
      <w:pPr>
        <w:jc w:val="both"/>
        <w:rPr>
          <w:b/>
          <w:i/>
          <w:sz w:val="10"/>
          <w:szCs w:val="10"/>
        </w:rPr>
      </w:pPr>
    </w:p>
    <w:p w:rsidR="000E7FD3" w:rsidRPr="000E7FD3" w:rsidRDefault="000E7FD3" w:rsidP="000E7FD3">
      <w:pPr>
        <w:spacing w:line="276" w:lineRule="auto"/>
        <w:jc w:val="both"/>
        <w:outlineLvl w:val="3"/>
        <w:rPr>
          <w:b/>
          <w:i/>
          <w:color w:val="800000"/>
          <w:sz w:val="22"/>
          <w:szCs w:val="22"/>
          <w:lang w:val="ru-RU"/>
        </w:rPr>
      </w:pPr>
      <w:r w:rsidRPr="000E7FD3">
        <w:rPr>
          <w:b/>
          <w:i/>
          <w:color w:val="800000"/>
          <w:sz w:val="22"/>
          <w:szCs w:val="22"/>
          <w:lang w:val="ru-RU"/>
        </w:rPr>
        <w:t>Дейности за предоставяне на продукта/услугата:</w:t>
      </w:r>
    </w:p>
    <w:p w:rsidR="000E7FD3" w:rsidRPr="000E7FD3" w:rsidRDefault="000E7FD3" w:rsidP="00873235">
      <w:pPr>
        <w:numPr>
          <w:ilvl w:val="0"/>
          <w:numId w:val="63"/>
        </w:numPr>
        <w:jc w:val="both"/>
        <w:rPr>
          <w:sz w:val="22"/>
          <w:szCs w:val="22"/>
        </w:rPr>
      </w:pPr>
      <w:r w:rsidRPr="000E7FD3">
        <w:rPr>
          <w:sz w:val="22"/>
          <w:szCs w:val="22"/>
        </w:rPr>
        <w:t xml:space="preserve">Попълване на базата на дигиталния архив на ДАА чрез изготвяне на дигитални </w:t>
      </w:r>
      <w:proofErr w:type="spellStart"/>
      <w:r w:rsidRPr="000E7FD3">
        <w:rPr>
          <w:sz w:val="22"/>
          <w:szCs w:val="22"/>
        </w:rPr>
        <w:t>мастер</w:t>
      </w:r>
      <w:proofErr w:type="spellEnd"/>
      <w:r w:rsidRPr="000E7FD3">
        <w:rPr>
          <w:sz w:val="22"/>
          <w:szCs w:val="22"/>
        </w:rPr>
        <w:t xml:space="preserve"> обекти/</w:t>
      </w:r>
      <w:proofErr w:type="spellStart"/>
      <w:r w:rsidRPr="000E7FD3">
        <w:rPr>
          <w:sz w:val="22"/>
          <w:szCs w:val="22"/>
        </w:rPr>
        <w:t>мастер</w:t>
      </w:r>
      <w:proofErr w:type="spellEnd"/>
      <w:r w:rsidRPr="000E7FD3">
        <w:rPr>
          <w:sz w:val="22"/>
          <w:szCs w:val="22"/>
        </w:rPr>
        <w:t xml:space="preserve"> образи и техните метаданни на архивни документи чрез функционалностите и процесите за дигитализация в ИСДА;</w:t>
      </w:r>
    </w:p>
    <w:p w:rsidR="000E7FD3" w:rsidRPr="000E7FD3" w:rsidRDefault="000E7FD3" w:rsidP="00873235">
      <w:pPr>
        <w:numPr>
          <w:ilvl w:val="0"/>
          <w:numId w:val="63"/>
        </w:numPr>
        <w:jc w:val="both"/>
        <w:rPr>
          <w:sz w:val="22"/>
          <w:szCs w:val="22"/>
        </w:rPr>
      </w:pPr>
      <w:r w:rsidRPr="000E7FD3">
        <w:rPr>
          <w:sz w:val="22"/>
          <w:szCs w:val="22"/>
        </w:rPr>
        <w:t>Технологично осигуряване на дейностите по попълване на базата на дигиталния архив в ИСДА и нейното опазване.</w:t>
      </w:r>
    </w:p>
    <w:p w:rsidR="000E7FD3" w:rsidRPr="000E7FD3" w:rsidRDefault="000E7FD3" w:rsidP="000E7FD3">
      <w:pPr>
        <w:jc w:val="both"/>
        <w:rPr>
          <w:b/>
          <w:i/>
          <w:sz w:val="22"/>
          <w:szCs w:val="22"/>
          <w:highlight w:val="cyan"/>
        </w:rPr>
      </w:pPr>
    </w:p>
    <w:p w:rsidR="000E7FD3" w:rsidRPr="000E7FD3" w:rsidRDefault="000E7FD3" w:rsidP="00873235">
      <w:pPr>
        <w:widowControl w:val="0"/>
        <w:numPr>
          <w:ilvl w:val="0"/>
          <w:numId w:val="61"/>
        </w:numPr>
        <w:spacing w:line="276" w:lineRule="auto"/>
        <w:ind w:hanging="357"/>
        <w:outlineLvl w:val="2"/>
        <w:rPr>
          <w:b/>
          <w:bCs/>
          <w:i/>
          <w:color w:val="0033CC"/>
          <w:sz w:val="22"/>
          <w:szCs w:val="22"/>
        </w:rPr>
      </w:pPr>
      <w:r w:rsidRPr="000E7FD3">
        <w:rPr>
          <w:b/>
          <w:bCs/>
          <w:i/>
          <w:color w:val="0033CC"/>
          <w:sz w:val="22"/>
          <w:szCs w:val="22"/>
        </w:rPr>
        <w:t xml:space="preserve">Издирване и комплектуване на архивни документи, обект на Националния архивен фонд </w:t>
      </w:r>
    </w:p>
    <w:p w:rsidR="000E7FD3" w:rsidRPr="0026339F" w:rsidRDefault="000E7FD3" w:rsidP="000E7FD3">
      <w:pPr>
        <w:jc w:val="both"/>
        <w:outlineLvl w:val="3"/>
        <w:rPr>
          <w:b/>
          <w:i/>
          <w:sz w:val="10"/>
          <w:szCs w:val="10"/>
        </w:rPr>
      </w:pPr>
    </w:p>
    <w:p w:rsidR="000E7FD3" w:rsidRPr="000E7FD3" w:rsidRDefault="000E7FD3" w:rsidP="000E7FD3">
      <w:pPr>
        <w:spacing w:line="276" w:lineRule="auto"/>
        <w:jc w:val="both"/>
        <w:outlineLvl w:val="3"/>
        <w:rPr>
          <w:b/>
          <w:i/>
          <w:color w:val="800000"/>
          <w:sz w:val="22"/>
          <w:szCs w:val="22"/>
          <w:lang w:val="ru-RU"/>
        </w:rPr>
      </w:pPr>
      <w:r w:rsidRPr="000E7FD3">
        <w:rPr>
          <w:b/>
          <w:i/>
          <w:color w:val="800000"/>
          <w:sz w:val="22"/>
          <w:szCs w:val="22"/>
          <w:lang w:val="ru-RU"/>
        </w:rPr>
        <w:t>Дейности за предоставяне на продукта/услугата:</w:t>
      </w:r>
    </w:p>
    <w:p w:rsidR="000E7FD3" w:rsidRPr="000E7FD3" w:rsidRDefault="000E7FD3" w:rsidP="00873235">
      <w:pPr>
        <w:numPr>
          <w:ilvl w:val="0"/>
          <w:numId w:val="63"/>
        </w:numPr>
        <w:jc w:val="both"/>
        <w:rPr>
          <w:sz w:val="22"/>
          <w:szCs w:val="22"/>
        </w:rPr>
      </w:pPr>
      <w:r w:rsidRPr="000E7FD3">
        <w:rPr>
          <w:sz w:val="22"/>
          <w:szCs w:val="22"/>
        </w:rPr>
        <w:t>Издирване и предоставяне за използване на архивни документи по зададени от заявителя теми.</w:t>
      </w:r>
    </w:p>
    <w:p w:rsidR="000E7FD3" w:rsidRPr="000E7FD3" w:rsidRDefault="000E7FD3" w:rsidP="000E7FD3">
      <w:pPr>
        <w:jc w:val="both"/>
        <w:rPr>
          <w:sz w:val="22"/>
          <w:szCs w:val="22"/>
        </w:rPr>
      </w:pPr>
    </w:p>
    <w:p w:rsidR="000E7FD3" w:rsidRPr="000E7FD3" w:rsidRDefault="000E7FD3" w:rsidP="00873235">
      <w:pPr>
        <w:widowControl w:val="0"/>
        <w:numPr>
          <w:ilvl w:val="0"/>
          <w:numId w:val="61"/>
        </w:numPr>
        <w:spacing w:line="276" w:lineRule="auto"/>
        <w:ind w:hanging="357"/>
        <w:outlineLvl w:val="2"/>
        <w:rPr>
          <w:b/>
          <w:bCs/>
          <w:i/>
          <w:color w:val="0033CC"/>
          <w:sz w:val="22"/>
          <w:szCs w:val="22"/>
        </w:rPr>
      </w:pPr>
      <w:r w:rsidRPr="000E7FD3">
        <w:rPr>
          <w:b/>
          <w:bCs/>
          <w:i/>
          <w:color w:val="0033CC"/>
          <w:sz w:val="22"/>
          <w:szCs w:val="22"/>
        </w:rPr>
        <w:t>Обслужване на потребители</w:t>
      </w:r>
    </w:p>
    <w:p w:rsidR="000E7FD3" w:rsidRPr="0026339F" w:rsidRDefault="000E7FD3" w:rsidP="000E7FD3">
      <w:pPr>
        <w:rPr>
          <w:sz w:val="10"/>
          <w:szCs w:val="10"/>
        </w:rPr>
      </w:pPr>
    </w:p>
    <w:p w:rsidR="000E7FD3" w:rsidRPr="000E7FD3" w:rsidRDefault="000E7FD3" w:rsidP="000E7FD3">
      <w:pPr>
        <w:spacing w:line="276" w:lineRule="auto"/>
        <w:jc w:val="both"/>
        <w:outlineLvl w:val="3"/>
        <w:rPr>
          <w:b/>
          <w:i/>
          <w:color w:val="800000"/>
          <w:sz w:val="22"/>
          <w:szCs w:val="22"/>
          <w:lang w:val="ru-RU"/>
        </w:rPr>
      </w:pPr>
      <w:r w:rsidRPr="000E7FD3">
        <w:rPr>
          <w:b/>
          <w:i/>
          <w:color w:val="800000"/>
          <w:sz w:val="22"/>
          <w:szCs w:val="22"/>
          <w:lang w:val="ru-RU"/>
        </w:rPr>
        <w:t>Дейности за предоставяне на продукта/услугата:</w:t>
      </w:r>
    </w:p>
    <w:p w:rsidR="000E7FD3" w:rsidRPr="000E7FD3" w:rsidRDefault="000E7FD3" w:rsidP="00873235">
      <w:pPr>
        <w:numPr>
          <w:ilvl w:val="0"/>
          <w:numId w:val="63"/>
        </w:numPr>
        <w:jc w:val="both"/>
        <w:rPr>
          <w:sz w:val="22"/>
          <w:szCs w:val="22"/>
        </w:rPr>
      </w:pPr>
      <w:r w:rsidRPr="000E7FD3">
        <w:rPr>
          <w:sz w:val="22"/>
          <w:szCs w:val="22"/>
        </w:rPr>
        <w:t xml:space="preserve"> Подобряване на административното обслужване и надграждащо обучение на служителите, пряко ангажирани с дейността;</w:t>
      </w:r>
    </w:p>
    <w:p w:rsidR="000E7FD3" w:rsidRPr="000E7FD3" w:rsidRDefault="000E7FD3" w:rsidP="00873235">
      <w:pPr>
        <w:numPr>
          <w:ilvl w:val="0"/>
          <w:numId w:val="63"/>
        </w:numPr>
        <w:jc w:val="both"/>
        <w:rPr>
          <w:sz w:val="22"/>
          <w:szCs w:val="22"/>
        </w:rPr>
      </w:pPr>
      <w:r w:rsidRPr="000E7FD3">
        <w:rPr>
          <w:sz w:val="22"/>
          <w:szCs w:val="22"/>
        </w:rPr>
        <w:t xml:space="preserve">Разширяване на възможностите за достъп до архивните документи чрез използване на съвременните технологии чрез въвеждане на данни в ИСДА и в Електронния регистър на НАФ и автоматизация на процесите, вкл. чрез предоставяне на е-услуги;  </w:t>
      </w:r>
    </w:p>
    <w:p w:rsidR="000E7FD3" w:rsidRPr="000E7FD3" w:rsidRDefault="000E7FD3" w:rsidP="00873235">
      <w:pPr>
        <w:numPr>
          <w:ilvl w:val="0"/>
          <w:numId w:val="63"/>
        </w:numPr>
        <w:jc w:val="both"/>
        <w:rPr>
          <w:sz w:val="22"/>
          <w:szCs w:val="22"/>
        </w:rPr>
      </w:pPr>
      <w:r w:rsidRPr="000E7FD3">
        <w:rPr>
          <w:sz w:val="22"/>
          <w:szCs w:val="22"/>
        </w:rPr>
        <w:t>Подобряване на процеса по предоставяне на услуги чрез предоставяне на електронни услуги;</w:t>
      </w:r>
    </w:p>
    <w:p w:rsidR="000E7FD3" w:rsidRPr="000E7FD3" w:rsidRDefault="000E7FD3" w:rsidP="00873235">
      <w:pPr>
        <w:numPr>
          <w:ilvl w:val="0"/>
          <w:numId w:val="63"/>
        </w:numPr>
        <w:jc w:val="both"/>
        <w:rPr>
          <w:sz w:val="22"/>
          <w:szCs w:val="22"/>
        </w:rPr>
      </w:pPr>
      <w:r w:rsidRPr="000E7FD3">
        <w:rPr>
          <w:sz w:val="22"/>
          <w:szCs w:val="22"/>
        </w:rPr>
        <w:t>Поддържане на система на онлайн заплащане;</w:t>
      </w:r>
    </w:p>
    <w:p w:rsidR="000E7FD3" w:rsidRPr="000E7FD3" w:rsidRDefault="000E7FD3" w:rsidP="00873235">
      <w:pPr>
        <w:numPr>
          <w:ilvl w:val="0"/>
          <w:numId w:val="63"/>
        </w:numPr>
        <w:jc w:val="both"/>
        <w:rPr>
          <w:sz w:val="22"/>
          <w:szCs w:val="22"/>
        </w:rPr>
      </w:pPr>
      <w:r w:rsidRPr="000E7FD3">
        <w:rPr>
          <w:sz w:val="22"/>
          <w:szCs w:val="22"/>
        </w:rPr>
        <w:t>Предоставяне на документи за изследователски цели;</w:t>
      </w:r>
    </w:p>
    <w:p w:rsidR="000E7FD3" w:rsidRPr="000E7FD3" w:rsidRDefault="000E7FD3" w:rsidP="00873235">
      <w:pPr>
        <w:numPr>
          <w:ilvl w:val="0"/>
          <w:numId w:val="63"/>
        </w:numPr>
        <w:jc w:val="both"/>
        <w:rPr>
          <w:strike/>
          <w:sz w:val="22"/>
          <w:szCs w:val="22"/>
        </w:rPr>
      </w:pPr>
      <w:r w:rsidRPr="000E7FD3">
        <w:rPr>
          <w:sz w:val="22"/>
          <w:szCs w:val="22"/>
        </w:rPr>
        <w:t xml:space="preserve">Изготвяне на справки по заявка на физически и юридически лица (по изследователски теми, имуществени въпроси, други теми); </w:t>
      </w:r>
    </w:p>
    <w:p w:rsidR="000E7FD3" w:rsidRPr="000E7FD3" w:rsidRDefault="000E7FD3" w:rsidP="00873235">
      <w:pPr>
        <w:numPr>
          <w:ilvl w:val="0"/>
          <w:numId w:val="63"/>
        </w:numPr>
        <w:jc w:val="both"/>
        <w:outlineLvl w:val="3"/>
        <w:rPr>
          <w:b/>
          <w:i/>
          <w:strike/>
          <w:sz w:val="22"/>
          <w:szCs w:val="22"/>
        </w:rPr>
      </w:pPr>
      <w:r w:rsidRPr="000E7FD3">
        <w:rPr>
          <w:sz w:val="22"/>
          <w:szCs w:val="22"/>
        </w:rPr>
        <w:t>Издаване на различни видове удостоверения (за ветерани от войните, за прослужено време в редовете на Българската армия, за носители на войнски отличия и др.);</w:t>
      </w:r>
      <w:r w:rsidRPr="000E7FD3">
        <w:rPr>
          <w:strike/>
          <w:sz w:val="22"/>
          <w:szCs w:val="22"/>
        </w:rPr>
        <w:t xml:space="preserve"> </w:t>
      </w:r>
    </w:p>
    <w:p w:rsidR="000E7FD3" w:rsidRPr="000E7FD3" w:rsidRDefault="000E7FD3" w:rsidP="00873235">
      <w:pPr>
        <w:numPr>
          <w:ilvl w:val="0"/>
          <w:numId w:val="63"/>
        </w:numPr>
        <w:jc w:val="both"/>
        <w:outlineLvl w:val="3"/>
        <w:rPr>
          <w:b/>
          <w:i/>
          <w:sz w:val="22"/>
          <w:szCs w:val="22"/>
        </w:rPr>
      </w:pPr>
      <w:r w:rsidRPr="000E7FD3">
        <w:rPr>
          <w:sz w:val="22"/>
          <w:szCs w:val="22"/>
        </w:rPr>
        <w:t>Оборудвани читални на държавните архиви;</w:t>
      </w:r>
    </w:p>
    <w:p w:rsidR="000E7FD3" w:rsidRPr="000E7FD3" w:rsidRDefault="000E7FD3" w:rsidP="00873235">
      <w:pPr>
        <w:numPr>
          <w:ilvl w:val="0"/>
          <w:numId w:val="63"/>
        </w:numPr>
        <w:jc w:val="both"/>
        <w:outlineLvl w:val="3"/>
        <w:rPr>
          <w:sz w:val="22"/>
          <w:szCs w:val="22"/>
        </w:rPr>
      </w:pPr>
      <w:r w:rsidRPr="000E7FD3">
        <w:rPr>
          <w:sz w:val="22"/>
          <w:szCs w:val="22"/>
        </w:rPr>
        <w:t>Осигуряване и облекчаване на достъпа на читателите до централизирана база на научно-справочния апарат чрез ИСДА;</w:t>
      </w:r>
    </w:p>
    <w:p w:rsidR="000E7FD3" w:rsidRPr="000E7FD3" w:rsidRDefault="000E7FD3" w:rsidP="00873235">
      <w:pPr>
        <w:numPr>
          <w:ilvl w:val="0"/>
          <w:numId w:val="63"/>
        </w:numPr>
        <w:jc w:val="both"/>
        <w:rPr>
          <w:sz w:val="22"/>
          <w:szCs w:val="22"/>
        </w:rPr>
      </w:pPr>
      <w:r w:rsidRPr="000E7FD3">
        <w:rPr>
          <w:sz w:val="22"/>
          <w:szCs w:val="22"/>
        </w:rPr>
        <w:t xml:space="preserve">Обогатяване на базата на </w:t>
      </w:r>
      <w:proofErr w:type="spellStart"/>
      <w:r w:rsidRPr="000E7FD3">
        <w:rPr>
          <w:sz w:val="22"/>
          <w:szCs w:val="22"/>
        </w:rPr>
        <w:t>Дигиталения</w:t>
      </w:r>
      <w:proofErr w:type="spellEnd"/>
      <w:r w:rsidRPr="000E7FD3">
        <w:rPr>
          <w:sz w:val="22"/>
          <w:szCs w:val="22"/>
        </w:rPr>
        <w:t xml:space="preserve"> архив в ИСДА като централизирана база от висококачествени дигитални копия на интензивно използвани и ценни архивни документи, както и на документи в риск и осигуряване на достъп до дигиталните обекти.</w:t>
      </w:r>
    </w:p>
    <w:p w:rsidR="000E7FD3" w:rsidRPr="000E7FD3" w:rsidRDefault="000E7FD3" w:rsidP="000E7FD3">
      <w:pPr>
        <w:jc w:val="both"/>
        <w:rPr>
          <w:sz w:val="22"/>
          <w:szCs w:val="22"/>
        </w:rPr>
      </w:pPr>
    </w:p>
    <w:p w:rsidR="000E7FD3" w:rsidRPr="000E7FD3" w:rsidRDefault="000E7FD3" w:rsidP="00873235">
      <w:pPr>
        <w:widowControl w:val="0"/>
        <w:numPr>
          <w:ilvl w:val="0"/>
          <w:numId w:val="61"/>
        </w:numPr>
        <w:spacing w:line="276" w:lineRule="auto"/>
        <w:ind w:hanging="357"/>
        <w:outlineLvl w:val="2"/>
        <w:rPr>
          <w:b/>
          <w:bCs/>
          <w:i/>
          <w:color w:val="0033CC"/>
          <w:sz w:val="22"/>
          <w:szCs w:val="22"/>
        </w:rPr>
      </w:pPr>
      <w:r w:rsidRPr="000E7FD3">
        <w:rPr>
          <w:b/>
          <w:bCs/>
          <w:i/>
          <w:color w:val="0033CC"/>
          <w:sz w:val="22"/>
          <w:szCs w:val="22"/>
        </w:rPr>
        <w:lastRenderedPageBreak/>
        <w:t xml:space="preserve">Популяризиране на националното документално богатство </w:t>
      </w:r>
    </w:p>
    <w:p w:rsidR="000E7FD3" w:rsidRPr="0026339F" w:rsidRDefault="000E7FD3" w:rsidP="000E7FD3">
      <w:pPr>
        <w:jc w:val="both"/>
        <w:outlineLvl w:val="3"/>
        <w:rPr>
          <w:b/>
          <w:i/>
          <w:sz w:val="10"/>
          <w:szCs w:val="10"/>
        </w:rPr>
      </w:pPr>
    </w:p>
    <w:p w:rsidR="000E7FD3" w:rsidRPr="000E7FD3" w:rsidRDefault="000E7FD3" w:rsidP="000E7FD3">
      <w:pPr>
        <w:spacing w:line="276" w:lineRule="auto"/>
        <w:jc w:val="both"/>
        <w:outlineLvl w:val="3"/>
        <w:rPr>
          <w:b/>
          <w:i/>
          <w:color w:val="800000"/>
          <w:sz w:val="22"/>
          <w:szCs w:val="22"/>
          <w:lang w:val="ru-RU"/>
        </w:rPr>
      </w:pPr>
      <w:r w:rsidRPr="000E7FD3">
        <w:rPr>
          <w:b/>
          <w:i/>
          <w:color w:val="800000"/>
          <w:sz w:val="22"/>
          <w:szCs w:val="22"/>
          <w:lang w:val="ru-RU"/>
        </w:rPr>
        <w:t>Дейности за предоставяне на продукта/услугата:</w:t>
      </w:r>
    </w:p>
    <w:p w:rsidR="000E7FD3" w:rsidRPr="000E7FD3" w:rsidRDefault="000E7FD3" w:rsidP="00873235">
      <w:pPr>
        <w:numPr>
          <w:ilvl w:val="0"/>
          <w:numId w:val="62"/>
        </w:numPr>
        <w:jc w:val="both"/>
        <w:rPr>
          <w:sz w:val="22"/>
          <w:szCs w:val="22"/>
        </w:rPr>
      </w:pPr>
      <w:r w:rsidRPr="000E7FD3">
        <w:rPr>
          <w:sz w:val="22"/>
          <w:szCs w:val="22"/>
        </w:rPr>
        <w:t>Подготовка и реализация на периодичните списания “Архивен преглед” и “Известия на държавните архиви” в печатен и електронен формат, документалната поредица “Архивите говорят” в печатен формат и др. ;</w:t>
      </w:r>
    </w:p>
    <w:p w:rsidR="000E7FD3" w:rsidRPr="000E7FD3" w:rsidRDefault="000E7FD3" w:rsidP="00873235">
      <w:pPr>
        <w:numPr>
          <w:ilvl w:val="0"/>
          <w:numId w:val="62"/>
        </w:numPr>
        <w:jc w:val="both"/>
        <w:rPr>
          <w:sz w:val="22"/>
          <w:szCs w:val="22"/>
        </w:rPr>
      </w:pPr>
      <w:r w:rsidRPr="000E7FD3">
        <w:rPr>
          <w:sz w:val="22"/>
          <w:szCs w:val="22"/>
        </w:rPr>
        <w:t xml:space="preserve">Поддържане и допълване със съдържание административната интернет страница на агенцията; </w:t>
      </w:r>
    </w:p>
    <w:p w:rsidR="000E7FD3" w:rsidRPr="000E7FD3" w:rsidRDefault="000E7FD3" w:rsidP="00873235">
      <w:pPr>
        <w:numPr>
          <w:ilvl w:val="0"/>
          <w:numId w:val="62"/>
        </w:numPr>
        <w:jc w:val="both"/>
        <w:rPr>
          <w:sz w:val="22"/>
          <w:szCs w:val="22"/>
        </w:rPr>
      </w:pPr>
      <w:r w:rsidRPr="000E7FD3">
        <w:rPr>
          <w:sz w:val="22"/>
          <w:szCs w:val="22"/>
        </w:rPr>
        <w:t xml:space="preserve">Поддържане на тематични дигитални колекции (исторически сайтове) и създаване на  нови; </w:t>
      </w:r>
    </w:p>
    <w:p w:rsidR="000E7FD3" w:rsidRPr="000E7FD3" w:rsidRDefault="000E7FD3" w:rsidP="00873235">
      <w:pPr>
        <w:numPr>
          <w:ilvl w:val="0"/>
          <w:numId w:val="62"/>
        </w:numPr>
        <w:jc w:val="both"/>
        <w:rPr>
          <w:sz w:val="22"/>
          <w:szCs w:val="22"/>
        </w:rPr>
      </w:pPr>
      <w:r w:rsidRPr="000E7FD3">
        <w:rPr>
          <w:sz w:val="22"/>
          <w:szCs w:val="22"/>
        </w:rPr>
        <w:t xml:space="preserve">Публикуване на информация и архивни документи в социалните мрежи (в страниците и профилите на ДАА във </w:t>
      </w:r>
      <w:proofErr w:type="spellStart"/>
      <w:r w:rsidRPr="000E7FD3">
        <w:rPr>
          <w:sz w:val="22"/>
          <w:szCs w:val="22"/>
        </w:rPr>
        <w:t>фейсбук</w:t>
      </w:r>
      <w:proofErr w:type="spellEnd"/>
      <w:r w:rsidRPr="000E7FD3">
        <w:rPr>
          <w:sz w:val="22"/>
          <w:szCs w:val="22"/>
        </w:rPr>
        <w:t xml:space="preserve">, </w:t>
      </w:r>
      <w:proofErr w:type="spellStart"/>
      <w:r w:rsidRPr="000E7FD3">
        <w:rPr>
          <w:sz w:val="22"/>
          <w:szCs w:val="22"/>
        </w:rPr>
        <w:t>ютюб</w:t>
      </w:r>
      <w:proofErr w:type="spellEnd"/>
      <w:r w:rsidRPr="000E7FD3">
        <w:rPr>
          <w:sz w:val="22"/>
          <w:szCs w:val="22"/>
        </w:rPr>
        <w:t xml:space="preserve">, </w:t>
      </w:r>
      <w:proofErr w:type="spellStart"/>
      <w:r w:rsidRPr="000E7FD3">
        <w:rPr>
          <w:sz w:val="22"/>
          <w:szCs w:val="22"/>
        </w:rPr>
        <w:t>туитър</w:t>
      </w:r>
      <w:proofErr w:type="spellEnd"/>
      <w:r w:rsidRPr="000E7FD3">
        <w:rPr>
          <w:sz w:val="22"/>
          <w:szCs w:val="22"/>
        </w:rPr>
        <w:t xml:space="preserve"> и </w:t>
      </w:r>
      <w:proofErr w:type="spellStart"/>
      <w:r w:rsidRPr="000E7FD3">
        <w:rPr>
          <w:sz w:val="22"/>
          <w:szCs w:val="22"/>
        </w:rPr>
        <w:t>инстаграм</w:t>
      </w:r>
      <w:proofErr w:type="spellEnd"/>
      <w:r w:rsidRPr="000E7FD3">
        <w:rPr>
          <w:sz w:val="22"/>
          <w:szCs w:val="22"/>
        </w:rPr>
        <w:t>);</w:t>
      </w:r>
    </w:p>
    <w:p w:rsidR="000E7FD3" w:rsidRPr="000E7FD3" w:rsidRDefault="000E7FD3" w:rsidP="00873235">
      <w:pPr>
        <w:numPr>
          <w:ilvl w:val="0"/>
          <w:numId w:val="62"/>
        </w:numPr>
        <w:jc w:val="both"/>
        <w:rPr>
          <w:sz w:val="22"/>
          <w:szCs w:val="22"/>
        </w:rPr>
      </w:pPr>
      <w:r w:rsidRPr="000E7FD3">
        <w:rPr>
          <w:sz w:val="22"/>
          <w:szCs w:val="22"/>
        </w:rPr>
        <w:t>Подготовка и експониране на документални изложби в България и чужбина;</w:t>
      </w:r>
    </w:p>
    <w:p w:rsidR="000E7FD3" w:rsidRPr="000E7FD3" w:rsidRDefault="000E7FD3" w:rsidP="00873235">
      <w:pPr>
        <w:numPr>
          <w:ilvl w:val="0"/>
          <w:numId w:val="62"/>
        </w:numPr>
        <w:jc w:val="both"/>
        <w:rPr>
          <w:sz w:val="22"/>
          <w:szCs w:val="22"/>
        </w:rPr>
      </w:pPr>
      <w:r w:rsidRPr="000E7FD3">
        <w:rPr>
          <w:sz w:val="22"/>
          <w:szCs w:val="22"/>
        </w:rPr>
        <w:t xml:space="preserve">Реализиране на други форми на популяризаторска дейност – публикации в пресата, участие в радио и телевизионни предавания, медийни изяви, подготовка на филмови продукции, научни конференции, представяне на издания и др.; </w:t>
      </w:r>
    </w:p>
    <w:p w:rsidR="000E7FD3" w:rsidRPr="000E7FD3" w:rsidRDefault="000E7FD3" w:rsidP="00873235">
      <w:pPr>
        <w:numPr>
          <w:ilvl w:val="0"/>
          <w:numId w:val="62"/>
        </w:numPr>
        <w:jc w:val="both"/>
        <w:rPr>
          <w:sz w:val="22"/>
          <w:szCs w:val="22"/>
        </w:rPr>
      </w:pPr>
      <w:r w:rsidRPr="000E7FD3">
        <w:rPr>
          <w:sz w:val="22"/>
          <w:szCs w:val="22"/>
        </w:rPr>
        <w:t>Осъществяване на партньорства за популяризиране на документите от НАФ;</w:t>
      </w:r>
    </w:p>
    <w:p w:rsidR="000E7FD3" w:rsidRPr="000E7FD3" w:rsidRDefault="000E7FD3" w:rsidP="00873235">
      <w:pPr>
        <w:numPr>
          <w:ilvl w:val="0"/>
          <w:numId w:val="62"/>
        </w:numPr>
        <w:jc w:val="both"/>
        <w:rPr>
          <w:sz w:val="22"/>
          <w:szCs w:val="22"/>
        </w:rPr>
      </w:pPr>
      <w:r w:rsidRPr="000E7FD3">
        <w:rPr>
          <w:sz w:val="22"/>
          <w:szCs w:val="22"/>
        </w:rPr>
        <w:t xml:space="preserve">Участието в работата на МСА, ГЕА, ЕБНА, АПЕФ, ИКАРУС и др. </w:t>
      </w:r>
      <w:proofErr w:type="spellStart"/>
      <w:r w:rsidRPr="000E7FD3">
        <w:rPr>
          <w:sz w:val="22"/>
          <w:szCs w:val="22"/>
        </w:rPr>
        <w:t>межуднародни</w:t>
      </w:r>
      <w:proofErr w:type="spellEnd"/>
      <w:r w:rsidRPr="000E7FD3">
        <w:rPr>
          <w:sz w:val="22"/>
          <w:szCs w:val="22"/>
        </w:rPr>
        <w:t xml:space="preserve"> организации;</w:t>
      </w:r>
    </w:p>
    <w:p w:rsidR="000E7FD3" w:rsidRPr="000E7FD3" w:rsidRDefault="000E7FD3" w:rsidP="00873235">
      <w:pPr>
        <w:numPr>
          <w:ilvl w:val="0"/>
          <w:numId w:val="62"/>
        </w:numPr>
        <w:jc w:val="both"/>
        <w:rPr>
          <w:sz w:val="22"/>
          <w:szCs w:val="22"/>
        </w:rPr>
      </w:pPr>
      <w:r w:rsidRPr="000E7FD3">
        <w:rPr>
          <w:sz w:val="22"/>
          <w:szCs w:val="22"/>
        </w:rPr>
        <w:t xml:space="preserve">Осъществяване на двустранно сътрудничество с национални архивни институции и организации в чужбина.  </w:t>
      </w:r>
    </w:p>
    <w:p w:rsidR="000E7FD3" w:rsidRPr="004F490D" w:rsidRDefault="000E7FD3" w:rsidP="000E7FD3">
      <w:pPr>
        <w:jc w:val="both"/>
        <w:outlineLvl w:val="3"/>
        <w:rPr>
          <w:sz w:val="10"/>
          <w:szCs w:val="10"/>
        </w:rPr>
      </w:pPr>
    </w:p>
    <w:p w:rsidR="00497A7A" w:rsidRPr="00E05E41" w:rsidRDefault="00497A7A" w:rsidP="0001456C">
      <w:pPr>
        <w:spacing w:line="276" w:lineRule="auto"/>
        <w:jc w:val="both"/>
        <w:rPr>
          <w:b/>
          <w:i/>
          <w:sz w:val="22"/>
          <w:szCs w:val="22"/>
        </w:rPr>
      </w:pPr>
      <w:r w:rsidRPr="00E05E41">
        <w:rPr>
          <w:b/>
          <w:i/>
          <w:sz w:val="22"/>
          <w:szCs w:val="22"/>
        </w:rPr>
        <w:t>Организационни структури, участващи в програмата</w:t>
      </w:r>
    </w:p>
    <w:p w:rsidR="00DF2672" w:rsidRDefault="00A8382A" w:rsidP="0001456C">
      <w:pPr>
        <w:autoSpaceDE w:val="0"/>
        <w:autoSpaceDN w:val="0"/>
        <w:adjustRightInd w:val="0"/>
        <w:spacing w:line="276" w:lineRule="auto"/>
        <w:jc w:val="both"/>
        <w:rPr>
          <w:sz w:val="22"/>
          <w:szCs w:val="22"/>
        </w:rPr>
      </w:pPr>
      <w:r>
        <w:rPr>
          <w:sz w:val="22"/>
          <w:szCs w:val="22"/>
        </w:rPr>
        <w:t>Държавна агенция „Архиви”.</w:t>
      </w:r>
    </w:p>
    <w:p w:rsidR="0019368A" w:rsidRPr="00B772D0" w:rsidRDefault="0019368A" w:rsidP="0001456C">
      <w:pPr>
        <w:spacing w:line="276" w:lineRule="auto"/>
        <w:jc w:val="both"/>
        <w:rPr>
          <w:b/>
          <w:i/>
          <w:sz w:val="10"/>
          <w:szCs w:val="10"/>
        </w:rPr>
      </w:pPr>
    </w:p>
    <w:p w:rsidR="00497A7A" w:rsidRPr="00E05E41" w:rsidRDefault="00497A7A" w:rsidP="0001456C">
      <w:pPr>
        <w:spacing w:line="276" w:lineRule="auto"/>
        <w:jc w:val="both"/>
        <w:rPr>
          <w:b/>
          <w:i/>
          <w:sz w:val="22"/>
          <w:szCs w:val="22"/>
        </w:rPr>
      </w:pPr>
      <w:r w:rsidRPr="00E05E41">
        <w:rPr>
          <w:b/>
          <w:i/>
          <w:sz w:val="22"/>
          <w:szCs w:val="22"/>
        </w:rPr>
        <w:t>Отговорност за изпълнението на програмата</w:t>
      </w:r>
    </w:p>
    <w:p w:rsidR="00497A7A" w:rsidRDefault="00A8382A" w:rsidP="0001456C">
      <w:pPr>
        <w:autoSpaceDE w:val="0"/>
        <w:autoSpaceDN w:val="0"/>
        <w:adjustRightInd w:val="0"/>
        <w:spacing w:line="276" w:lineRule="auto"/>
        <w:jc w:val="both"/>
        <w:rPr>
          <w:sz w:val="22"/>
          <w:szCs w:val="22"/>
        </w:rPr>
      </w:pPr>
      <w:r>
        <w:rPr>
          <w:sz w:val="22"/>
          <w:szCs w:val="22"/>
        </w:rPr>
        <w:t>П</w:t>
      </w:r>
      <w:r w:rsidR="00497A7A" w:rsidRPr="00E05E41">
        <w:rPr>
          <w:sz w:val="22"/>
          <w:szCs w:val="22"/>
        </w:rPr>
        <w:t>редседателя на Държавна агенция „Архиви”.</w:t>
      </w:r>
    </w:p>
    <w:p w:rsidR="003875E8" w:rsidRDefault="003875E8" w:rsidP="0001456C">
      <w:pPr>
        <w:autoSpaceDE w:val="0"/>
        <w:autoSpaceDN w:val="0"/>
        <w:adjustRightInd w:val="0"/>
        <w:spacing w:line="276" w:lineRule="auto"/>
        <w:jc w:val="both"/>
        <w:rPr>
          <w:sz w:val="22"/>
          <w:szCs w:val="22"/>
        </w:rPr>
      </w:pPr>
    </w:p>
    <w:tbl>
      <w:tblPr>
        <w:tblW w:w="5441" w:type="pct"/>
        <w:jc w:val="center"/>
        <w:tblCellMar>
          <w:left w:w="70" w:type="dxa"/>
          <w:right w:w="70" w:type="dxa"/>
        </w:tblCellMar>
        <w:tblLook w:val="04A0" w:firstRow="1" w:lastRow="0" w:firstColumn="1" w:lastColumn="0" w:noHBand="0" w:noVBand="1"/>
      </w:tblPr>
      <w:tblGrid>
        <w:gridCol w:w="367"/>
        <w:gridCol w:w="6278"/>
        <w:gridCol w:w="820"/>
        <w:gridCol w:w="895"/>
        <w:gridCol w:w="715"/>
        <w:gridCol w:w="850"/>
        <w:gridCol w:w="848"/>
      </w:tblGrid>
      <w:tr w:rsidR="00897582" w:rsidRPr="003875E8" w:rsidTr="00897582">
        <w:trPr>
          <w:trHeight w:val="255"/>
          <w:jc w:val="center"/>
        </w:trPr>
        <w:tc>
          <w:tcPr>
            <w:tcW w:w="170" w:type="pct"/>
            <w:vMerge w:val="restart"/>
            <w:tcBorders>
              <w:top w:val="single" w:sz="8" w:space="0" w:color="auto"/>
              <w:left w:val="single" w:sz="8" w:space="0" w:color="auto"/>
              <w:bottom w:val="single" w:sz="4" w:space="0" w:color="auto"/>
              <w:right w:val="single" w:sz="4" w:space="0" w:color="auto"/>
            </w:tcBorders>
            <w:shd w:val="clear" w:color="000000" w:fill="FFCC99"/>
            <w:noWrap/>
            <w:vAlign w:val="center"/>
            <w:hideMark/>
          </w:tcPr>
          <w:p w:rsidR="00897582" w:rsidRPr="003875E8" w:rsidRDefault="00897582" w:rsidP="003875E8">
            <w:pPr>
              <w:jc w:val="center"/>
              <w:rPr>
                <w:b/>
                <w:bCs/>
                <w:sz w:val="16"/>
                <w:szCs w:val="16"/>
              </w:rPr>
            </w:pPr>
            <w:r w:rsidRPr="003875E8">
              <w:rPr>
                <w:b/>
                <w:bCs/>
                <w:sz w:val="16"/>
                <w:szCs w:val="16"/>
              </w:rPr>
              <w:t>№</w:t>
            </w:r>
          </w:p>
        </w:tc>
        <w:tc>
          <w:tcPr>
            <w:tcW w:w="2914" w:type="pct"/>
            <w:tcBorders>
              <w:top w:val="single" w:sz="8" w:space="0" w:color="auto"/>
              <w:left w:val="nil"/>
              <w:bottom w:val="single" w:sz="4" w:space="0" w:color="auto"/>
              <w:right w:val="single" w:sz="4" w:space="0" w:color="auto"/>
            </w:tcBorders>
            <w:shd w:val="clear" w:color="000000" w:fill="FFCC99"/>
            <w:vAlign w:val="bottom"/>
            <w:hideMark/>
          </w:tcPr>
          <w:p w:rsidR="00897582" w:rsidRPr="003875E8" w:rsidRDefault="00897582" w:rsidP="003875E8">
            <w:pPr>
              <w:rPr>
                <w:b/>
                <w:bCs/>
                <w:sz w:val="16"/>
                <w:szCs w:val="16"/>
              </w:rPr>
            </w:pPr>
            <w:r w:rsidRPr="003875E8">
              <w:rPr>
                <w:b/>
                <w:bCs/>
                <w:sz w:val="16"/>
                <w:szCs w:val="16"/>
              </w:rPr>
              <w:t xml:space="preserve">Бюджетна програма </w:t>
            </w:r>
          </w:p>
        </w:tc>
        <w:tc>
          <w:tcPr>
            <w:tcW w:w="382" w:type="pct"/>
            <w:vMerge w:val="restart"/>
            <w:tcBorders>
              <w:top w:val="single" w:sz="8" w:space="0" w:color="auto"/>
              <w:left w:val="nil"/>
              <w:right w:val="single" w:sz="4" w:space="0" w:color="auto"/>
            </w:tcBorders>
            <w:shd w:val="clear" w:color="000000" w:fill="FFCC99"/>
            <w:noWrap/>
            <w:vAlign w:val="bottom"/>
            <w:hideMark/>
          </w:tcPr>
          <w:p w:rsidR="00897582" w:rsidRPr="003875E8" w:rsidRDefault="00897582" w:rsidP="003875E8">
            <w:pPr>
              <w:jc w:val="center"/>
              <w:rPr>
                <w:b/>
                <w:bCs/>
                <w:sz w:val="16"/>
                <w:szCs w:val="16"/>
              </w:rPr>
            </w:pPr>
            <w:r w:rsidRPr="003875E8">
              <w:rPr>
                <w:b/>
                <w:bCs/>
                <w:sz w:val="16"/>
                <w:szCs w:val="16"/>
              </w:rPr>
              <w:t>Отчет</w:t>
            </w:r>
          </w:p>
          <w:p w:rsidR="00897582" w:rsidRPr="003875E8" w:rsidRDefault="00897582" w:rsidP="003875E8">
            <w:pPr>
              <w:jc w:val="center"/>
              <w:rPr>
                <w:b/>
                <w:bCs/>
                <w:sz w:val="16"/>
                <w:szCs w:val="16"/>
              </w:rPr>
            </w:pPr>
            <w:r w:rsidRPr="003875E8">
              <w:rPr>
                <w:b/>
                <w:bCs/>
                <w:sz w:val="16"/>
                <w:szCs w:val="16"/>
              </w:rPr>
              <w:t xml:space="preserve"> 2021 г.</w:t>
            </w:r>
          </w:p>
        </w:tc>
        <w:tc>
          <w:tcPr>
            <w:tcW w:w="416" w:type="pct"/>
            <w:vMerge w:val="restart"/>
            <w:tcBorders>
              <w:top w:val="single" w:sz="8" w:space="0" w:color="auto"/>
              <w:left w:val="nil"/>
              <w:right w:val="single" w:sz="4" w:space="0" w:color="auto"/>
            </w:tcBorders>
            <w:shd w:val="clear" w:color="000000" w:fill="FFCC99"/>
            <w:noWrap/>
            <w:vAlign w:val="bottom"/>
            <w:hideMark/>
          </w:tcPr>
          <w:p w:rsidR="00897582" w:rsidRPr="003875E8" w:rsidRDefault="00897582" w:rsidP="003875E8">
            <w:pPr>
              <w:jc w:val="center"/>
              <w:rPr>
                <w:b/>
                <w:bCs/>
                <w:sz w:val="16"/>
                <w:szCs w:val="16"/>
              </w:rPr>
            </w:pPr>
            <w:r w:rsidRPr="003875E8">
              <w:rPr>
                <w:b/>
                <w:bCs/>
                <w:sz w:val="16"/>
                <w:szCs w:val="16"/>
              </w:rPr>
              <w:t>Отчет</w:t>
            </w:r>
          </w:p>
          <w:p w:rsidR="00897582" w:rsidRPr="003875E8" w:rsidRDefault="00897582" w:rsidP="003875E8">
            <w:pPr>
              <w:jc w:val="center"/>
              <w:rPr>
                <w:b/>
                <w:bCs/>
                <w:sz w:val="16"/>
                <w:szCs w:val="16"/>
              </w:rPr>
            </w:pPr>
            <w:r w:rsidRPr="003875E8">
              <w:rPr>
                <w:b/>
                <w:bCs/>
                <w:sz w:val="16"/>
                <w:szCs w:val="16"/>
              </w:rPr>
              <w:t xml:space="preserve"> 2022 г.</w:t>
            </w:r>
          </w:p>
        </w:tc>
        <w:tc>
          <w:tcPr>
            <w:tcW w:w="329" w:type="pct"/>
            <w:vMerge w:val="restart"/>
            <w:tcBorders>
              <w:top w:val="single" w:sz="8" w:space="0" w:color="auto"/>
              <w:left w:val="nil"/>
              <w:right w:val="single" w:sz="4" w:space="0" w:color="auto"/>
            </w:tcBorders>
            <w:shd w:val="clear" w:color="000000" w:fill="FFCC99"/>
            <w:noWrap/>
            <w:vAlign w:val="bottom"/>
            <w:hideMark/>
          </w:tcPr>
          <w:p w:rsidR="00897582" w:rsidRPr="003875E8" w:rsidRDefault="00F65F7A" w:rsidP="003875E8">
            <w:pPr>
              <w:jc w:val="center"/>
              <w:rPr>
                <w:b/>
                <w:bCs/>
                <w:sz w:val="16"/>
                <w:szCs w:val="16"/>
              </w:rPr>
            </w:pPr>
            <w:r w:rsidRPr="00F65F7A">
              <w:rPr>
                <w:b/>
                <w:bCs/>
                <w:sz w:val="16"/>
                <w:szCs w:val="16"/>
              </w:rPr>
              <w:t>Бюджет</w:t>
            </w:r>
            <w:r w:rsidR="00897582" w:rsidRPr="003875E8">
              <w:rPr>
                <w:b/>
                <w:bCs/>
                <w:sz w:val="16"/>
                <w:szCs w:val="16"/>
              </w:rPr>
              <w:t xml:space="preserve"> </w:t>
            </w:r>
          </w:p>
          <w:p w:rsidR="00897582" w:rsidRPr="003875E8" w:rsidRDefault="00897582" w:rsidP="003875E8">
            <w:pPr>
              <w:jc w:val="center"/>
              <w:rPr>
                <w:b/>
                <w:bCs/>
                <w:sz w:val="16"/>
                <w:szCs w:val="16"/>
              </w:rPr>
            </w:pPr>
            <w:r w:rsidRPr="003875E8">
              <w:rPr>
                <w:b/>
                <w:bCs/>
                <w:sz w:val="16"/>
                <w:szCs w:val="16"/>
              </w:rPr>
              <w:t>2023 г.</w:t>
            </w:r>
          </w:p>
        </w:tc>
        <w:tc>
          <w:tcPr>
            <w:tcW w:w="395" w:type="pct"/>
            <w:vMerge w:val="restart"/>
            <w:tcBorders>
              <w:top w:val="single" w:sz="8" w:space="0" w:color="auto"/>
              <w:left w:val="nil"/>
              <w:right w:val="single" w:sz="4" w:space="0" w:color="auto"/>
            </w:tcBorders>
            <w:shd w:val="clear" w:color="000000" w:fill="FFCC99"/>
            <w:vAlign w:val="center"/>
            <w:hideMark/>
          </w:tcPr>
          <w:p w:rsidR="0037283D" w:rsidRDefault="0037283D" w:rsidP="003875E8">
            <w:pPr>
              <w:jc w:val="center"/>
              <w:rPr>
                <w:b/>
                <w:bCs/>
                <w:sz w:val="16"/>
                <w:szCs w:val="16"/>
              </w:rPr>
            </w:pPr>
          </w:p>
          <w:p w:rsidR="00897582" w:rsidRPr="003875E8" w:rsidRDefault="00897582" w:rsidP="003875E8">
            <w:pPr>
              <w:jc w:val="center"/>
              <w:rPr>
                <w:b/>
                <w:bCs/>
                <w:sz w:val="16"/>
                <w:szCs w:val="16"/>
              </w:rPr>
            </w:pPr>
            <w:r w:rsidRPr="003875E8">
              <w:rPr>
                <w:b/>
                <w:bCs/>
                <w:sz w:val="16"/>
                <w:szCs w:val="16"/>
              </w:rPr>
              <w:t>Прогноза</w:t>
            </w:r>
          </w:p>
          <w:p w:rsidR="00897582" w:rsidRPr="003875E8" w:rsidRDefault="00897582" w:rsidP="003875E8">
            <w:pPr>
              <w:jc w:val="center"/>
              <w:rPr>
                <w:b/>
                <w:bCs/>
                <w:sz w:val="16"/>
                <w:szCs w:val="16"/>
              </w:rPr>
            </w:pPr>
            <w:r w:rsidRPr="003875E8">
              <w:rPr>
                <w:b/>
                <w:bCs/>
                <w:sz w:val="16"/>
                <w:szCs w:val="16"/>
              </w:rPr>
              <w:t>2024 г.</w:t>
            </w:r>
          </w:p>
        </w:tc>
        <w:tc>
          <w:tcPr>
            <w:tcW w:w="394" w:type="pct"/>
            <w:vMerge w:val="restart"/>
            <w:tcBorders>
              <w:top w:val="single" w:sz="8" w:space="0" w:color="auto"/>
              <w:left w:val="nil"/>
              <w:right w:val="single" w:sz="4" w:space="0" w:color="auto"/>
            </w:tcBorders>
            <w:shd w:val="clear" w:color="000000" w:fill="FFCC99"/>
            <w:vAlign w:val="center"/>
            <w:hideMark/>
          </w:tcPr>
          <w:p w:rsidR="0037283D" w:rsidRDefault="0037283D" w:rsidP="003875E8">
            <w:pPr>
              <w:jc w:val="center"/>
              <w:rPr>
                <w:b/>
                <w:bCs/>
                <w:sz w:val="16"/>
                <w:szCs w:val="16"/>
              </w:rPr>
            </w:pPr>
          </w:p>
          <w:p w:rsidR="00897582" w:rsidRPr="003875E8" w:rsidRDefault="00897582" w:rsidP="003875E8">
            <w:pPr>
              <w:jc w:val="center"/>
              <w:rPr>
                <w:b/>
                <w:bCs/>
                <w:sz w:val="16"/>
                <w:szCs w:val="16"/>
              </w:rPr>
            </w:pPr>
            <w:bookmarkStart w:id="19" w:name="_GoBack"/>
            <w:bookmarkEnd w:id="19"/>
            <w:r w:rsidRPr="003875E8">
              <w:rPr>
                <w:b/>
                <w:bCs/>
                <w:sz w:val="16"/>
                <w:szCs w:val="16"/>
              </w:rPr>
              <w:t>Прогноза</w:t>
            </w:r>
          </w:p>
          <w:p w:rsidR="00897582" w:rsidRPr="003875E8" w:rsidRDefault="00897582" w:rsidP="003875E8">
            <w:pPr>
              <w:jc w:val="center"/>
              <w:rPr>
                <w:b/>
                <w:bCs/>
                <w:sz w:val="16"/>
                <w:szCs w:val="16"/>
              </w:rPr>
            </w:pPr>
            <w:r w:rsidRPr="003875E8">
              <w:rPr>
                <w:b/>
                <w:bCs/>
                <w:sz w:val="16"/>
                <w:szCs w:val="16"/>
              </w:rPr>
              <w:t>2025 г.</w:t>
            </w:r>
          </w:p>
        </w:tc>
      </w:tr>
      <w:tr w:rsidR="00897582" w:rsidRPr="003875E8" w:rsidTr="00897582">
        <w:trPr>
          <w:trHeight w:val="255"/>
          <w:jc w:val="center"/>
        </w:trPr>
        <w:tc>
          <w:tcPr>
            <w:tcW w:w="170" w:type="pct"/>
            <w:vMerge/>
            <w:tcBorders>
              <w:top w:val="single" w:sz="8" w:space="0" w:color="auto"/>
              <w:left w:val="single" w:sz="8" w:space="0" w:color="auto"/>
              <w:bottom w:val="single" w:sz="4" w:space="0" w:color="auto"/>
              <w:right w:val="single" w:sz="4" w:space="0" w:color="auto"/>
            </w:tcBorders>
            <w:vAlign w:val="center"/>
            <w:hideMark/>
          </w:tcPr>
          <w:p w:rsidR="00897582" w:rsidRPr="003875E8" w:rsidRDefault="00897582" w:rsidP="003875E8">
            <w:pPr>
              <w:rPr>
                <w:b/>
                <w:bCs/>
                <w:sz w:val="16"/>
                <w:szCs w:val="16"/>
              </w:rPr>
            </w:pPr>
          </w:p>
        </w:tc>
        <w:tc>
          <w:tcPr>
            <w:tcW w:w="2914" w:type="pct"/>
            <w:tcBorders>
              <w:top w:val="nil"/>
              <w:left w:val="nil"/>
              <w:bottom w:val="single" w:sz="4" w:space="0" w:color="auto"/>
              <w:right w:val="single" w:sz="4" w:space="0" w:color="auto"/>
            </w:tcBorders>
            <w:shd w:val="clear" w:color="000000" w:fill="FFCC99"/>
            <w:vAlign w:val="bottom"/>
            <w:hideMark/>
          </w:tcPr>
          <w:p w:rsidR="00897582" w:rsidRPr="003875E8" w:rsidRDefault="00897582" w:rsidP="003875E8">
            <w:pPr>
              <w:rPr>
                <w:b/>
                <w:bCs/>
                <w:sz w:val="16"/>
                <w:szCs w:val="16"/>
              </w:rPr>
            </w:pPr>
            <w:r w:rsidRPr="003875E8">
              <w:rPr>
                <w:b/>
                <w:bCs/>
                <w:sz w:val="16"/>
                <w:szCs w:val="16"/>
              </w:rPr>
              <w:t>0300.05.01 - "Национален архивен фонд"</w:t>
            </w:r>
          </w:p>
        </w:tc>
        <w:tc>
          <w:tcPr>
            <w:tcW w:w="382" w:type="pct"/>
            <w:vMerge/>
            <w:tcBorders>
              <w:left w:val="nil"/>
              <w:bottom w:val="single" w:sz="4" w:space="0" w:color="auto"/>
              <w:right w:val="single" w:sz="4" w:space="0" w:color="auto"/>
            </w:tcBorders>
            <w:shd w:val="clear" w:color="000000" w:fill="FFCC99"/>
            <w:vAlign w:val="bottom"/>
            <w:hideMark/>
          </w:tcPr>
          <w:p w:rsidR="00897582" w:rsidRPr="003875E8" w:rsidRDefault="00897582" w:rsidP="003875E8">
            <w:pPr>
              <w:jc w:val="center"/>
              <w:rPr>
                <w:b/>
                <w:bCs/>
                <w:sz w:val="16"/>
                <w:szCs w:val="16"/>
              </w:rPr>
            </w:pPr>
          </w:p>
        </w:tc>
        <w:tc>
          <w:tcPr>
            <w:tcW w:w="416" w:type="pct"/>
            <w:vMerge/>
            <w:tcBorders>
              <w:left w:val="nil"/>
              <w:bottom w:val="single" w:sz="4" w:space="0" w:color="auto"/>
              <w:right w:val="single" w:sz="4" w:space="0" w:color="auto"/>
            </w:tcBorders>
            <w:shd w:val="clear" w:color="000000" w:fill="FFCC99"/>
            <w:vAlign w:val="bottom"/>
            <w:hideMark/>
          </w:tcPr>
          <w:p w:rsidR="00897582" w:rsidRPr="003875E8" w:rsidRDefault="00897582" w:rsidP="003875E8">
            <w:pPr>
              <w:jc w:val="center"/>
              <w:rPr>
                <w:b/>
                <w:bCs/>
                <w:sz w:val="16"/>
                <w:szCs w:val="16"/>
              </w:rPr>
            </w:pPr>
          </w:p>
        </w:tc>
        <w:tc>
          <w:tcPr>
            <w:tcW w:w="329" w:type="pct"/>
            <w:vMerge/>
            <w:tcBorders>
              <w:left w:val="nil"/>
              <w:bottom w:val="single" w:sz="4" w:space="0" w:color="auto"/>
              <w:right w:val="single" w:sz="4" w:space="0" w:color="auto"/>
            </w:tcBorders>
            <w:shd w:val="clear" w:color="000000" w:fill="FFCC99"/>
            <w:vAlign w:val="bottom"/>
            <w:hideMark/>
          </w:tcPr>
          <w:p w:rsidR="00897582" w:rsidRPr="003875E8" w:rsidRDefault="00897582" w:rsidP="003875E8">
            <w:pPr>
              <w:jc w:val="center"/>
              <w:rPr>
                <w:b/>
                <w:bCs/>
                <w:sz w:val="16"/>
                <w:szCs w:val="16"/>
              </w:rPr>
            </w:pPr>
          </w:p>
        </w:tc>
        <w:tc>
          <w:tcPr>
            <w:tcW w:w="395" w:type="pct"/>
            <w:vMerge/>
            <w:tcBorders>
              <w:left w:val="nil"/>
              <w:bottom w:val="single" w:sz="4" w:space="0" w:color="auto"/>
              <w:right w:val="single" w:sz="4" w:space="0" w:color="auto"/>
            </w:tcBorders>
            <w:shd w:val="clear" w:color="000000" w:fill="FFCC99"/>
            <w:vAlign w:val="center"/>
            <w:hideMark/>
          </w:tcPr>
          <w:p w:rsidR="00897582" w:rsidRPr="003875E8" w:rsidRDefault="00897582" w:rsidP="003875E8">
            <w:pPr>
              <w:jc w:val="center"/>
              <w:rPr>
                <w:b/>
                <w:bCs/>
                <w:sz w:val="16"/>
                <w:szCs w:val="16"/>
              </w:rPr>
            </w:pPr>
          </w:p>
        </w:tc>
        <w:tc>
          <w:tcPr>
            <w:tcW w:w="394" w:type="pct"/>
            <w:vMerge/>
            <w:tcBorders>
              <w:left w:val="nil"/>
              <w:bottom w:val="single" w:sz="4" w:space="0" w:color="auto"/>
              <w:right w:val="single" w:sz="4" w:space="0" w:color="auto"/>
            </w:tcBorders>
            <w:shd w:val="clear" w:color="000000" w:fill="FFCC99"/>
            <w:vAlign w:val="center"/>
            <w:hideMark/>
          </w:tcPr>
          <w:p w:rsidR="00897582" w:rsidRPr="003875E8" w:rsidRDefault="00897582" w:rsidP="003875E8">
            <w:pPr>
              <w:jc w:val="center"/>
              <w:rPr>
                <w:b/>
                <w:bCs/>
                <w:sz w:val="16"/>
                <w:szCs w:val="16"/>
              </w:rPr>
            </w:pPr>
          </w:p>
        </w:tc>
      </w:tr>
      <w:tr w:rsidR="00897582" w:rsidRPr="003875E8" w:rsidTr="00897582">
        <w:trPr>
          <w:trHeight w:val="255"/>
          <w:jc w:val="center"/>
        </w:trPr>
        <w:tc>
          <w:tcPr>
            <w:tcW w:w="170" w:type="pct"/>
            <w:vMerge/>
            <w:tcBorders>
              <w:top w:val="single" w:sz="8" w:space="0" w:color="auto"/>
              <w:left w:val="single" w:sz="8" w:space="0" w:color="auto"/>
              <w:bottom w:val="single" w:sz="4" w:space="0" w:color="auto"/>
              <w:right w:val="single" w:sz="4" w:space="0" w:color="auto"/>
            </w:tcBorders>
            <w:vAlign w:val="center"/>
            <w:hideMark/>
          </w:tcPr>
          <w:p w:rsidR="003875E8" w:rsidRPr="003875E8" w:rsidRDefault="003875E8" w:rsidP="003875E8">
            <w:pPr>
              <w:rPr>
                <w:b/>
                <w:bCs/>
                <w:sz w:val="16"/>
                <w:szCs w:val="16"/>
              </w:rPr>
            </w:pPr>
          </w:p>
        </w:tc>
        <w:tc>
          <w:tcPr>
            <w:tcW w:w="2914" w:type="pct"/>
            <w:tcBorders>
              <w:top w:val="nil"/>
              <w:left w:val="nil"/>
              <w:bottom w:val="single" w:sz="4" w:space="0" w:color="auto"/>
              <w:right w:val="single" w:sz="4" w:space="0" w:color="auto"/>
            </w:tcBorders>
            <w:shd w:val="clear" w:color="000000" w:fill="FFCC99"/>
            <w:noWrap/>
            <w:vAlign w:val="center"/>
            <w:hideMark/>
          </w:tcPr>
          <w:p w:rsidR="003875E8" w:rsidRPr="003875E8" w:rsidRDefault="003875E8" w:rsidP="003875E8">
            <w:pPr>
              <w:rPr>
                <w:i/>
                <w:iCs/>
                <w:sz w:val="16"/>
                <w:szCs w:val="16"/>
              </w:rPr>
            </w:pPr>
            <w:r w:rsidRPr="003875E8">
              <w:rPr>
                <w:i/>
                <w:iCs/>
                <w:sz w:val="16"/>
                <w:szCs w:val="16"/>
              </w:rPr>
              <w:t>(класификационен код и наименование на бюджетната програма)</w:t>
            </w:r>
          </w:p>
        </w:tc>
        <w:tc>
          <w:tcPr>
            <w:tcW w:w="382" w:type="pct"/>
            <w:tcBorders>
              <w:top w:val="nil"/>
              <w:left w:val="nil"/>
              <w:bottom w:val="single" w:sz="4" w:space="0" w:color="auto"/>
              <w:right w:val="single" w:sz="4" w:space="0" w:color="auto"/>
            </w:tcBorders>
            <w:shd w:val="clear" w:color="000000" w:fill="FFCC99"/>
            <w:noWrap/>
            <w:vAlign w:val="center"/>
            <w:hideMark/>
          </w:tcPr>
          <w:p w:rsidR="003875E8" w:rsidRPr="003875E8" w:rsidRDefault="003875E8" w:rsidP="003875E8">
            <w:pPr>
              <w:rPr>
                <w:i/>
                <w:iCs/>
                <w:sz w:val="16"/>
                <w:szCs w:val="16"/>
              </w:rPr>
            </w:pPr>
            <w:r w:rsidRPr="003875E8">
              <w:rPr>
                <w:i/>
                <w:iCs/>
                <w:sz w:val="16"/>
                <w:szCs w:val="16"/>
              </w:rPr>
              <w:t> </w:t>
            </w:r>
          </w:p>
        </w:tc>
        <w:tc>
          <w:tcPr>
            <w:tcW w:w="416" w:type="pct"/>
            <w:tcBorders>
              <w:top w:val="nil"/>
              <w:left w:val="nil"/>
              <w:bottom w:val="single" w:sz="4" w:space="0" w:color="auto"/>
              <w:right w:val="single" w:sz="4" w:space="0" w:color="auto"/>
            </w:tcBorders>
            <w:shd w:val="clear" w:color="000000" w:fill="FFCC99"/>
            <w:noWrap/>
            <w:vAlign w:val="center"/>
            <w:hideMark/>
          </w:tcPr>
          <w:p w:rsidR="003875E8" w:rsidRPr="003875E8" w:rsidRDefault="003875E8" w:rsidP="003875E8">
            <w:pPr>
              <w:rPr>
                <w:i/>
                <w:iCs/>
                <w:sz w:val="16"/>
                <w:szCs w:val="16"/>
              </w:rPr>
            </w:pPr>
            <w:r w:rsidRPr="003875E8">
              <w:rPr>
                <w:i/>
                <w:iCs/>
                <w:sz w:val="16"/>
                <w:szCs w:val="16"/>
              </w:rPr>
              <w:t> </w:t>
            </w:r>
          </w:p>
        </w:tc>
        <w:tc>
          <w:tcPr>
            <w:tcW w:w="329" w:type="pct"/>
            <w:tcBorders>
              <w:top w:val="nil"/>
              <w:left w:val="nil"/>
              <w:bottom w:val="single" w:sz="4" w:space="0" w:color="auto"/>
              <w:right w:val="single" w:sz="4" w:space="0" w:color="auto"/>
            </w:tcBorders>
            <w:shd w:val="clear" w:color="000000" w:fill="FFCC99"/>
            <w:noWrap/>
            <w:vAlign w:val="center"/>
            <w:hideMark/>
          </w:tcPr>
          <w:p w:rsidR="003875E8" w:rsidRPr="003875E8" w:rsidRDefault="003875E8" w:rsidP="003875E8">
            <w:pPr>
              <w:rPr>
                <w:i/>
                <w:iCs/>
                <w:sz w:val="16"/>
                <w:szCs w:val="16"/>
              </w:rPr>
            </w:pPr>
            <w:r w:rsidRPr="003875E8">
              <w:rPr>
                <w:i/>
                <w:iCs/>
                <w:sz w:val="16"/>
                <w:szCs w:val="16"/>
              </w:rPr>
              <w:t> </w:t>
            </w:r>
          </w:p>
        </w:tc>
        <w:tc>
          <w:tcPr>
            <w:tcW w:w="395" w:type="pct"/>
            <w:tcBorders>
              <w:top w:val="nil"/>
              <w:left w:val="nil"/>
              <w:bottom w:val="single" w:sz="4" w:space="0" w:color="auto"/>
              <w:right w:val="single" w:sz="4" w:space="0" w:color="auto"/>
            </w:tcBorders>
            <w:shd w:val="clear" w:color="000000" w:fill="FFCC99"/>
            <w:vAlign w:val="bottom"/>
            <w:hideMark/>
          </w:tcPr>
          <w:p w:rsidR="003875E8" w:rsidRPr="003875E8" w:rsidRDefault="003875E8" w:rsidP="003875E8">
            <w:pPr>
              <w:rPr>
                <w:rFonts w:ascii="Arial" w:hAnsi="Arial" w:cs="Arial"/>
              </w:rPr>
            </w:pPr>
            <w:r w:rsidRPr="003875E8">
              <w:rPr>
                <w:rFonts w:ascii="Arial" w:hAnsi="Arial" w:cs="Arial"/>
              </w:rPr>
              <w:t> </w:t>
            </w:r>
          </w:p>
        </w:tc>
        <w:tc>
          <w:tcPr>
            <w:tcW w:w="394" w:type="pct"/>
            <w:tcBorders>
              <w:top w:val="nil"/>
              <w:left w:val="nil"/>
              <w:bottom w:val="single" w:sz="4" w:space="0" w:color="auto"/>
              <w:right w:val="single" w:sz="4" w:space="0" w:color="auto"/>
            </w:tcBorders>
            <w:shd w:val="clear" w:color="000000" w:fill="FFCC99"/>
            <w:vAlign w:val="bottom"/>
            <w:hideMark/>
          </w:tcPr>
          <w:p w:rsidR="003875E8" w:rsidRPr="003875E8" w:rsidRDefault="003875E8" w:rsidP="003875E8">
            <w:pPr>
              <w:rPr>
                <w:rFonts w:ascii="Arial" w:hAnsi="Arial" w:cs="Arial"/>
              </w:rPr>
            </w:pPr>
            <w:r w:rsidRPr="003875E8">
              <w:rPr>
                <w:rFonts w:ascii="Arial" w:hAnsi="Arial" w:cs="Arial"/>
              </w:rPr>
              <w:t> </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auto" w:fill="auto"/>
            <w:noWrap/>
            <w:vAlign w:val="bottom"/>
            <w:hideMark/>
          </w:tcPr>
          <w:p w:rsidR="003875E8" w:rsidRPr="003875E8" w:rsidRDefault="003875E8" w:rsidP="003875E8">
            <w:pPr>
              <w:jc w:val="center"/>
              <w:rPr>
                <w:b/>
                <w:bCs/>
                <w:i/>
                <w:iCs/>
                <w:sz w:val="16"/>
                <w:szCs w:val="16"/>
              </w:rPr>
            </w:pPr>
            <w:r w:rsidRPr="003875E8">
              <w:rPr>
                <w:b/>
                <w:bCs/>
                <w:i/>
                <w:iCs/>
                <w:sz w:val="16"/>
                <w:szCs w:val="16"/>
              </w:rPr>
              <w:t> </w:t>
            </w:r>
          </w:p>
        </w:tc>
        <w:tc>
          <w:tcPr>
            <w:tcW w:w="2914" w:type="pct"/>
            <w:tcBorders>
              <w:top w:val="nil"/>
              <w:left w:val="nil"/>
              <w:bottom w:val="single" w:sz="4" w:space="0" w:color="auto"/>
              <w:right w:val="single" w:sz="4" w:space="0" w:color="auto"/>
            </w:tcBorders>
            <w:shd w:val="clear" w:color="auto" w:fill="auto"/>
            <w:noWrap/>
            <w:vAlign w:val="center"/>
            <w:hideMark/>
          </w:tcPr>
          <w:p w:rsidR="003875E8" w:rsidRPr="003875E8" w:rsidRDefault="003875E8" w:rsidP="003875E8">
            <w:pPr>
              <w:jc w:val="center"/>
              <w:rPr>
                <w:b/>
                <w:bCs/>
                <w:sz w:val="16"/>
                <w:szCs w:val="16"/>
              </w:rPr>
            </w:pPr>
            <w:r w:rsidRPr="003875E8">
              <w:rPr>
                <w:b/>
                <w:bCs/>
                <w:sz w:val="16"/>
                <w:szCs w:val="16"/>
              </w:rPr>
              <w:t>1</w:t>
            </w:r>
          </w:p>
        </w:tc>
        <w:tc>
          <w:tcPr>
            <w:tcW w:w="382" w:type="pct"/>
            <w:tcBorders>
              <w:top w:val="nil"/>
              <w:left w:val="nil"/>
              <w:bottom w:val="single" w:sz="4" w:space="0" w:color="auto"/>
              <w:right w:val="single" w:sz="4" w:space="0" w:color="auto"/>
            </w:tcBorders>
            <w:shd w:val="clear" w:color="auto" w:fill="auto"/>
            <w:noWrap/>
            <w:vAlign w:val="center"/>
            <w:hideMark/>
          </w:tcPr>
          <w:p w:rsidR="003875E8" w:rsidRPr="003875E8" w:rsidRDefault="003875E8" w:rsidP="003875E8">
            <w:pPr>
              <w:jc w:val="center"/>
              <w:rPr>
                <w:b/>
                <w:bCs/>
                <w:sz w:val="16"/>
                <w:szCs w:val="16"/>
              </w:rPr>
            </w:pPr>
            <w:r w:rsidRPr="003875E8">
              <w:rPr>
                <w:b/>
                <w:bCs/>
                <w:sz w:val="16"/>
                <w:szCs w:val="16"/>
              </w:rPr>
              <w:t>2</w:t>
            </w:r>
          </w:p>
        </w:tc>
        <w:tc>
          <w:tcPr>
            <w:tcW w:w="416" w:type="pct"/>
            <w:tcBorders>
              <w:top w:val="nil"/>
              <w:left w:val="nil"/>
              <w:bottom w:val="single" w:sz="4" w:space="0" w:color="auto"/>
              <w:right w:val="single" w:sz="4" w:space="0" w:color="auto"/>
            </w:tcBorders>
            <w:shd w:val="clear" w:color="auto" w:fill="auto"/>
            <w:noWrap/>
            <w:vAlign w:val="center"/>
            <w:hideMark/>
          </w:tcPr>
          <w:p w:rsidR="003875E8" w:rsidRPr="003875E8" w:rsidRDefault="003875E8" w:rsidP="003875E8">
            <w:pPr>
              <w:jc w:val="center"/>
              <w:rPr>
                <w:b/>
                <w:bCs/>
                <w:sz w:val="16"/>
                <w:szCs w:val="16"/>
              </w:rPr>
            </w:pPr>
            <w:r w:rsidRPr="003875E8">
              <w:rPr>
                <w:b/>
                <w:bCs/>
                <w:sz w:val="16"/>
                <w:szCs w:val="16"/>
              </w:rPr>
              <w:t>3</w:t>
            </w:r>
          </w:p>
        </w:tc>
        <w:tc>
          <w:tcPr>
            <w:tcW w:w="329" w:type="pct"/>
            <w:tcBorders>
              <w:top w:val="nil"/>
              <w:left w:val="nil"/>
              <w:bottom w:val="single" w:sz="4" w:space="0" w:color="auto"/>
              <w:right w:val="single" w:sz="4" w:space="0" w:color="auto"/>
            </w:tcBorders>
            <w:shd w:val="clear" w:color="auto" w:fill="auto"/>
            <w:noWrap/>
            <w:vAlign w:val="center"/>
            <w:hideMark/>
          </w:tcPr>
          <w:p w:rsidR="003875E8" w:rsidRPr="003875E8" w:rsidRDefault="003875E8" w:rsidP="003875E8">
            <w:pPr>
              <w:jc w:val="center"/>
              <w:rPr>
                <w:b/>
                <w:bCs/>
                <w:sz w:val="16"/>
                <w:szCs w:val="16"/>
              </w:rPr>
            </w:pPr>
            <w:r w:rsidRPr="003875E8">
              <w:rPr>
                <w:b/>
                <w:bCs/>
                <w:sz w:val="16"/>
                <w:szCs w:val="16"/>
              </w:rPr>
              <w:t>4</w:t>
            </w:r>
          </w:p>
        </w:tc>
        <w:tc>
          <w:tcPr>
            <w:tcW w:w="395" w:type="pct"/>
            <w:tcBorders>
              <w:top w:val="nil"/>
              <w:left w:val="nil"/>
              <w:bottom w:val="single" w:sz="4" w:space="0" w:color="auto"/>
              <w:right w:val="single" w:sz="4" w:space="0" w:color="auto"/>
            </w:tcBorders>
            <w:shd w:val="clear" w:color="auto" w:fill="auto"/>
            <w:vAlign w:val="center"/>
            <w:hideMark/>
          </w:tcPr>
          <w:p w:rsidR="003875E8" w:rsidRPr="003875E8" w:rsidRDefault="003875E8" w:rsidP="003875E8">
            <w:pPr>
              <w:jc w:val="center"/>
              <w:rPr>
                <w:b/>
                <w:bCs/>
                <w:sz w:val="16"/>
                <w:szCs w:val="16"/>
              </w:rPr>
            </w:pPr>
            <w:r w:rsidRPr="003875E8">
              <w:rPr>
                <w:b/>
                <w:bCs/>
                <w:sz w:val="16"/>
                <w:szCs w:val="16"/>
              </w:rPr>
              <w:t>5</w:t>
            </w:r>
          </w:p>
        </w:tc>
        <w:tc>
          <w:tcPr>
            <w:tcW w:w="394" w:type="pct"/>
            <w:tcBorders>
              <w:top w:val="nil"/>
              <w:left w:val="nil"/>
              <w:bottom w:val="single" w:sz="4" w:space="0" w:color="auto"/>
              <w:right w:val="single" w:sz="4" w:space="0" w:color="auto"/>
            </w:tcBorders>
            <w:shd w:val="clear" w:color="auto" w:fill="auto"/>
            <w:vAlign w:val="center"/>
            <w:hideMark/>
          </w:tcPr>
          <w:p w:rsidR="003875E8" w:rsidRPr="003875E8" w:rsidRDefault="003875E8" w:rsidP="003875E8">
            <w:pPr>
              <w:jc w:val="center"/>
              <w:rPr>
                <w:b/>
                <w:bCs/>
                <w:sz w:val="16"/>
                <w:szCs w:val="16"/>
              </w:rPr>
            </w:pPr>
            <w:r w:rsidRPr="003875E8">
              <w:rPr>
                <w:b/>
                <w:bCs/>
                <w:sz w:val="16"/>
                <w:szCs w:val="16"/>
              </w:rPr>
              <w:t>6</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000000" w:fill="FFCC99"/>
            <w:noWrap/>
            <w:vAlign w:val="bottom"/>
            <w:hideMark/>
          </w:tcPr>
          <w:p w:rsidR="003875E8" w:rsidRPr="003875E8" w:rsidRDefault="003875E8" w:rsidP="003875E8">
            <w:pPr>
              <w:jc w:val="center"/>
              <w:rPr>
                <w:b/>
                <w:bCs/>
                <w:sz w:val="16"/>
                <w:szCs w:val="16"/>
              </w:rPr>
            </w:pPr>
            <w:r w:rsidRPr="003875E8">
              <w:rPr>
                <w:b/>
                <w:bCs/>
                <w:sz w:val="16"/>
                <w:szCs w:val="16"/>
              </w:rPr>
              <w:t>І.</w:t>
            </w:r>
          </w:p>
        </w:tc>
        <w:tc>
          <w:tcPr>
            <w:tcW w:w="2914"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rPr>
                <w:b/>
                <w:bCs/>
                <w:sz w:val="16"/>
                <w:szCs w:val="16"/>
              </w:rPr>
            </w:pPr>
            <w:r w:rsidRPr="003875E8">
              <w:rPr>
                <w:b/>
                <w:bCs/>
                <w:sz w:val="16"/>
                <w:szCs w:val="16"/>
              </w:rPr>
              <w:t>Общо ведомствени разходи:</w:t>
            </w:r>
          </w:p>
        </w:tc>
        <w:tc>
          <w:tcPr>
            <w:tcW w:w="382"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8 628,3</w:t>
            </w:r>
          </w:p>
        </w:tc>
        <w:tc>
          <w:tcPr>
            <w:tcW w:w="416"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10 075,5</w:t>
            </w:r>
          </w:p>
        </w:tc>
        <w:tc>
          <w:tcPr>
            <w:tcW w:w="329"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9 620,5</w:t>
            </w:r>
          </w:p>
        </w:tc>
        <w:tc>
          <w:tcPr>
            <w:tcW w:w="395"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9 701,3</w:t>
            </w:r>
          </w:p>
        </w:tc>
        <w:tc>
          <w:tcPr>
            <w:tcW w:w="394"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9 765,1</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000000" w:fill="FFCC99"/>
            <w:noWrap/>
            <w:vAlign w:val="bottom"/>
            <w:hideMark/>
          </w:tcPr>
          <w:p w:rsidR="003875E8" w:rsidRPr="003875E8" w:rsidRDefault="003875E8" w:rsidP="003875E8">
            <w:pPr>
              <w:jc w:val="center"/>
              <w:rPr>
                <w:b/>
                <w:bCs/>
                <w:sz w:val="16"/>
                <w:szCs w:val="16"/>
              </w:rPr>
            </w:pPr>
            <w:r w:rsidRPr="003875E8">
              <w:rPr>
                <w:b/>
                <w:bCs/>
                <w:sz w:val="16"/>
                <w:szCs w:val="16"/>
              </w:rPr>
              <w:t> </w:t>
            </w:r>
          </w:p>
        </w:tc>
        <w:tc>
          <w:tcPr>
            <w:tcW w:w="2914"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rPr>
                <w:b/>
                <w:bCs/>
                <w:sz w:val="16"/>
                <w:szCs w:val="16"/>
              </w:rPr>
            </w:pPr>
            <w:r w:rsidRPr="003875E8">
              <w:rPr>
                <w:b/>
                <w:bCs/>
                <w:sz w:val="16"/>
                <w:szCs w:val="16"/>
              </w:rPr>
              <w:t xml:space="preserve">   Персонал</w:t>
            </w:r>
          </w:p>
        </w:tc>
        <w:tc>
          <w:tcPr>
            <w:tcW w:w="382"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7 135,3</w:t>
            </w:r>
          </w:p>
        </w:tc>
        <w:tc>
          <w:tcPr>
            <w:tcW w:w="416"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7 385,4</w:t>
            </w:r>
          </w:p>
        </w:tc>
        <w:tc>
          <w:tcPr>
            <w:tcW w:w="329"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7 785,5</w:t>
            </w:r>
          </w:p>
        </w:tc>
        <w:tc>
          <w:tcPr>
            <w:tcW w:w="395"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7 866,3</w:t>
            </w:r>
          </w:p>
        </w:tc>
        <w:tc>
          <w:tcPr>
            <w:tcW w:w="394"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7 930,1</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000000" w:fill="FFCC99"/>
            <w:noWrap/>
            <w:vAlign w:val="bottom"/>
            <w:hideMark/>
          </w:tcPr>
          <w:p w:rsidR="003875E8" w:rsidRPr="003875E8" w:rsidRDefault="003875E8" w:rsidP="003875E8">
            <w:pPr>
              <w:jc w:val="center"/>
              <w:rPr>
                <w:b/>
                <w:bCs/>
                <w:sz w:val="16"/>
                <w:szCs w:val="16"/>
              </w:rPr>
            </w:pPr>
            <w:r w:rsidRPr="003875E8">
              <w:rPr>
                <w:b/>
                <w:bCs/>
                <w:sz w:val="16"/>
                <w:szCs w:val="16"/>
              </w:rPr>
              <w:t> </w:t>
            </w:r>
          </w:p>
        </w:tc>
        <w:tc>
          <w:tcPr>
            <w:tcW w:w="2914"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rPr>
                <w:b/>
                <w:bCs/>
                <w:sz w:val="16"/>
                <w:szCs w:val="16"/>
              </w:rPr>
            </w:pPr>
            <w:r w:rsidRPr="003875E8">
              <w:rPr>
                <w:b/>
                <w:bCs/>
                <w:sz w:val="16"/>
                <w:szCs w:val="16"/>
              </w:rPr>
              <w:t xml:space="preserve">   Издръжка</w:t>
            </w:r>
          </w:p>
        </w:tc>
        <w:tc>
          <w:tcPr>
            <w:tcW w:w="382"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1 463,9</w:t>
            </w:r>
          </w:p>
        </w:tc>
        <w:tc>
          <w:tcPr>
            <w:tcW w:w="416"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1 628,1</w:t>
            </w:r>
          </w:p>
        </w:tc>
        <w:tc>
          <w:tcPr>
            <w:tcW w:w="329"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1 410,0</w:t>
            </w:r>
          </w:p>
        </w:tc>
        <w:tc>
          <w:tcPr>
            <w:tcW w:w="395"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1 410,0</w:t>
            </w:r>
          </w:p>
        </w:tc>
        <w:tc>
          <w:tcPr>
            <w:tcW w:w="394"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1 410,0</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000000" w:fill="FFCC99"/>
            <w:noWrap/>
            <w:vAlign w:val="bottom"/>
            <w:hideMark/>
          </w:tcPr>
          <w:p w:rsidR="003875E8" w:rsidRPr="003875E8" w:rsidRDefault="003875E8" w:rsidP="003875E8">
            <w:pPr>
              <w:jc w:val="center"/>
              <w:rPr>
                <w:b/>
                <w:bCs/>
                <w:sz w:val="16"/>
                <w:szCs w:val="16"/>
              </w:rPr>
            </w:pPr>
            <w:r w:rsidRPr="003875E8">
              <w:rPr>
                <w:b/>
                <w:bCs/>
                <w:sz w:val="16"/>
                <w:szCs w:val="16"/>
              </w:rPr>
              <w:t> </w:t>
            </w:r>
          </w:p>
        </w:tc>
        <w:tc>
          <w:tcPr>
            <w:tcW w:w="2914"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rPr>
                <w:b/>
                <w:bCs/>
                <w:sz w:val="16"/>
                <w:szCs w:val="16"/>
              </w:rPr>
            </w:pPr>
            <w:r w:rsidRPr="003875E8">
              <w:rPr>
                <w:b/>
                <w:bCs/>
                <w:sz w:val="16"/>
                <w:szCs w:val="16"/>
              </w:rPr>
              <w:t xml:space="preserve">   Капиталови разходи</w:t>
            </w:r>
          </w:p>
        </w:tc>
        <w:tc>
          <w:tcPr>
            <w:tcW w:w="382"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29,1</w:t>
            </w:r>
          </w:p>
        </w:tc>
        <w:tc>
          <w:tcPr>
            <w:tcW w:w="416"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1 062,0</w:t>
            </w:r>
          </w:p>
        </w:tc>
        <w:tc>
          <w:tcPr>
            <w:tcW w:w="329"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425,0</w:t>
            </w:r>
          </w:p>
        </w:tc>
        <w:tc>
          <w:tcPr>
            <w:tcW w:w="395"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425,0</w:t>
            </w:r>
          </w:p>
        </w:tc>
        <w:tc>
          <w:tcPr>
            <w:tcW w:w="394"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425,0</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auto" w:fill="auto"/>
            <w:noWrap/>
            <w:vAlign w:val="bottom"/>
            <w:hideMark/>
          </w:tcPr>
          <w:p w:rsidR="003875E8" w:rsidRPr="003875E8" w:rsidRDefault="003875E8" w:rsidP="003875E8">
            <w:pPr>
              <w:jc w:val="center"/>
              <w:rPr>
                <w:b/>
                <w:bCs/>
                <w:sz w:val="16"/>
                <w:szCs w:val="16"/>
              </w:rPr>
            </w:pPr>
            <w:r w:rsidRPr="003875E8">
              <w:rPr>
                <w:b/>
                <w:bCs/>
                <w:sz w:val="16"/>
                <w:szCs w:val="16"/>
              </w:rPr>
              <w:t> </w:t>
            </w:r>
          </w:p>
        </w:tc>
        <w:tc>
          <w:tcPr>
            <w:tcW w:w="291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b/>
                <w:bCs/>
                <w:sz w:val="16"/>
                <w:szCs w:val="16"/>
              </w:rPr>
            </w:pPr>
            <w:r w:rsidRPr="003875E8">
              <w:rPr>
                <w:b/>
                <w:bCs/>
                <w:sz w:val="16"/>
                <w:szCs w:val="16"/>
              </w:rPr>
              <w:t> </w:t>
            </w:r>
          </w:p>
        </w:tc>
        <w:tc>
          <w:tcPr>
            <w:tcW w:w="382"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b/>
                <w:bCs/>
                <w:sz w:val="16"/>
                <w:szCs w:val="16"/>
              </w:rPr>
            </w:pPr>
            <w:r w:rsidRPr="003875E8">
              <w:rPr>
                <w:b/>
                <w:bCs/>
                <w:sz w:val="16"/>
                <w:szCs w:val="16"/>
              </w:rPr>
              <w:t> </w:t>
            </w:r>
          </w:p>
        </w:tc>
        <w:tc>
          <w:tcPr>
            <w:tcW w:w="416"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b/>
                <w:bCs/>
                <w:sz w:val="16"/>
                <w:szCs w:val="16"/>
              </w:rPr>
            </w:pPr>
            <w:r w:rsidRPr="003875E8">
              <w:rPr>
                <w:b/>
                <w:bCs/>
                <w:sz w:val="16"/>
                <w:szCs w:val="16"/>
              </w:rPr>
              <w:t> </w:t>
            </w:r>
          </w:p>
        </w:tc>
        <w:tc>
          <w:tcPr>
            <w:tcW w:w="329"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b/>
                <w:bCs/>
                <w:sz w:val="16"/>
                <w:szCs w:val="16"/>
              </w:rPr>
            </w:pPr>
            <w:r w:rsidRPr="003875E8">
              <w:rPr>
                <w:b/>
                <w:bCs/>
                <w:sz w:val="16"/>
                <w:szCs w:val="16"/>
              </w:rPr>
              <w:t> </w:t>
            </w:r>
          </w:p>
        </w:tc>
        <w:tc>
          <w:tcPr>
            <w:tcW w:w="395"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9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000000" w:fill="FFCC99"/>
            <w:noWrap/>
            <w:vAlign w:val="bottom"/>
            <w:hideMark/>
          </w:tcPr>
          <w:p w:rsidR="003875E8" w:rsidRPr="003875E8" w:rsidRDefault="003875E8" w:rsidP="003875E8">
            <w:pPr>
              <w:jc w:val="center"/>
              <w:rPr>
                <w:b/>
                <w:bCs/>
                <w:sz w:val="16"/>
                <w:szCs w:val="16"/>
              </w:rPr>
            </w:pPr>
            <w:r w:rsidRPr="003875E8">
              <w:rPr>
                <w:b/>
                <w:bCs/>
                <w:sz w:val="16"/>
                <w:szCs w:val="16"/>
              </w:rPr>
              <w:t>1</w:t>
            </w:r>
          </w:p>
        </w:tc>
        <w:tc>
          <w:tcPr>
            <w:tcW w:w="2914"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ind w:firstLineChars="300" w:firstLine="480"/>
              <w:rPr>
                <w:b/>
                <w:bCs/>
                <w:sz w:val="16"/>
                <w:szCs w:val="16"/>
              </w:rPr>
            </w:pPr>
            <w:r w:rsidRPr="003875E8">
              <w:rPr>
                <w:b/>
                <w:bCs/>
                <w:sz w:val="16"/>
                <w:szCs w:val="16"/>
              </w:rPr>
              <w:t>Ведомствени разходи по бюджета на ПРБ:</w:t>
            </w:r>
          </w:p>
        </w:tc>
        <w:tc>
          <w:tcPr>
            <w:tcW w:w="382"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8 477,1</w:t>
            </w:r>
          </w:p>
        </w:tc>
        <w:tc>
          <w:tcPr>
            <w:tcW w:w="416"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8 958,7</w:t>
            </w:r>
          </w:p>
        </w:tc>
        <w:tc>
          <w:tcPr>
            <w:tcW w:w="329"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9 620,5</w:t>
            </w:r>
          </w:p>
        </w:tc>
        <w:tc>
          <w:tcPr>
            <w:tcW w:w="395"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9 701,3</w:t>
            </w:r>
          </w:p>
        </w:tc>
        <w:tc>
          <w:tcPr>
            <w:tcW w:w="394"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9 765,1</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000000" w:fill="FFCC99"/>
            <w:noWrap/>
            <w:vAlign w:val="bottom"/>
            <w:hideMark/>
          </w:tcPr>
          <w:p w:rsidR="003875E8" w:rsidRPr="003875E8" w:rsidRDefault="003875E8" w:rsidP="003875E8">
            <w:pPr>
              <w:jc w:val="center"/>
              <w:rPr>
                <w:sz w:val="16"/>
                <w:szCs w:val="16"/>
              </w:rPr>
            </w:pPr>
            <w:r w:rsidRPr="003875E8">
              <w:rPr>
                <w:sz w:val="16"/>
                <w:szCs w:val="16"/>
              </w:rPr>
              <w:t> </w:t>
            </w:r>
          </w:p>
        </w:tc>
        <w:tc>
          <w:tcPr>
            <w:tcW w:w="2914"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ind w:firstLineChars="300" w:firstLine="480"/>
              <w:rPr>
                <w:sz w:val="16"/>
                <w:szCs w:val="16"/>
              </w:rPr>
            </w:pPr>
            <w:r w:rsidRPr="003875E8">
              <w:rPr>
                <w:sz w:val="16"/>
                <w:szCs w:val="16"/>
              </w:rPr>
              <w:t xml:space="preserve">   Персонал</w:t>
            </w:r>
          </w:p>
        </w:tc>
        <w:tc>
          <w:tcPr>
            <w:tcW w:w="382"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sz w:val="16"/>
                <w:szCs w:val="16"/>
              </w:rPr>
            </w:pPr>
            <w:r w:rsidRPr="003875E8">
              <w:rPr>
                <w:sz w:val="16"/>
                <w:szCs w:val="16"/>
              </w:rPr>
              <w:t>7 085,3</w:t>
            </w:r>
          </w:p>
        </w:tc>
        <w:tc>
          <w:tcPr>
            <w:tcW w:w="416"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sz w:val="16"/>
                <w:szCs w:val="16"/>
              </w:rPr>
            </w:pPr>
            <w:r w:rsidRPr="003875E8">
              <w:rPr>
                <w:sz w:val="16"/>
                <w:szCs w:val="16"/>
              </w:rPr>
              <w:t>7 325,5</w:t>
            </w:r>
          </w:p>
        </w:tc>
        <w:tc>
          <w:tcPr>
            <w:tcW w:w="329"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sz w:val="16"/>
                <w:szCs w:val="16"/>
              </w:rPr>
            </w:pPr>
            <w:r w:rsidRPr="003875E8">
              <w:rPr>
                <w:sz w:val="16"/>
                <w:szCs w:val="16"/>
              </w:rPr>
              <w:t>7 785,5</w:t>
            </w:r>
          </w:p>
        </w:tc>
        <w:tc>
          <w:tcPr>
            <w:tcW w:w="395"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sz w:val="16"/>
                <w:szCs w:val="16"/>
              </w:rPr>
            </w:pPr>
            <w:r w:rsidRPr="003875E8">
              <w:rPr>
                <w:sz w:val="16"/>
                <w:szCs w:val="16"/>
              </w:rPr>
              <w:t>7 866,3</w:t>
            </w:r>
          </w:p>
        </w:tc>
        <w:tc>
          <w:tcPr>
            <w:tcW w:w="394"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sz w:val="16"/>
                <w:szCs w:val="16"/>
              </w:rPr>
            </w:pPr>
            <w:r w:rsidRPr="003875E8">
              <w:rPr>
                <w:sz w:val="16"/>
                <w:szCs w:val="16"/>
              </w:rPr>
              <w:t>7 930,1</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000000" w:fill="FFCC99"/>
            <w:noWrap/>
            <w:vAlign w:val="bottom"/>
            <w:hideMark/>
          </w:tcPr>
          <w:p w:rsidR="003875E8" w:rsidRPr="003875E8" w:rsidRDefault="003875E8" w:rsidP="003875E8">
            <w:pPr>
              <w:jc w:val="center"/>
              <w:rPr>
                <w:sz w:val="16"/>
                <w:szCs w:val="16"/>
              </w:rPr>
            </w:pPr>
            <w:r w:rsidRPr="003875E8">
              <w:rPr>
                <w:sz w:val="16"/>
                <w:szCs w:val="16"/>
              </w:rPr>
              <w:t> </w:t>
            </w:r>
          </w:p>
        </w:tc>
        <w:tc>
          <w:tcPr>
            <w:tcW w:w="2914"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ind w:firstLineChars="300" w:firstLine="480"/>
              <w:rPr>
                <w:sz w:val="16"/>
                <w:szCs w:val="16"/>
              </w:rPr>
            </w:pPr>
            <w:r w:rsidRPr="003875E8">
              <w:rPr>
                <w:sz w:val="16"/>
                <w:szCs w:val="16"/>
              </w:rPr>
              <w:t xml:space="preserve">   Издръжка</w:t>
            </w:r>
          </w:p>
        </w:tc>
        <w:tc>
          <w:tcPr>
            <w:tcW w:w="382"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sz w:val="16"/>
                <w:szCs w:val="16"/>
              </w:rPr>
            </w:pPr>
            <w:r w:rsidRPr="003875E8">
              <w:rPr>
                <w:sz w:val="16"/>
                <w:szCs w:val="16"/>
              </w:rPr>
              <w:t>1 362,7</w:t>
            </w:r>
          </w:p>
        </w:tc>
        <w:tc>
          <w:tcPr>
            <w:tcW w:w="416"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sz w:val="16"/>
                <w:szCs w:val="16"/>
              </w:rPr>
            </w:pPr>
            <w:r w:rsidRPr="003875E8">
              <w:rPr>
                <w:sz w:val="16"/>
                <w:szCs w:val="16"/>
              </w:rPr>
              <w:t>1 622,2</w:t>
            </w:r>
          </w:p>
        </w:tc>
        <w:tc>
          <w:tcPr>
            <w:tcW w:w="329"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sz w:val="16"/>
                <w:szCs w:val="16"/>
              </w:rPr>
            </w:pPr>
            <w:r w:rsidRPr="003875E8">
              <w:rPr>
                <w:sz w:val="16"/>
                <w:szCs w:val="16"/>
              </w:rPr>
              <w:t>1 410,0</w:t>
            </w:r>
          </w:p>
        </w:tc>
        <w:tc>
          <w:tcPr>
            <w:tcW w:w="395"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sz w:val="16"/>
                <w:szCs w:val="16"/>
              </w:rPr>
            </w:pPr>
            <w:r w:rsidRPr="003875E8">
              <w:rPr>
                <w:sz w:val="16"/>
                <w:szCs w:val="16"/>
              </w:rPr>
              <w:t>1 410,0</w:t>
            </w:r>
          </w:p>
        </w:tc>
        <w:tc>
          <w:tcPr>
            <w:tcW w:w="394"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sz w:val="16"/>
                <w:szCs w:val="16"/>
              </w:rPr>
            </w:pPr>
            <w:r w:rsidRPr="003875E8">
              <w:rPr>
                <w:sz w:val="16"/>
                <w:szCs w:val="16"/>
              </w:rPr>
              <w:t>1 410,0</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000000" w:fill="FFCC99"/>
            <w:noWrap/>
            <w:vAlign w:val="bottom"/>
            <w:hideMark/>
          </w:tcPr>
          <w:p w:rsidR="003875E8" w:rsidRPr="003875E8" w:rsidRDefault="003875E8" w:rsidP="003875E8">
            <w:pPr>
              <w:jc w:val="center"/>
              <w:rPr>
                <w:sz w:val="16"/>
                <w:szCs w:val="16"/>
              </w:rPr>
            </w:pPr>
            <w:r w:rsidRPr="003875E8">
              <w:rPr>
                <w:sz w:val="16"/>
                <w:szCs w:val="16"/>
              </w:rPr>
              <w:t> </w:t>
            </w:r>
          </w:p>
        </w:tc>
        <w:tc>
          <w:tcPr>
            <w:tcW w:w="2914"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ind w:firstLineChars="300" w:firstLine="480"/>
              <w:rPr>
                <w:sz w:val="16"/>
                <w:szCs w:val="16"/>
              </w:rPr>
            </w:pPr>
            <w:r w:rsidRPr="003875E8">
              <w:rPr>
                <w:sz w:val="16"/>
                <w:szCs w:val="16"/>
              </w:rPr>
              <w:t xml:space="preserve">   Капиталови разходи</w:t>
            </w:r>
          </w:p>
        </w:tc>
        <w:tc>
          <w:tcPr>
            <w:tcW w:w="382"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sz w:val="16"/>
                <w:szCs w:val="16"/>
              </w:rPr>
            </w:pPr>
            <w:r w:rsidRPr="003875E8">
              <w:rPr>
                <w:sz w:val="16"/>
                <w:szCs w:val="16"/>
              </w:rPr>
              <w:t>29,1</w:t>
            </w:r>
          </w:p>
        </w:tc>
        <w:tc>
          <w:tcPr>
            <w:tcW w:w="416"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sz w:val="16"/>
                <w:szCs w:val="16"/>
              </w:rPr>
            </w:pPr>
            <w:r w:rsidRPr="003875E8">
              <w:rPr>
                <w:sz w:val="16"/>
                <w:szCs w:val="16"/>
              </w:rPr>
              <w:t>11,0</w:t>
            </w:r>
          </w:p>
        </w:tc>
        <w:tc>
          <w:tcPr>
            <w:tcW w:w="329"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sz w:val="16"/>
                <w:szCs w:val="16"/>
              </w:rPr>
            </w:pPr>
            <w:r w:rsidRPr="003875E8">
              <w:rPr>
                <w:sz w:val="16"/>
                <w:szCs w:val="16"/>
              </w:rPr>
              <w:t>425,0</w:t>
            </w:r>
          </w:p>
        </w:tc>
        <w:tc>
          <w:tcPr>
            <w:tcW w:w="395"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sz w:val="16"/>
                <w:szCs w:val="16"/>
              </w:rPr>
            </w:pPr>
            <w:r w:rsidRPr="003875E8">
              <w:rPr>
                <w:sz w:val="16"/>
                <w:szCs w:val="16"/>
              </w:rPr>
              <w:t>425,0</w:t>
            </w:r>
          </w:p>
        </w:tc>
        <w:tc>
          <w:tcPr>
            <w:tcW w:w="394"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sz w:val="16"/>
                <w:szCs w:val="16"/>
              </w:rPr>
            </w:pPr>
            <w:r w:rsidRPr="003875E8">
              <w:rPr>
                <w:sz w:val="16"/>
                <w:szCs w:val="16"/>
              </w:rPr>
              <w:t>425,0</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auto" w:fill="auto"/>
            <w:noWrap/>
            <w:vAlign w:val="bottom"/>
            <w:hideMark/>
          </w:tcPr>
          <w:p w:rsidR="003875E8" w:rsidRPr="003875E8" w:rsidRDefault="003875E8" w:rsidP="003875E8">
            <w:pPr>
              <w:jc w:val="center"/>
              <w:rPr>
                <w:sz w:val="16"/>
                <w:szCs w:val="16"/>
              </w:rPr>
            </w:pPr>
            <w:r w:rsidRPr="003875E8">
              <w:rPr>
                <w:sz w:val="16"/>
                <w:szCs w:val="16"/>
              </w:rPr>
              <w:t> </w:t>
            </w:r>
          </w:p>
        </w:tc>
        <w:tc>
          <w:tcPr>
            <w:tcW w:w="291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ind w:firstLineChars="300" w:firstLine="480"/>
              <w:rPr>
                <w:sz w:val="16"/>
                <w:szCs w:val="16"/>
              </w:rPr>
            </w:pPr>
            <w:r w:rsidRPr="003875E8">
              <w:rPr>
                <w:sz w:val="16"/>
                <w:szCs w:val="16"/>
              </w:rPr>
              <w:t> </w:t>
            </w:r>
          </w:p>
        </w:tc>
        <w:tc>
          <w:tcPr>
            <w:tcW w:w="382"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416"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29"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95"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9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000000" w:fill="FFCC99"/>
            <w:noWrap/>
            <w:vAlign w:val="bottom"/>
            <w:hideMark/>
          </w:tcPr>
          <w:p w:rsidR="003875E8" w:rsidRPr="003875E8" w:rsidRDefault="003875E8" w:rsidP="003875E8">
            <w:pPr>
              <w:jc w:val="center"/>
              <w:rPr>
                <w:b/>
                <w:bCs/>
                <w:sz w:val="16"/>
                <w:szCs w:val="16"/>
              </w:rPr>
            </w:pPr>
            <w:r w:rsidRPr="003875E8">
              <w:rPr>
                <w:b/>
                <w:bCs/>
                <w:sz w:val="16"/>
                <w:szCs w:val="16"/>
              </w:rPr>
              <w:t>2</w:t>
            </w:r>
          </w:p>
        </w:tc>
        <w:tc>
          <w:tcPr>
            <w:tcW w:w="2914"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ind w:firstLineChars="300" w:firstLine="480"/>
              <w:rPr>
                <w:b/>
                <w:bCs/>
                <w:sz w:val="16"/>
                <w:szCs w:val="16"/>
              </w:rPr>
            </w:pPr>
            <w:r w:rsidRPr="003875E8">
              <w:rPr>
                <w:b/>
                <w:bCs/>
                <w:sz w:val="16"/>
                <w:szCs w:val="16"/>
              </w:rPr>
              <w:t>Ведомствени разходи по други бюджети и сметки за средства от ЕС:</w:t>
            </w:r>
          </w:p>
        </w:tc>
        <w:tc>
          <w:tcPr>
            <w:tcW w:w="382"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151,2</w:t>
            </w:r>
          </w:p>
        </w:tc>
        <w:tc>
          <w:tcPr>
            <w:tcW w:w="416"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1 116,8</w:t>
            </w:r>
          </w:p>
        </w:tc>
        <w:tc>
          <w:tcPr>
            <w:tcW w:w="329"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0,0</w:t>
            </w:r>
          </w:p>
        </w:tc>
        <w:tc>
          <w:tcPr>
            <w:tcW w:w="395"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0,0</w:t>
            </w:r>
          </w:p>
        </w:tc>
        <w:tc>
          <w:tcPr>
            <w:tcW w:w="394"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0,0</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auto" w:fill="auto"/>
            <w:noWrap/>
            <w:vAlign w:val="bottom"/>
            <w:hideMark/>
          </w:tcPr>
          <w:p w:rsidR="003875E8" w:rsidRPr="003875E8" w:rsidRDefault="003875E8" w:rsidP="003875E8">
            <w:pPr>
              <w:jc w:val="center"/>
              <w:rPr>
                <w:sz w:val="16"/>
                <w:szCs w:val="16"/>
              </w:rPr>
            </w:pPr>
            <w:r w:rsidRPr="003875E8">
              <w:rPr>
                <w:sz w:val="16"/>
                <w:szCs w:val="16"/>
              </w:rPr>
              <w:t> </w:t>
            </w:r>
          </w:p>
        </w:tc>
        <w:tc>
          <w:tcPr>
            <w:tcW w:w="291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ind w:firstLineChars="300" w:firstLine="480"/>
              <w:rPr>
                <w:sz w:val="16"/>
                <w:szCs w:val="16"/>
              </w:rPr>
            </w:pPr>
            <w:r w:rsidRPr="003875E8">
              <w:rPr>
                <w:sz w:val="16"/>
                <w:szCs w:val="16"/>
              </w:rPr>
              <w:t xml:space="preserve">   Персонал</w:t>
            </w:r>
          </w:p>
        </w:tc>
        <w:tc>
          <w:tcPr>
            <w:tcW w:w="382"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jc w:val="right"/>
              <w:rPr>
                <w:sz w:val="16"/>
                <w:szCs w:val="16"/>
              </w:rPr>
            </w:pPr>
            <w:r w:rsidRPr="003875E8">
              <w:rPr>
                <w:sz w:val="16"/>
                <w:szCs w:val="16"/>
              </w:rPr>
              <w:t>50,0</w:t>
            </w:r>
          </w:p>
        </w:tc>
        <w:tc>
          <w:tcPr>
            <w:tcW w:w="416"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jc w:val="right"/>
              <w:rPr>
                <w:sz w:val="16"/>
                <w:szCs w:val="16"/>
              </w:rPr>
            </w:pPr>
            <w:r w:rsidRPr="003875E8">
              <w:rPr>
                <w:sz w:val="16"/>
                <w:szCs w:val="16"/>
              </w:rPr>
              <w:t>59,9</w:t>
            </w:r>
          </w:p>
        </w:tc>
        <w:tc>
          <w:tcPr>
            <w:tcW w:w="329"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95"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9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auto" w:fill="auto"/>
            <w:noWrap/>
            <w:vAlign w:val="bottom"/>
            <w:hideMark/>
          </w:tcPr>
          <w:p w:rsidR="003875E8" w:rsidRPr="003875E8" w:rsidRDefault="003875E8" w:rsidP="003875E8">
            <w:pPr>
              <w:jc w:val="center"/>
              <w:rPr>
                <w:sz w:val="16"/>
                <w:szCs w:val="16"/>
              </w:rPr>
            </w:pPr>
            <w:r w:rsidRPr="003875E8">
              <w:rPr>
                <w:sz w:val="16"/>
                <w:szCs w:val="16"/>
              </w:rPr>
              <w:t> </w:t>
            </w:r>
          </w:p>
        </w:tc>
        <w:tc>
          <w:tcPr>
            <w:tcW w:w="291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ind w:firstLineChars="300" w:firstLine="480"/>
              <w:rPr>
                <w:sz w:val="16"/>
                <w:szCs w:val="16"/>
              </w:rPr>
            </w:pPr>
            <w:r w:rsidRPr="003875E8">
              <w:rPr>
                <w:sz w:val="16"/>
                <w:szCs w:val="16"/>
              </w:rPr>
              <w:t xml:space="preserve">   Издръжка</w:t>
            </w:r>
          </w:p>
        </w:tc>
        <w:tc>
          <w:tcPr>
            <w:tcW w:w="382"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jc w:val="right"/>
              <w:rPr>
                <w:sz w:val="16"/>
                <w:szCs w:val="16"/>
              </w:rPr>
            </w:pPr>
            <w:r w:rsidRPr="003875E8">
              <w:rPr>
                <w:sz w:val="16"/>
                <w:szCs w:val="16"/>
              </w:rPr>
              <w:t>101,2</w:t>
            </w:r>
          </w:p>
        </w:tc>
        <w:tc>
          <w:tcPr>
            <w:tcW w:w="416"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jc w:val="right"/>
              <w:rPr>
                <w:sz w:val="16"/>
                <w:szCs w:val="16"/>
              </w:rPr>
            </w:pPr>
            <w:r w:rsidRPr="003875E8">
              <w:rPr>
                <w:sz w:val="16"/>
                <w:szCs w:val="16"/>
              </w:rPr>
              <w:t>5,9</w:t>
            </w:r>
          </w:p>
        </w:tc>
        <w:tc>
          <w:tcPr>
            <w:tcW w:w="329"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95"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9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auto" w:fill="auto"/>
            <w:noWrap/>
            <w:vAlign w:val="bottom"/>
            <w:hideMark/>
          </w:tcPr>
          <w:p w:rsidR="003875E8" w:rsidRPr="003875E8" w:rsidRDefault="003875E8" w:rsidP="003875E8">
            <w:pPr>
              <w:jc w:val="center"/>
              <w:rPr>
                <w:sz w:val="16"/>
                <w:szCs w:val="16"/>
              </w:rPr>
            </w:pPr>
            <w:r w:rsidRPr="003875E8">
              <w:rPr>
                <w:sz w:val="16"/>
                <w:szCs w:val="16"/>
              </w:rPr>
              <w:t> </w:t>
            </w:r>
          </w:p>
        </w:tc>
        <w:tc>
          <w:tcPr>
            <w:tcW w:w="291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ind w:firstLineChars="300" w:firstLine="480"/>
              <w:rPr>
                <w:sz w:val="16"/>
                <w:szCs w:val="16"/>
              </w:rPr>
            </w:pPr>
            <w:r w:rsidRPr="003875E8">
              <w:rPr>
                <w:sz w:val="16"/>
                <w:szCs w:val="16"/>
              </w:rPr>
              <w:t xml:space="preserve">   Капиталови разходи</w:t>
            </w:r>
          </w:p>
        </w:tc>
        <w:tc>
          <w:tcPr>
            <w:tcW w:w="382"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416"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jc w:val="right"/>
              <w:rPr>
                <w:sz w:val="16"/>
                <w:szCs w:val="16"/>
              </w:rPr>
            </w:pPr>
            <w:r w:rsidRPr="003875E8">
              <w:rPr>
                <w:sz w:val="16"/>
                <w:szCs w:val="16"/>
              </w:rPr>
              <w:t>1 051,0</w:t>
            </w:r>
          </w:p>
        </w:tc>
        <w:tc>
          <w:tcPr>
            <w:tcW w:w="329"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95"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9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auto" w:fill="auto"/>
            <w:noWrap/>
            <w:vAlign w:val="bottom"/>
            <w:hideMark/>
          </w:tcPr>
          <w:p w:rsidR="003875E8" w:rsidRPr="003875E8" w:rsidRDefault="003875E8" w:rsidP="003875E8">
            <w:pPr>
              <w:jc w:val="center"/>
              <w:rPr>
                <w:sz w:val="16"/>
                <w:szCs w:val="16"/>
              </w:rPr>
            </w:pPr>
            <w:r w:rsidRPr="003875E8">
              <w:rPr>
                <w:sz w:val="16"/>
                <w:szCs w:val="16"/>
              </w:rPr>
              <w:t> </w:t>
            </w:r>
          </w:p>
        </w:tc>
        <w:tc>
          <w:tcPr>
            <w:tcW w:w="291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ind w:firstLineChars="200" w:firstLine="320"/>
              <w:rPr>
                <w:sz w:val="16"/>
                <w:szCs w:val="16"/>
              </w:rPr>
            </w:pPr>
            <w:r w:rsidRPr="003875E8">
              <w:rPr>
                <w:sz w:val="16"/>
                <w:szCs w:val="16"/>
              </w:rPr>
              <w:t xml:space="preserve">От тях за: * </w:t>
            </w:r>
          </w:p>
        </w:tc>
        <w:tc>
          <w:tcPr>
            <w:tcW w:w="382"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416"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29"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95"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9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auto" w:fill="auto"/>
            <w:noWrap/>
            <w:vAlign w:val="bottom"/>
            <w:hideMark/>
          </w:tcPr>
          <w:p w:rsidR="003875E8" w:rsidRPr="003875E8" w:rsidRDefault="003875E8" w:rsidP="003875E8">
            <w:pPr>
              <w:jc w:val="center"/>
              <w:rPr>
                <w:sz w:val="16"/>
                <w:szCs w:val="16"/>
              </w:rPr>
            </w:pPr>
            <w:r w:rsidRPr="003875E8">
              <w:rPr>
                <w:sz w:val="16"/>
                <w:szCs w:val="16"/>
              </w:rPr>
              <w:t>1</w:t>
            </w:r>
          </w:p>
        </w:tc>
        <w:tc>
          <w:tcPr>
            <w:tcW w:w="291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ЕСФ-ОП "Добро управление"</w:t>
            </w:r>
          </w:p>
        </w:tc>
        <w:tc>
          <w:tcPr>
            <w:tcW w:w="382"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jc w:val="right"/>
              <w:rPr>
                <w:sz w:val="16"/>
                <w:szCs w:val="16"/>
              </w:rPr>
            </w:pPr>
            <w:r w:rsidRPr="003875E8">
              <w:rPr>
                <w:sz w:val="16"/>
                <w:szCs w:val="16"/>
              </w:rPr>
              <w:t>151,2</w:t>
            </w:r>
          </w:p>
        </w:tc>
        <w:tc>
          <w:tcPr>
            <w:tcW w:w="416"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jc w:val="right"/>
              <w:rPr>
                <w:sz w:val="16"/>
                <w:szCs w:val="16"/>
              </w:rPr>
            </w:pPr>
            <w:r w:rsidRPr="003875E8">
              <w:rPr>
                <w:sz w:val="16"/>
                <w:szCs w:val="16"/>
              </w:rPr>
              <w:t>1 116,8</w:t>
            </w:r>
          </w:p>
        </w:tc>
        <w:tc>
          <w:tcPr>
            <w:tcW w:w="329"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95"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9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auto" w:fill="auto"/>
            <w:noWrap/>
            <w:vAlign w:val="bottom"/>
            <w:hideMark/>
          </w:tcPr>
          <w:p w:rsidR="003875E8" w:rsidRPr="003875E8" w:rsidRDefault="003875E8" w:rsidP="003875E8">
            <w:pPr>
              <w:jc w:val="center"/>
              <w:rPr>
                <w:sz w:val="16"/>
                <w:szCs w:val="16"/>
              </w:rPr>
            </w:pPr>
            <w:r w:rsidRPr="003875E8">
              <w:rPr>
                <w:sz w:val="16"/>
                <w:szCs w:val="16"/>
              </w:rPr>
              <w:t> </w:t>
            </w:r>
          </w:p>
        </w:tc>
        <w:tc>
          <w:tcPr>
            <w:tcW w:w="291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82"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416"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29"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95"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9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auto" w:fill="auto"/>
            <w:noWrap/>
            <w:vAlign w:val="bottom"/>
            <w:hideMark/>
          </w:tcPr>
          <w:p w:rsidR="003875E8" w:rsidRPr="003875E8" w:rsidRDefault="003875E8" w:rsidP="003875E8">
            <w:pPr>
              <w:jc w:val="center"/>
              <w:rPr>
                <w:b/>
                <w:bCs/>
                <w:sz w:val="16"/>
                <w:szCs w:val="16"/>
              </w:rPr>
            </w:pPr>
            <w:r w:rsidRPr="003875E8">
              <w:rPr>
                <w:b/>
                <w:bCs/>
                <w:sz w:val="16"/>
                <w:szCs w:val="16"/>
              </w:rPr>
              <w:t> </w:t>
            </w:r>
          </w:p>
        </w:tc>
        <w:tc>
          <w:tcPr>
            <w:tcW w:w="291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b/>
                <w:bCs/>
                <w:i/>
                <w:iCs/>
                <w:sz w:val="16"/>
                <w:szCs w:val="16"/>
              </w:rPr>
            </w:pPr>
            <w:r w:rsidRPr="003875E8">
              <w:rPr>
                <w:b/>
                <w:bCs/>
                <w:i/>
                <w:iCs/>
                <w:sz w:val="16"/>
                <w:szCs w:val="16"/>
              </w:rPr>
              <w:t xml:space="preserve">Администрирани разходни параграфи </w:t>
            </w:r>
            <w:r w:rsidRPr="003875E8">
              <w:rPr>
                <w:rFonts w:ascii="Arial" w:hAnsi="Arial" w:cs="Arial"/>
                <w:sz w:val="16"/>
                <w:szCs w:val="16"/>
              </w:rPr>
              <w:t>**</w:t>
            </w:r>
          </w:p>
        </w:tc>
        <w:tc>
          <w:tcPr>
            <w:tcW w:w="382"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b/>
                <w:bCs/>
                <w:i/>
                <w:iCs/>
                <w:sz w:val="16"/>
                <w:szCs w:val="16"/>
              </w:rPr>
            </w:pPr>
            <w:r w:rsidRPr="003875E8">
              <w:rPr>
                <w:b/>
                <w:bCs/>
                <w:i/>
                <w:iCs/>
                <w:sz w:val="16"/>
                <w:szCs w:val="16"/>
              </w:rPr>
              <w:t> </w:t>
            </w:r>
          </w:p>
        </w:tc>
        <w:tc>
          <w:tcPr>
            <w:tcW w:w="416"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b/>
                <w:bCs/>
                <w:i/>
                <w:iCs/>
                <w:sz w:val="16"/>
                <w:szCs w:val="16"/>
              </w:rPr>
            </w:pPr>
            <w:r w:rsidRPr="003875E8">
              <w:rPr>
                <w:b/>
                <w:bCs/>
                <w:i/>
                <w:iCs/>
                <w:sz w:val="16"/>
                <w:szCs w:val="16"/>
              </w:rPr>
              <w:t> </w:t>
            </w:r>
          </w:p>
        </w:tc>
        <w:tc>
          <w:tcPr>
            <w:tcW w:w="329"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b/>
                <w:bCs/>
                <w:i/>
                <w:iCs/>
                <w:sz w:val="16"/>
                <w:szCs w:val="16"/>
              </w:rPr>
            </w:pPr>
            <w:r w:rsidRPr="003875E8">
              <w:rPr>
                <w:b/>
                <w:bCs/>
                <w:i/>
                <w:iCs/>
                <w:sz w:val="16"/>
                <w:szCs w:val="16"/>
              </w:rPr>
              <w:t> </w:t>
            </w:r>
          </w:p>
        </w:tc>
        <w:tc>
          <w:tcPr>
            <w:tcW w:w="395"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9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000000" w:fill="FFCC99"/>
            <w:noWrap/>
            <w:vAlign w:val="bottom"/>
            <w:hideMark/>
          </w:tcPr>
          <w:p w:rsidR="003875E8" w:rsidRPr="003875E8" w:rsidRDefault="003875E8" w:rsidP="003875E8">
            <w:pPr>
              <w:jc w:val="center"/>
              <w:rPr>
                <w:b/>
                <w:bCs/>
                <w:sz w:val="16"/>
                <w:szCs w:val="16"/>
              </w:rPr>
            </w:pPr>
            <w:r w:rsidRPr="003875E8">
              <w:rPr>
                <w:b/>
                <w:bCs/>
                <w:sz w:val="16"/>
                <w:szCs w:val="16"/>
              </w:rPr>
              <w:t>ІІ.</w:t>
            </w:r>
          </w:p>
        </w:tc>
        <w:tc>
          <w:tcPr>
            <w:tcW w:w="2914" w:type="pct"/>
            <w:tcBorders>
              <w:top w:val="nil"/>
              <w:left w:val="nil"/>
              <w:bottom w:val="single" w:sz="4" w:space="0" w:color="auto"/>
              <w:right w:val="single" w:sz="4" w:space="0" w:color="auto"/>
            </w:tcBorders>
            <w:shd w:val="clear" w:color="000000" w:fill="FFCC99"/>
            <w:noWrap/>
            <w:vAlign w:val="center"/>
            <w:hideMark/>
          </w:tcPr>
          <w:p w:rsidR="003875E8" w:rsidRPr="003875E8" w:rsidRDefault="003875E8" w:rsidP="003875E8">
            <w:pPr>
              <w:rPr>
                <w:b/>
                <w:bCs/>
                <w:sz w:val="16"/>
                <w:szCs w:val="16"/>
              </w:rPr>
            </w:pPr>
            <w:r w:rsidRPr="003875E8">
              <w:rPr>
                <w:b/>
                <w:bCs/>
                <w:sz w:val="16"/>
                <w:szCs w:val="16"/>
              </w:rPr>
              <w:t>Администрирани разходни параграфи по бюджета на ПРБ</w:t>
            </w:r>
          </w:p>
        </w:tc>
        <w:tc>
          <w:tcPr>
            <w:tcW w:w="382" w:type="pct"/>
            <w:tcBorders>
              <w:top w:val="nil"/>
              <w:left w:val="nil"/>
              <w:bottom w:val="single" w:sz="4" w:space="0" w:color="auto"/>
              <w:right w:val="single" w:sz="4" w:space="0" w:color="auto"/>
            </w:tcBorders>
            <w:shd w:val="clear" w:color="000000" w:fill="FFCC99"/>
            <w:noWrap/>
            <w:vAlign w:val="center"/>
            <w:hideMark/>
          </w:tcPr>
          <w:p w:rsidR="003875E8" w:rsidRPr="003875E8" w:rsidRDefault="003875E8" w:rsidP="003875E8">
            <w:pPr>
              <w:jc w:val="right"/>
              <w:rPr>
                <w:b/>
                <w:bCs/>
                <w:sz w:val="16"/>
                <w:szCs w:val="16"/>
              </w:rPr>
            </w:pPr>
            <w:r w:rsidRPr="003875E8">
              <w:rPr>
                <w:b/>
                <w:bCs/>
                <w:sz w:val="16"/>
                <w:szCs w:val="16"/>
              </w:rPr>
              <w:t>0,0</w:t>
            </w:r>
          </w:p>
        </w:tc>
        <w:tc>
          <w:tcPr>
            <w:tcW w:w="416" w:type="pct"/>
            <w:tcBorders>
              <w:top w:val="nil"/>
              <w:left w:val="nil"/>
              <w:bottom w:val="single" w:sz="4" w:space="0" w:color="auto"/>
              <w:right w:val="single" w:sz="4" w:space="0" w:color="auto"/>
            </w:tcBorders>
            <w:shd w:val="clear" w:color="000000" w:fill="FFCC99"/>
            <w:noWrap/>
            <w:vAlign w:val="center"/>
            <w:hideMark/>
          </w:tcPr>
          <w:p w:rsidR="003875E8" w:rsidRPr="003875E8" w:rsidRDefault="003875E8" w:rsidP="003875E8">
            <w:pPr>
              <w:jc w:val="right"/>
              <w:rPr>
                <w:b/>
                <w:bCs/>
                <w:sz w:val="16"/>
                <w:szCs w:val="16"/>
              </w:rPr>
            </w:pPr>
            <w:r w:rsidRPr="003875E8">
              <w:rPr>
                <w:b/>
                <w:bCs/>
                <w:sz w:val="16"/>
                <w:szCs w:val="16"/>
              </w:rPr>
              <w:t>0,0</w:t>
            </w:r>
          </w:p>
        </w:tc>
        <w:tc>
          <w:tcPr>
            <w:tcW w:w="329" w:type="pct"/>
            <w:tcBorders>
              <w:top w:val="nil"/>
              <w:left w:val="nil"/>
              <w:bottom w:val="single" w:sz="4" w:space="0" w:color="auto"/>
              <w:right w:val="single" w:sz="4" w:space="0" w:color="auto"/>
            </w:tcBorders>
            <w:shd w:val="clear" w:color="000000" w:fill="FFCC99"/>
            <w:noWrap/>
            <w:vAlign w:val="center"/>
            <w:hideMark/>
          </w:tcPr>
          <w:p w:rsidR="003875E8" w:rsidRPr="003875E8" w:rsidRDefault="003875E8" w:rsidP="003875E8">
            <w:pPr>
              <w:jc w:val="right"/>
              <w:rPr>
                <w:b/>
                <w:bCs/>
                <w:sz w:val="16"/>
                <w:szCs w:val="16"/>
              </w:rPr>
            </w:pPr>
            <w:r w:rsidRPr="003875E8">
              <w:rPr>
                <w:b/>
                <w:bCs/>
                <w:sz w:val="16"/>
                <w:szCs w:val="16"/>
              </w:rPr>
              <w:t>0,0</w:t>
            </w:r>
          </w:p>
        </w:tc>
        <w:tc>
          <w:tcPr>
            <w:tcW w:w="395" w:type="pct"/>
            <w:tcBorders>
              <w:top w:val="nil"/>
              <w:left w:val="nil"/>
              <w:bottom w:val="single" w:sz="4" w:space="0" w:color="auto"/>
              <w:right w:val="single" w:sz="4" w:space="0" w:color="auto"/>
            </w:tcBorders>
            <w:shd w:val="clear" w:color="000000" w:fill="FFCC99"/>
            <w:noWrap/>
            <w:vAlign w:val="center"/>
            <w:hideMark/>
          </w:tcPr>
          <w:p w:rsidR="003875E8" w:rsidRPr="003875E8" w:rsidRDefault="003875E8" w:rsidP="003875E8">
            <w:pPr>
              <w:jc w:val="right"/>
              <w:rPr>
                <w:b/>
                <w:bCs/>
                <w:sz w:val="16"/>
                <w:szCs w:val="16"/>
              </w:rPr>
            </w:pPr>
            <w:r w:rsidRPr="003875E8">
              <w:rPr>
                <w:b/>
                <w:bCs/>
                <w:sz w:val="16"/>
                <w:szCs w:val="16"/>
              </w:rPr>
              <w:t>0,0</w:t>
            </w:r>
          </w:p>
        </w:tc>
        <w:tc>
          <w:tcPr>
            <w:tcW w:w="394" w:type="pct"/>
            <w:tcBorders>
              <w:top w:val="nil"/>
              <w:left w:val="nil"/>
              <w:bottom w:val="single" w:sz="4" w:space="0" w:color="auto"/>
              <w:right w:val="single" w:sz="4" w:space="0" w:color="auto"/>
            </w:tcBorders>
            <w:shd w:val="clear" w:color="000000" w:fill="FFCC99"/>
            <w:noWrap/>
            <w:vAlign w:val="center"/>
            <w:hideMark/>
          </w:tcPr>
          <w:p w:rsidR="003875E8" w:rsidRPr="003875E8" w:rsidRDefault="003875E8" w:rsidP="003875E8">
            <w:pPr>
              <w:jc w:val="right"/>
              <w:rPr>
                <w:b/>
                <w:bCs/>
                <w:sz w:val="16"/>
                <w:szCs w:val="16"/>
              </w:rPr>
            </w:pPr>
            <w:r w:rsidRPr="003875E8">
              <w:rPr>
                <w:b/>
                <w:bCs/>
                <w:sz w:val="16"/>
                <w:szCs w:val="16"/>
              </w:rPr>
              <w:t>0,0</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auto" w:fill="auto"/>
            <w:noWrap/>
            <w:vAlign w:val="bottom"/>
            <w:hideMark/>
          </w:tcPr>
          <w:p w:rsidR="003875E8" w:rsidRPr="003875E8" w:rsidRDefault="003875E8" w:rsidP="003875E8">
            <w:pPr>
              <w:jc w:val="center"/>
              <w:rPr>
                <w:b/>
                <w:bCs/>
                <w:sz w:val="16"/>
                <w:szCs w:val="16"/>
              </w:rPr>
            </w:pPr>
            <w:r w:rsidRPr="003875E8">
              <w:rPr>
                <w:b/>
                <w:bCs/>
                <w:sz w:val="16"/>
                <w:szCs w:val="16"/>
              </w:rPr>
              <w:t> </w:t>
            </w:r>
          </w:p>
        </w:tc>
        <w:tc>
          <w:tcPr>
            <w:tcW w:w="291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82"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416"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29"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95"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9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000000" w:fill="FFCC99"/>
            <w:noWrap/>
            <w:vAlign w:val="bottom"/>
            <w:hideMark/>
          </w:tcPr>
          <w:p w:rsidR="003875E8" w:rsidRPr="003875E8" w:rsidRDefault="003875E8" w:rsidP="003875E8">
            <w:pPr>
              <w:jc w:val="center"/>
              <w:rPr>
                <w:b/>
                <w:bCs/>
                <w:sz w:val="16"/>
                <w:szCs w:val="16"/>
              </w:rPr>
            </w:pPr>
            <w:r w:rsidRPr="003875E8">
              <w:rPr>
                <w:b/>
                <w:bCs/>
                <w:sz w:val="16"/>
                <w:szCs w:val="16"/>
              </w:rPr>
              <w:t>ІІІ.</w:t>
            </w:r>
          </w:p>
        </w:tc>
        <w:tc>
          <w:tcPr>
            <w:tcW w:w="2914"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rPr>
                <w:b/>
                <w:bCs/>
                <w:sz w:val="16"/>
                <w:szCs w:val="16"/>
              </w:rPr>
            </w:pPr>
            <w:r w:rsidRPr="003875E8">
              <w:rPr>
                <w:b/>
                <w:bCs/>
                <w:sz w:val="16"/>
                <w:szCs w:val="16"/>
              </w:rPr>
              <w:t>Администрирани разходни параграфи по други бюджети и сметки за средства от ЕС</w:t>
            </w:r>
          </w:p>
        </w:tc>
        <w:tc>
          <w:tcPr>
            <w:tcW w:w="382"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0,0</w:t>
            </w:r>
          </w:p>
        </w:tc>
        <w:tc>
          <w:tcPr>
            <w:tcW w:w="416"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0,0</w:t>
            </w:r>
          </w:p>
        </w:tc>
        <w:tc>
          <w:tcPr>
            <w:tcW w:w="329"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0,0</w:t>
            </w:r>
          </w:p>
        </w:tc>
        <w:tc>
          <w:tcPr>
            <w:tcW w:w="395"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0,0</w:t>
            </w:r>
          </w:p>
        </w:tc>
        <w:tc>
          <w:tcPr>
            <w:tcW w:w="394"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0,0</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auto" w:fill="auto"/>
            <w:noWrap/>
            <w:vAlign w:val="bottom"/>
            <w:hideMark/>
          </w:tcPr>
          <w:p w:rsidR="003875E8" w:rsidRPr="003875E8" w:rsidRDefault="003875E8" w:rsidP="003875E8">
            <w:pPr>
              <w:jc w:val="center"/>
              <w:rPr>
                <w:b/>
                <w:bCs/>
                <w:sz w:val="16"/>
                <w:szCs w:val="16"/>
              </w:rPr>
            </w:pPr>
            <w:r w:rsidRPr="003875E8">
              <w:rPr>
                <w:b/>
                <w:bCs/>
                <w:sz w:val="16"/>
                <w:szCs w:val="16"/>
              </w:rPr>
              <w:t> </w:t>
            </w:r>
          </w:p>
        </w:tc>
        <w:tc>
          <w:tcPr>
            <w:tcW w:w="291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82"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416"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29"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95"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9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000000" w:fill="FFCC99"/>
            <w:noWrap/>
            <w:vAlign w:val="bottom"/>
            <w:hideMark/>
          </w:tcPr>
          <w:p w:rsidR="003875E8" w:rsidRPr="003875E8" w:rsidRDefault="003875E8" w:rsidP="003875E8">
            <w:pPr>
              <w:jc w:val="center"/>
              <w:rPr>
                <w:b/>
                <w:bCs/>
                <w:sz w:val="16"/>
                <w:szCs w:val="16"/>
              </w:rPr>
            </w:pPr>
            <w:r w:rsidRPr="003875E8">
              <w:rPr>
                <w:b/>
                <w:bCs/>
                <w:sz w:val="16"/>
                <w:szCs w:val="16"/>
              </w:rPr>
              <w:t> </w:t>
            </w:r>
          </w:p>
        </w:tc>
        <w:tc>
          <w:tcPr>
            <w:tcW w:w="2914"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rPr>
                <w:b/>
                <w:bCs/>
                <w:sz w:val="16"/>
                <w:szCs w:val="16"/>
              </w:rPr>
            </w:pPr>
            <w:r w:rsidRPr="003875E8">
              <w:rPr>
                <w:b/>
                <w:bCs/>
                <w:sz w:val="16"/>
                <w:szCs w:val="16"/>
              </w:rPr>
              <w:t>Общо администрирани разходи (ІІ.+ІІІ.):</w:t>
            </w:r>
          </w:p>
        </w:tc>
        <w:tc>
          <w:tcPr>
            <w:tcW w:w="382"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0,0</w:t>
            </w:r>
          </w:p>
        </w:tc>
        <w:tc>
          <w:tcPr>
            <w:tcW w:w="416"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0,0</w:t>
            </w:r>
          </w:p>
        </w:tc>
        <w:tc>
          <w:tcPr>
            <w:tcW w:w="329"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0,0</w:t>
            </w:r>
          </w:p>
        </w:tc>
        <w:tc>
          <w:tcPr>
            <w:tcW w:w="395"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0,0</w:t>
            </w:r>
          </w:p>
        </w:tc>
        <w:tc>
          <w:tcPr>
            <w:tcW w:w="394"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0,0</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auto" w:fill="auto"/>
            <w:noWrap/>
            <w:vAlign w:val="bottom"/>
            <w:hideMark/>
          </w:tcPr>
          <w:p w:rsidR="003875E8" w:rsidRPr="003875E8" w:rsidRDefault="003875E8" w:rsidP="003875E8">
            <w:pPr>
              <w:jc w:val="center"/>
              <w:rPr>
                <w:b/>
                <w:bCs/>
                <w:sz w:val="16"/>
                <w:szCs w:val="16"/>
              </w:rPr>
            </w:pPr>
            <w:r w:rsidRPr="003875E8">
              <w:rPr>
                <w:b/>
                <w:bCs/>
                <w:sz w:val="16"/>
                <w:szCs w:val="16"/>
              </w:rPr>
              <w:lastRenderedPageBreak/>
              <w:t> </w:t>
            </w:r>
          </w:p>
        </w:tc>
        <w:tc>
          <w:tcPr>
            <w:tcW w:w="291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b/>
                <w:bCs/>
                <w:sz w:val="16"/>
                <w:szCs w:val="16"/>
              </w:rPr>
            </w:pPr>
            <w:r w:rsidRPr="003875E8">
              <w:rPr>
                <w:b/>
                <w:bCs/>
                <w:sz w:val="16"/>
                <w:szCs w:val="16"/>
              </w:rPr>
              <w:t> </w:t>
            </w:r>
          </w:p>
        </w:tc>
        <w:tc>
          <w:tcPr>
            <w:tcW w:w="382"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b/>
                <w:bCs/>
                <w:sz w:val="16"/>
                <w:szCs w:val="16"/>
              </w:rPr>
            </w:pPr>
            <w:r w:rsidRPr="003875E8">
              <w:rPr>
                <w:b/>
                <w:bCs/>
                <w:sz w:val="16"/>
                <w:szCs w:val="16"/>
              </w:rPr>
              <w:t> </w:t>
            </w:r>
          </w:p>
        </w:tc>
        <w:tc>
          <w:tcPr>
            <w:tcW w:w="416"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b/>
                <w:bCs/>
                <w:sz w:val="16"/>
                <w:szCs w:val="16"/>
              </w:rPr>
            </w:pPr>
            <w:r w:rsidRPr="003875E8">
              <w:rPr>
                <w:b/>
                <w:bCs/>
                <w:sz w:val="16"/>
                <w:szCs w:val="16"/>
              </w:rPr>
              <w:t> </w:t>
            </w:r>
          </w:p>
        </w:tc>
        <w:tc>
          <w:tcPr>
            <w:tcW w:w="329"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b/>
                <w:bCs/>
                <w:sz w:val="16"/>
                <w:szCs w:val="16"/>
              </w:rPr>
            </w:pPr>
            <w:r w:rsidRPr="003875E8">
              <w:rPr>
                <w:b/>
                <w:bCs/>
                <w:sz w:val="16"/>
                <w:szCs w:val="16"/>
              </w:rPr>
              <w:t> </w:t>
            </w:r>
          </w:p>
        </w:tc>
        <w:tc>
          <w:tcPr>
            <w:tcW w:w="395"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9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000000" w:fill="FFCC99"/>
            <w:noWrap/>
            <w:vAlign w:val="bottom"/>
            <w:hideMark/>
          </w:tcPr>
          <w:p w:rsidR="003875E8" w:rsidRPr="003875E8" w:rsidRDefault="003875E8" w:rsidP="003875E8">
            <w:pPr>
              <w:jc w:val="center"/>
              <w:rPr>
                <w:b/>
                <w:bCs/>
                <w:sz w:val="16"/>
                <w:szCs w:val="16"/>
              </w:rPr>
            </w:pPr>
            <w:r w:rsidRPr="003875E8">
              <w:rPr>
                <w:b/>
                <w:bCs/>
                <w:sz w:val="16"/>
                <w:szCs w:val="16"/>
              </w:rPr>
              <w:t> </w:t>
            </w:r>
          </w:p>
        </w:tc>
        <w:tc>
          <w:tcPr>
            <w:tcW w:w="2914"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rPr>
                <w:b/>
                <w:bCs/>
                <w:sz w:val="16"/>
                <w:szCs w:val="16"/>
              </w:rPr>
            </w:pPr>
            <w:r w:rsidRPr="003875E8">
              <w:rPr>
                <w:b/>
                <w:bCs/>
                <w:sz w:val="16"/>
                <w:szCs w:val="16"/>
              </w:rPr>
              <w:t>Общо разходи по бюджета (І.1+ІІ.):</w:t>
            </w:r>
          </w:p>
        </w:tc>
        <w:tc>
          <w:tcPr>
            <w:tcW w:w="382"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8 477,1</w:t>
            </w:r>
          </w:p>
        </w:tc>
        <w:tc>
          <w:tcPr>
            <w:tcW w:w="416"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8 958,7</w:t>
            </w:r>
          </w:p>
        </w:tc>
        <w:tc>
          <w:tcPr>
            <w:tcW w:w="329"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9 620,5</w:t>
            </w:r>
          </w:p>
        </w:tc>
        <w:tc>
          <w:tcPr>
            <w:tcW w:w="395"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9 701,3</w:t>
            </w:r>
          </w:p>
        </w:tc>
        <w:tc>
          <w:tcPr>
            <w:tcW w:w="394"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9 765,1</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auto" w:fill="auto"/>
            <w:noWrap/>
            <w:vAlign w:val="bottom"/>
            <w:hideMark/>
          </w:tcPr>
          <w:p w:rsidR="003875E8" w:rsidRPr="003875E8" w:rsidRDefault="003875E8" w:rsidP="003875E8">
            <w:pPr>
              <w:jc w:val="center"/>
              <w:rPr>
                <w:b/>
                <w:bCs/>
                <w:sz w:val="16"/>
                <w:szCs w:val="16"/>
              </w:rPr>
            </w:pPr>
            <w:r w:rsidRPr="003875E8">
              <w:rPr>
                <w:b/>
                <w:bCs/>
                <w:sz w:val="16"/>
                <w:szCs w:val="16"/>
              </w:rPr>
              <w:t> </w:t>
            </w:r>
          </w:p>
        </w:tc>
        <w:tc>
          <w:tcPr>
            <w:tcW w:w="291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b/>
                <w:bCs/>
                <w:sz w:val="16"/>
                <w:szCs w:val="16"/>
              </w:rPr>
            </w:pPr>
            <w:r w:rsidRPr="003875E8">
              <w:rPr>
                <w:b/>
                <w:bCs/>
                <w:sz w:val="16"/>
                <w:szCs w:val="16"/>
              </w:rPr>
              <w:t> </w:t>
            </w:r>
          </w:p>
        </w:tc>
        <w:tc>
          <w:tcPr>
            <w:tcW w:w="382"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b/>
                <w:bCs/>
                <w:sz w:val="16"/>
                <w:szCs w:val="16"/>
              </w:rPr>
            </w:pPr>
            <w:r w:rsidRPr="003875E8">
              <w:rPr>
                <w:b/>
                <w:bCs/>
                <w:sz w:val="16"/>
                <w:szCs w:val="16"/>
              </w:rPr>
              <w:t> </w:t>
            </w:r>
          </w:p>
        </w:tc>
        <w:tc>
          <w:tcPr>
            <w:tcW w:w="416"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b/>
                <w:bCs/>
                <w:sz w:val="16"/>
                <w:szCs w:val="16"/>
              </w:rPr>
            </w:pPr>
            <w:r w:rsidRPr="003875E8">
              <w:rPr>
                <w:b/>
                <w:bCs/>
                <w:sz w:val="16"/>
                <w:szCs w:val="16"/>
              </w:rPr>
              <w:t> </w:t>
            </w:r>
          </w:p>
        </w:tc>
        <w:tc>
          <w:tcPr>
            <w:tcW w:w="329"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b/>
                <w:bCs/>
                <w:sz w:val="16"/>
                <w:szCs w:val="16"/>
              </w:rPr>
            </w:pPr>
            <w:r w:rsidRPr="003875E8">
              <w:rPr>
                <w:b/>
                <w:bCs/>
                <w:sz w:val="16"/>
                <w:szCs w:val="16"/>
              </w:rPr>
              <w:t> </w:t>
            </w:r>
          </w:p>
        </w:tc>
        <w:tc>
          <w:tcPr>
            <w:tcW w:w="395"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9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000000" w:fill="FFCC99"/>
            <w:noWrap/>
            <w:vAlign w:val="bottom"/>
            <w:hideMark/>
          </w:tcPr>
          <w:p w:rsidR="003875E8" w:rsidRPr="003875E8" w:rsidRDefault="003875E8" w:rsidP="003875E8">
            <w:pPr>
              <w:jc w:val="center"/>
              <w:rPr>
                <w:b/>
                <w:bCs/>
                <w:sz w:val="16"/>
                <w:szCs w:val="16"/>
              </w:rPr>
            </w:pPr>
            <w:r w:rsidRPr="003875E8">
              <w:rPr>
                <w:b/>
                <w:bCs/>
                <w:sz w:val="16"/>
                <w:szCs w:val="16"/>
              </w:rPr>
              <w:t> </w:t>
            </w:r>
          </w:p>
        </w:tc>
        <w:tc>
          <w:tcPr>
            <w:tcW w:w="2914"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rPr>
                <w:b/>
                <w:bCs/>
                <w:sz w:val="16"/>
                <w:szCs w:val="16"/>
              </w:rPr>
            </w:pPr>
            <w:r w:rsidRPr="003875E8">
              <w:rPr>
                <w:b/>
                <w:bCs/>
                <w:sz w:val="16"/>
                <w:szCs w:val="16"/>
              </w:rPr>
              <w:t>Общо разходи (І.+ІІ.+ІІІ.):</w:t>
            </w:r>
          </w:p>
        </w:tc>
        <w:tc>
          <w:tcPr>
            <w:tcW w:w="382"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8 628,3</w:t>
            </w:r>
          </w:p>
        </w:tc>
        <w:tc>
          <w:tcPr>
            <w:tcW w:w="416"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10 075,5</w:t>
            </w:r>
          </w:p>
        </w:tc>
        <w:tc>
          <w:tcPr>
            <w:tcW w:w="329"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9 620,5</w:t>
            </w:r>
          </w:p>
        </w:tc>
        <w:tc>
          <w:tcPr>
            <w:tcW w:w="395"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9 701,3</w:t>
            </w:r>
          </w:p>
        </w:tc>
        <w:tc>
          <w:tcPr>
            <w:tcW w:w="394" w:type="pct"/>
            <w:tcBorders>
              <w:top w:val="nil"/>
              <w:left w:val="nil"/>
              <w:bottom w:val="single" w:sz="4" w:space="0" w:color="auto"/>
              <w:right w:val="single" w:sz="4" w:space="0" w:color="auto"/>
            </w:tcBorders>
            <w:shd w:val="clear" w:color="000000" w:fill="FFCC99"/>
            <w:noWrap/>
            <w:vAlign w:val="bottom"/>
            <w:hideMark/>
          </w:tcPr>
          <w:p w:rsidR="003875E8" w:rsidRPr="003875E8" w:rsidRDefault="003875E8" w:rsidP="003875E8">
            <w:pPr>
              <w:jc w:val="right"/>
              <w:rPr>
                <w:b/>
                <w:bCs/>
                <w:sz w:val="16"/>
                <w:szCs w:val="16"/>
              </w:rPr>
            </w:pPr>
            <w:r w:rsidRPr="003875E8">
              <w:rPr>
                <w:b/>
                <w:bCs/>
                <w:sz w:val="16"/>
                <w:szCs w:val="16"/>
              </w:rPr>
              <w:t>9 765,1</w:t>
            </w:r>
          </w:p>
        </w:tc>
      </w:tr>
      <w:tr w:rsidR="00897582" w:rsidRPr="003875E8" w:rsidTr="00897582">
        <w:trPr>
          <w:trHeight w:val="255"/>
          <w:jc w:val="center"/>
        </w:trPr>
        <w:tc>
          <w:tcPr>
            <w:tcW w:w="170" w:type="pct"/>
            <w:tcBorders>
              <w:top w:val="nil"/>
              <w:left w:val="single" w:sz="8" w:space="0" w:color="auto"/>
              <w:bottom w:val="single" w:sz="4" w:space="0" w:color="auto"/>
              <w:right w:val="single" w:sz="4" w:space="0" w:color="auto"/>
            </w:tcBorders>
            <w:shd w:val="clear" w:color="auto" w:fill="auto"/>
            <w:noWrap/>
            <w:vAlign w:val="bottom"/>
            <w:hideMark/>
          </w:tcPr>
          <w:p w:rsidR="003875E8" w:rsidRPr="003875E8" w:rsidRDefault="003875E8" w:rsidP="003875E8">
            <w:pPr>
              <w:jc w:val="center"/>
              <w:rPr>
                <w:b/>
                <w:bCs/>
                <w:sz w:val="16"/>
                <w:szCs w:val="16"/>
              </w:rPr>
            </w:pPr>
            <w:r w:rsidRPr="003875E8">
              <w:rPr>
                <w:b/>
                <w:bCs/>
                <w:sz w:val="16"/>
                <w:szCs w:val="16"/>
              </w:rPr>
              <w:t> </w:t>
            </w:r>
          </w:p>
        </w:tc>
        <w:tc>
          <w:tcPr>
            <w:tcW w:w="291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82"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416"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29"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95"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c>
          <w:tcPr>
            <w:tcW w:w="394" w:type="pct"/>
            <w:tcBorders>
              <w:top w:val="nil"/>
              <w:left w:val="nil"/>
              <w:bottom w:val="single" w:sz="4"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 </w:t>
            </w:r>
          </w:p>
        </w:tc>
      </w:tr>
      <w:tr w:rsidR="00897582" w:rsidRPr="003875E8" w:rsidTr="00897582">
        <w:trPr>
          <w:trHeight w:val="270"/>
          <w:jc w:val="center"/>
        </w:trPr>
        <w:tc>
          <w:tcPr>
            <w:tcW w:w="170" w:type="pct"/>
            <w:tcBorders>
              <w:top w:val="nil"/>
              <w:left w:val="single" w:sz="8" w:space="0" w:color="auto"/>
              <w:bottom w:val="single" w:sz="8" w:space="0" w:color="auto"/>
              <w:right w:val="single" w:sz="4" w:space="0" w:color="auto"/>
            </w:tcBorders>
            <w:shd w:val="clear" w:color="auto" w:fill="auto"/>
            <w:noWrap/>
            <w:vAlign w:val="bottom"/>
            <w:hideMark/>
          </w:tcPr>
          <w:p w:rsidR="003875E8" w:rsidRPr="003875E8" w:rsidRDefault="003875E8" w:rsidP="003875E8">
            <w:pPr>
              <w:jc w:val="center"/>
              <w:rPr>
                <w:b/>
                <w:bCs/>
                <w:sz w:val="16"/>
                <w:szCs w:val="16"/>
              </w:rPr>
            </w:pPr>
            <w:r w:rsidRPr="003875E8">
              <w:rPr>
                <w:b/>
                <w:bCs/>
                <w:sz w:val="16"/>
                <w:szCs w:val="16"/>
              </w:rPr>
              <w:t> </w:t>
            </w:r>
          </w:p>
        </w:tc>
        <w:tc>
          <w:tcPr>
            <w:tcW w:w="2914" w:type="pct"/>
            <w:tcBorders>
              <w:top w:val="nil"/>
              <w:left w:val="nil"/>
              <w:bottom w:val="single" w:sz="8" w:space="0" w:color="auto"/>
              <w:right w:val="single" w:sz="4" w:space="0" w:color="auto"/>
            </w:tcBorders>
            <w:shd w:val="clear" w:color="auto" w:fill="auto"/>
            <w:noWrap/>
            <w:vAlign w:val="bottom"/>
            <w:hideMark/>
          </w:tcPr>
          <w:p w:rsidR="003875E8" w:rsidRPr="003875E8" w:rsidRDefault="003875E8" w:rsidP="003875E8">
            <w:pPr>
              <w:rPr>
                <w:sz w:val="16"/>
                <w:szCs w:val="16"/>
              </w:rPr>
            </w:pPr>
            <w:r w:rsidRPr="003875E8">
              <w:rPr>
                <w:sz w:val="16"/>
                <w:szCs w:val="16"/>
              </w:rPr>
              <w:t>Численост на щатния персонал</w:t>
            </w:r>
          </w:p>
        </w:tc>
        <w:tc>
          <w:tcPr>
            <w:tcW w:w="382" w:type="pct"/>
            <w:tcBorders>
              <w:top w:val="nil"/>
              <w:left w:val="nil"/>
              <w:bottom w:val="single" w:sz="8" w:space="0" w:color="auto"/>
              <w:right w:val="single" w:sz="4" w:space="0" w:color="auto"/>
            </w:tcBorders>
            <w:shd w:val="clear" w:color="auto" w:fill="auto"/>
            <w:noWrap/>
            <w:vAlign w:val="bottom"/>
            <w:hideMark/>
          </w:tcPr>
          <w:p w:rsidR="003875E8" w:rsidRPr="003875E8" w:rsidRDefault="003875E8" w:rsidP="003875E8">
            <w:pPr>
              <w:jc w:val="right"/>
              <w:rPr>
                <w:sz w:val="16"/>
                <w:szCs w:val="16"/>
              </w:rPr>
            </w:pPr>
            <w:r w:rsidRPr="003875E8">
              <w:rPr>
                <w:sz w:val="16"/>
                <w:szCs w:val="16"/>
              </w:rPr>
              <w:t>332</w:t>
            </w:r>
          </w:p>
        </w:tc>
        <w:tc>
          <w:tcPr>
            <w:tcW w:w="416" w:type="pct"/>
            <w:tcBorders>
              <w:top w:val="nil"/>
              <w:left w:val="nil"/>
              <w:bottom w:val="single" w:sz="8" w:space="0" w:color="auto"/>
              <w:right w:val="single" w:sz="4" w:space="0" w:color="auto"/>
            </w:tcBorders>
            <w:shd w:val="clear" w:color="auto" w:fill="auto"/>
            <w:noWrap/>
            <w:vAlign w:val="bottom"/>
            <w:hideMark/>
          </w:tcPr>
          <w:p w:rsidR="003875E8" w:rsidRPr="003875E8" w:rsidRDefault="003875E8" w:rsidP="003875E8">
            <w:pPr>
              <w:jc w:val="right"/>
              <w:rPr>
                <w:sz w:val="16"/>
                <w:szCs w:val="16"/>
              </w:rPr>
            </w:pPr>
            <w:r w:rsidRPr="003875E8">
              <w:rPr>
                <w:sz w:val="16"/>
                <w:szCs w:val="16"/>
              </w:rPr>
              <w:t>316</w:t>
            </w:r>
          </w:p>
        </w:tc>
        <w:tc>
          <w:tcPr>
            <w:tcW w:w="329" w:type="pct"/>
            <w:tcBorders>
              <w:top w:val="nil"/>
              <w:left w:val="nil"/>
              <w:bottom w:val="single" w:sz="8" w:space="0" w:color="auto"/>
              <w:right w:val="single" w:sz="4" w:space="0" w:color="auto"/>
            </w:tcBorders>
            <w:shd w:val="clear" w:color="auto" w:fill="auto"/>
            <w:noWrap/>
            <w:vAlign w:val="bottom"/>
            <w:hideMark/>
          </w:tcPr>
          <w:p w:rsidR="003875E8" w:rsidRPr="003875E8" w:rsidRDefault="003875E8" w:rsidP="003875E8">
            <w:pPr>
              <w:jc w:val="right"/>
              <w:rPr>
                <w:sz w:val="16"/>
                <w:szCs w:val="16"/>
              </w:rPr>
            </w:pPr>
            <w:r w:rsidRPr="003875E8">
              <w:rPr>
                <w:sz w:val="16"/>
                <w:szCs w:val="16"/>
              </w:rPr>
              <w:t>382</w:t>
            </w:r>
          </w:p>
        </w:tc>
        <w:tc>
          <w:tcPr>
            <w:tcW w:w="395" w:type="pct"/>
            <w:tcBorders>
              <w:top w:val="nil"/>
              <w:left w:val="nil"/>
              <w:bottom w:val="single" w:sz="8" w:space="0" w:color="auto"/>
              <w:right w:val="single" w:sz="4" w:space="0" w:color="auto"/>
            </w:tcBorders>
            <w:shd w:val="clear" w:color="auto" w:fill="auto"/>
            <w:noWrap/>
            <w:vAlign w:val="bottom"/>
            <w:hideMark/>
          </w:tcPr>
          <w:p w:rsidR="003875E8" w:rsidRPr="003875E8" w:rsidRDefault="003875E8" w:rsidP="003875E8">
            <w:pPr>
              <w:jc w:val="right"/>
              <w:rPr>
                <w:sz w:val="16"/>
                <w:szCs w:val="16"/>
              </w:rPr>
            </w:pPr>
            <w:r w:rsidRPr="003875E8">
              <w:rPr>
                <w:sz w:val="16"/>
                <w:szCs w:val="16"/>
              </w:rPr>
              <w:t>382</w:t>
            </w:r>
          </w:p>
        </w:tc>
        <w:tc>
          <w:tcPr>
            <w:tcW w:w="394" w:type="pct"/>
            <w:tcBorders>
              <w:top w:val="nil"/>
              <w:left w:val="nil"/>
              <w:bottom w:val="single" w:sz="8" w:space="0" w:color="auto"/>
              <w:right w:val="single" w:sz="4" w:space="0" w:color="auto"/>
            </w:tcBorders>
            <w:shd w:val="clear" w:color="auto" w:fill="auto"/>
            <w:noWrap/>
            <w:vAlign w:val="bottom"/>
            <w:hideMark/>
          </w:tcPr>
          <w:p w:rsidR="003875E8" w:rsidRPr="003875E8" w:rsidRDefault="003875E8" w:rsidP="003875E8">
            <w:pPr>
              <w:jc w:val="right"/>
              <w:rPr>
                <w:sz w:val="16"/>
                <w:szCs w:val="16"/>
              </w:rPr>
            </w:pPr>
            <w:r w:rsidRPr="003875E8">
              <w:rPr>
                <w:sz w:val="16"/>
                <w:szCs w:val="16"/>
              </w:rPr>
              <w:t>382</w:t>
            </w:r>
          </w:p>
        </w:tc>
      </w:tr>
    </w:tbl>
    <w:p w:rsidR="003875E8" w:rsidRDefault="003875E8" w:rsidP="0001456C">
      <w:pPr>
        <w:autoSpaceDE w:val="0"/>
        <w:autoSpaceDN w:val="0"/>
        <w:adjustRightInd w:val="0"/>
        <w:spacing w:line="276" w:lineRule="auto"/>
        <w:jc w:val="both"/>
        <w:rPr>
          <w:sz w:val="22"/>
          <w:szCs w:val="22"/>
        </w:rPr>
      </w:pPr>
    </w:p>
    <w:p w:rsidR="003875E8" w:rsidRDefault="003875E8" w:rsidP="0001456C">
      <w:pPr>
        <w:autoSpaceDE w:val="0"/>
        <w:autoSpaceDN w:val="0"/>
        <w:adjustRightInd w:val="0"/>
        <w:spacing w:line="276" w:lineRule="auto"/>
        <w:jc w:val="both"/>
        <w:rPr>
          <w:sz w:val="22"/>
          <w:szCs w:val="22"/>
        </w:rPr>
      </w:pPr>
    </w:p>
    <w:p w:rsidR="00C9378C" w:rsidRPr="00C95F12" w:rsidRDefault="00E8326C" w:rsidP="00C9378C">
      <w:pPr>
        <w:pStyle w:val="Heading1"/>
        <w:keepNext w:val="0"/>
        <w:widowControl w:val="0"/>
        <w:shd w:val="clear" w:color="auto" w:fill="CCFFCC"/>
        <w:spacing w:after="120"/>
        <w:ind w:firstLine="0"/>
        <w:jc w:val="left"/>
        <w:rPr>
          <w:caps w:val="0"/>
          <w:sz w:val="22"/>
          <w:szCs w:val="22"/>
        </w:rPr>
      </w:pPr>
      <w:bookmarkStart w:id="20" w:name="_Toc244570217"/>
      <w:r w:rsidRPr="00C95F12">
        <w:rPr>
          <w:caps w:val="0"/>
          <w:sz w:val="22"/>
          <w:szCs w:val="22"/>
        </w:rPr>
        <w:t xml:space="preserve">БЮДЖЕТНА </w:t>
      </w:r>
      <w:r w:rsidR="00C9378C" w:rsidRPr="00C95F12">
        <w:rPr>
          <w:caps w:val="0"/>
          <w:sz w:val="22"/>
          <w:szCs w:val="22"/>
        </w:rPr>
        <w:t xml:space="preserve">ПРОГРАМА </w:t>
      </w:r>
      <w:r w:rsidR="00326DF6" w:rsidRPr="00C95F12">
        <w:rPr>
          <w:caps w:val="0"/>
          <w:sz w:val="22"/>
          <w:szCs w:val="22"/>
        </w:rPr>
        <w:t>0300.0</w:t>
      </w:r>
      <w:r w:rsidR="004C26C0">
        <w:rPr>
          <w:caps w:val="0"/>
          <w:sz w:val="22"/>
          <w:szCs w:val="22"/>
          <w:lang w:val="bg-BG"/>
        </w:rPr>
        <w:t>6</w:t>
      </w:r>
      <w:r w:rsidR="00326DF6" w:rsidRPr="00C95F12">
        <w:rPr>
          <w:caps w:val="0"/>
          <w:sz w:val="22"/>
          <w:szCs w:val="22"/>
        </w:rPr>
        <w:t>.00</w:t>
      </w:r>
      <w:r w:rsidR="00DF2672" w:rsidRPr="00C95F12">
        <w:rPr>
          <w:caps w:val="0"/>
          <w:sz w:val="22"/>
          <w:szCs w:val="22"/>
        </w:rPr>
        <w:t xml:space="preserve"> </w:t>
      </w:r>
      <w:r w:rsidR="00C9378C" w:rsidRPr="00C95F12">
        <w:rPr>
          <w:caps w:val="0"/>
          <w:sz w:val="22"/>
          <w:szCs w:val="22"/>
        </w:rPr>
        <w:t>„АДМИНИСТРАЦИЯ”</w:t>
      </w:r>
      <w:bookmarkEnd w:id="20"/>
    </w:p>
    <w:p w:rsidR="00AA7635" w:rsidRPr="00AA7635" w:rsidRDefault="00AA7635" w:rsidP="00C9378C">
      <w:pPr>
        <w:spacing w:before="120" w:after="120"/>
        <w:jc w:val="both"/>
        <w:rPr>
          <w:b/>
          <w:i/>
          <w:sz w:val="10"/>
          <w:szCs w:val="10"/>
        </w:rPr>
      </w:pPr>
    </w:p>
    <w:p w:rsidR="00C9378C" w:rsidRPr="00E05E41" w:rsidRDefault="00C9378C" w:rsidP="006A45D6">
      <w:pPr>
        <w:spacing w:line="276" w:lineRule="auto"/>
        <w:jc w:val="both"/>
        <w:rPr>
          <w:b/>
          <w:i/>
          <w:sz w:val="22"/>
          <w:szCs w:val="22"/>
        </w:rPr>
      </w:pPr>
      <w:r w:rsidRPr="00E05E41">
        <w:rPr>
          <w:b/>
          <w:i/>
          <w:sz w:val="22"/>
          <w:szCs w:val="22"/>
        </w:rPr>
        <w:t>Цели на програмата</w:t>
      </w:r>
    </w:p>
    <w:p w:rsidR="00C9378C" w:rsidRPr="00E05E41" w:rsidRDefault="00C9378C" w:rsidP="006A45D6">
      <w:pPr>
        <w:numPr>
          <w:ilvl w:val="0"/>
          <w:numId w:val="3"/>
        </w:numPr>
        <w:tabs>
          <w:tab w:val="clear" w:pos="720"/>
        </w:tabs>
        <w:spacing w:line="276" w:lineRule="auto"/>
        <w:ind w:left="286" w:hanging="286"/>
        <w:jc w:val="both"/>
        <w:rPr>
          <w:sz w:val="22"/>
          <w:szCs w:val="22"/>
        </w:rPr>
      </w:pPr>
      <w:r w:rsidRPr="00E05E41">
        <w:rPr>
          <w:sz w:val="22"/>
          <w:szCs w:val="22"/>
        </w:rPr>
        <w:t>Подобряване условията за работа на правителството и администрация</w:t>
      </w:r>
      <w:r w:rsidR="00B735C8" w:rsidRPr="00E05E41">
        <w:rPr>
          <w:sz w:val="22"/>
          <w:szCs w:val="22"/>
        </w:rPr>
        <w:t>та</w:t>
      </w:r>
      <w:r w:rsidRPr="00E05E41">
        <w:rPr>
          <w:sz w:val="22"/>
          <w:szCs w:val="22"/>
        </w:rPr>
        <w:t xml:space="preserve"> на Министерския съвет.</w:t>
      </w:r>
    </w:p>
    <w:p w:rsidR="00C9378C" w:rsidRPr="00E05E41" w:rsidRDefault="00C9378C" w:rsidP="006A45D6">
      <w:pPr>
        <w:numPr>
          <w:ilvl w:val="0"/>
          <w:numId w:val="3"/>
        </w:numPr>
        <w:tabs>
          <w:tab w:val="clear" w:pos="720"/>
        </w:tabs>
        <w:spacing w:line="276" w:lineRule="auto"/>
        <w:ind w:left="286" w:hanging="286"/>
        <w:jc w:val="both"/>
        <w:rPr>
          <w:sz w:val="22"/>
          <w:szCs w:val="22"/>
        </w:rPr>
      </w:pPr>
      <w:r w:rsidRPr="00E05E41">
        <w:rPr>
          <w:sz w:val="22"/>
          <w:szCs w:val="22"/>
        </w:rPr>
        <w:t>Подпомага</w:t>
      </w:r>
      <w:r w:rsidR="00735DC5" w:rsidRPr="00E05E41">
        <w:rPr>
          <w:sz w:val="22"/>
          <w:szCs w:val="22"/>
        </w:rPr>
        <w:t>не</w:t>
      </w:r>
      <w:r w:rsidRPr="00E05E41">
        <w:rPr>
          <w:sz w:val="22"/>
          <w:szCs w:val="22"/>
        </w:rPr>
        <w:t xml:space="preserve"> осъществяването на правомощията на министър-председателя</w:t>
      </w:r>
      <w:r w:rsidR="005661FB" w:rsidRPr="00E05E41">
        <w:rPr>
          <w:rFonts w:ascii="Verdana" w:hAnsi="Verdana"/>
        </w:rPr>
        <w:t xml:space="preserve"> </w:t>
      </w:r>
      <w:r w:rsidR="005661FB" w:rsidRPr="00E05E41">
        <w:rPr>
          <w:sz w:val="22"/>
          <w:szCs w:val="22"/>
        </w:rPr>
        <w:t>или главният секретар на Министерския съвет в случай на упълномощаване, като първостепенен разпоредител с бюджет по бюджета на Министерския съвет</w:t>
      </w:r>
      <w:r w:rsidRPr="00E05E41">
        <w:rPr>
          <w:sz w:val="22"/>
          <w:szCs w:val="22"/>
        </w:rPr>
        <w:t>.</w:t>
      </w:r>
    </w:p>
    <w:p w:rsidR="00D126E1" w:rsidRDefault="00D126E1" w:rsidP="006A45D6">
      <w:pPr>
        <w:spacing w:line="276" w:lineRule="auto"/>
        <w:jc w:val="both"/>
        <w:rPr>
          <w:b/>
          <w:i/>
          <w:sz w:val="22"/>
          <w:szCs w:val="22"/>
        </w:rPr>
      </w:pPr>
    </w:p>
    <w:p w:rsidR="00C9378C" w:rsidRPr="00E05E41" w:rsidRDefault="00C9378C" w:rsidP="006A45D6">
      <w:pPr>
        <w:spacing w:line="276" w:lineRule="auto"/>
        <w:jc w:val="both"/>
        <w:rPr>
          <w:b/>
          <w:i/>
          <w:sz w:val="22"/>
          <w:szCs w:val="22"/>
        </w:rPr>
      </w:pPr>
      <w:r w:rsidRPr="00E05E41">
        <w:rPr>
          <w:b/>
          <w:i/>
          <w:sz w:val="22"/>
          <w:szCs w:val="22"/>
        </w:rPr>
        <w:t>Външни фактори, които могат да окажат въздействие върху постигането на целите на програмата</w:t>
      </w:r>
    </w:p>
    <w:p w:rsidR="00C9378C" w:rsidRPr="00E05E41" w:rsidRDefault="00C9378C" w:rsidP="006A45D6">
      <w:pPr>
        <w:spacing w:line="276" w:lineRule="auto"/>
        <w:jc w:val="both"/>
        <w:rPr>
          <w:sz w:val="22"/>
          <w:szCs w:val="22"/>
        </w:rPr>
      </w:pPr>
      <w:r w:rsidRPr="00E05E41">
        <w:rPr>
          <w:sz w:val="22"/>
          <w:szCs w:val="22"/>
        </w:rPr>
        <w:t>Недостатъчна външна и вътрешна координация и взаимодействие на административните структури на Администрацията на МС, както и на АМС с другите министерства и ведомства. Предстоящи изменения на нормативната уредба.</w:t>
      </w:r>
    </w:p>
    <w:p w:rsidR="00D126E1" w:rsidRDefault="00D126E1" w:rsidP="006A45D6">
      <w:pPr>
        <w:spacing w:line="276" w:lineRule="auto"/>
        <w:jc w:val="both"/>
        <w:rPr>
          <w:b/>
          <w:i/>
          <w:sz w:val="22"/>
          <w:szCs w:val="22"/>
        </w:rPr>
      </w:pPr>
    </w:p>
    <w:p w:rsidR="00C9378C" w:rsidRPr="00E05E41" w:rsidRDefault="00C9378C" w:rsidP="006A45D6">
      <w:pPr>
        <w:spacing w:line="276" w:lineRule="auto"/>
        <w:jc w:val="both"/>
        <w:rPr>
          <w:b/>
          <w:i/>
          <w:sz w:val="22"/>
          <w:szCs w:val="22"/>
        </w:rPr>
      </w:pPr>
      <w:r w:rsidRPr="00E05E41">
        <w:rPr>
          <w:b/>
          <w:i/>
          <w:sz w:val="22"/>
          <w:szCs w:val="22"/>
        </w:rPr>
        <w:t>Информация за наличността и качеството на данните</w:t>
      </w:r>
    </w:p>
    <w:p w:rsidR="00C9378C" w:rsidRPr="00E05E41" w:rsidRDefault="00C9378C" w:rsidP="006A45D6">
      <w:pPr>
        <w:spacing w:line="276" w:lineRule="auto"/>
        <w:jc w:val="both"/>
        <w:rPr>
          <w:sz w:val="22"/>
          <w:szCs w:val="22"/>
        </w:rPr>
      </w:pPr>
      <w:r w:rsidRPr="00E05E41">
        <w:rPr>
          <w:sz w:val="22"/>
          <w:szCs w:val="22"/>
        </w:rPr>
        <w:t>Информацията се набира от актове, доклади, проучвания, анализи, отчети и документи</w:t>
      </w:r>
      <w:r w:rsidR="00233406" w:rsidRPr="00E05E41">
        <w:rPr>
          <w:sz w:val="22"/>
          <w:szCs w:val="22"/>
        </w:rPr>
        <w:t>.</w:t>
      </w:r>
    </w:p>
    <w:p w:rsidR="00D126E1" w:rsidRDefault="00D126E1" w:rsidP="006A45D6">
      <w:pPr>
        <w:spacing w:line="276" w:lineRule="auto"/>
        <w:jc w:val="both"/>
        <w:rPr>
          <w:b/>
          <w:i/>
          <w:sz w:val="22"/>
          <w:szCs w:val="22"/>
        </w:rPr>
      </w:pPr>
    </w:p>
    <w:p w:rsidR="00C9378C" w:rsidRDefault="00C9378C" w:rsidP="006A45D6">
      <w:pPr>
        <w:spacing w:line="276" w:lineRule="auto"/>
        <w:jc w:val="both"/>
        <w:rPr>
          <w:b/>
          <w:i/>
          <w:sz w:val="22"/>
          <w:szCs w:val="22"/>
        </w:rPr>
      </w:pPr>
      <w:r w:rsidRPr="00E05E41">
        <w:rPr>
          <w:b/>
          <w:i/>
          <w:sz w:val="22"/>
          <w:szCs w:val="22"/>
        </w:rPr>
        <w:t>Предоставяни по програмата продукти/услуги (ведомствени разходни параграфи)</w:t>
      </w:r>
    </w:p>
    <w:p w:rsidR="00D126E1" w:rsidRPr="00E05E41" w:rsidRDefault="00D126E1" w:rsidP="006A45D6">
      <w:pPr>
        <w:spacing w:line="276" w:lineRule="auto"/>
        <w:jc w:val="both"/>
        <w:rPr>
          <w:b/>
          <w:i/>
          <w:sz w:val="22"/>
          <w:szCs w:val="22"/>
        </w:rPr>
      </w:pPr>
    </w:p>
    <w:p w:rsidR="00DE7D0C" w:rsidRPr="00A11A00" w:rsidRDefault="00DE7D0C" w:rsidP="006A45D6">
      <w:pPr>
        <w:widowControl w:val="0"/>
        <w:numPr>
          <w:ilvl w:val="0"/>
          <w:numId w:val="2"/>
        </w:numPr>
        <w:spacing w:line="276" w:lineRule="auto"/>
        <w:ind w:hanging="357"/>
        <w:outlineLvl w:val="2"/>
        <w:rPr>
          <w:b/>
          <w:bCs/>
          <w:i/>
          <w:color w:val="0000FF"/>
          <w:sz w:val="22"/>
          <w:szCs w:val="22"/>
        </w:rPr>
      </w:pPr>
      <w:bookmarkStart w:id="21" w:name="_Toc244570218"/>
      <w:r w:rsidRPr="00A11A00">
        <w:rPr>
          <w:b/>
          <w:bCs/>
          <w:i/>
          <w:color w:val="0000FF"/>
          <w:sz w:val="22"/>
          <w:szCs w:val="22"/>
        </w:rPr>
        <w:t>Управление на човешките ресурси</w:t>
      </w:r>
      <w:bookmarkEnd w:id="21"/>
    </w:p>
    <w:p w:rsidR="00DE7D0C" w:rsidRPr="00DE7D0C" w:rsidRDefault="00DE7D0C" w:rsidP="006A45D6">
      <w:pPr>
        <w:spacing w:line="276" w:lineRule="auto"/>
        <w:jc w:val="both"/>
        <w:outlineLvl w:val="3"/>
        <w:rPr>
          <w:b/>
          <w:i/>
          <w:color w:val="800000"/>
          <w:sz w:val="22"/>
          <w:szCs w:val="22"/>
          <w:lang w:val="ru-RU"/>
        </w:rPr>
      </w:pPr>
      <w:r w:rsidRPr="00DE7D0C">
        <w:rPr>
          <w:b/>
          <w:i/>
          <w:color w:val="800000"/>
          <w:sz w:val="22"/>
          <w:szCs w:val="22"/>
          <w:lang w:val="ru-RU"/>
        </w:rPr>
        <w:t>Резултати от предоставянето на продукта/услугата:</w:t>
      </w:r>
    </w:p>
    <w:p w:rsidR="00D126E1" w:rsidRPr="00D126E1" w:rsidRDefault="00D126E1" w:rsidP="00396770">
      <w:pPr>
        <w:numPr>
          <w:ilvl w:val="0"/>
          <w:numId w:val="3"/>
        </w:numPr>
        <w:spacing w:line="276" w:lineRule="auto"/>
        <w:jc w:val="both"/>
        <w:rPr>
          <w:sz w:val="22"/>
          <w:szCs w:val="22"/>
        </w:rPr>
      </w:pPr>
      <w:r w:rsidRPr="00D126E1">
        <w:rPr>
          <w:sz w:val="22"/>
          <w:szCs w:val="22"/>
        </w:rPr>
        <w:t>привличане на квалифицирани експерти на работа в АМС;</w:t>
      </w:r>
    </w:p>
    <w:p w:rsidR="00D126E1" w:rsidRPr="00D126E1" w:rsidRDefault="00D126E1" w:rsidP="00396770">
      <w:pPr>
        <w:numPr>
          <w:ilvl w:val="0"/>
          <w:numId w:val="3"/>
        </w:numPr>
        <w:spacing w:line="276" w:lineRule="auto"/>
        <w:jc w:val="both"/>
        <w:rPr>
          <w:sz w:val="22"/>
          <w:szCs w:val="22"/>
        </w:rPr>
      </w:pPr>
      <w:r w:rsidRPr="00D126E1">
        <w:rPr>
          <w:sz w:val="22"/>
          <w:szCs w:val="22"/>
        </w:rPr>
        <w:t>задържане на служителите;</w:t>
      </w:r>
    </w:p>
    <w:p w:rsidR="00D126E1" w:rsidRPr="00D126E1" w:rsidRDefault="00D126E1" w:rsidP="00396770">
      <w:pPr>
        <w:numPr>
          <w:ilvl w:val="0"/>
          <w:numId w:val="3"/>
        </w:numPr>
        <w:spacing w:line="276" w:lineRule="auto"/>
        <w:jc w:val="both"/>
        <w:rPr>
          <w:sz w:val="22"/>
          <w:szCs w:val="22"/>
        </w:rPr>
      </w:pPr>
      <w:r w:rsidRPr="00D126E1">
        <w:rPr>
          <w:sz w:val="22"/>
          <w:szCs w:val="22"/>
        </w:rPr>
        <w:t>мотивация на служителите;</w:t>
      </w:r>
    </w:p>
    <w:p w:rsidR="00D126E1" w:rsidRPr="00D126E1" w:rsidRDefault="00D126E1" w:rsidP="00396770">
      <w:pPr>
        <w:numPr>
          <w:ilvl w:val="0"/>
          <w:numId w:val="3"/>
        </w:numPr>
        <w:spacing w:line="276" w:lineRule="auto"/>
        <w:jc w:val="both"/>
        <w:rPr>
          <w:sz w:val="22"/>
          <w:szCs w:val="22"/>
        </w:rPr>
      </w:pPr>
      <w:r w:rsidRPr="00D126E1">
        <w:rPr>
          <w:sz w:val="22"/>
          <w:szCs w:val="22"/>
        </w:rPr>
        <w:t>провеждане на ефективна политика за повишаване на професионалната квалификация на служителите.</w:t>
      </w:r>
    </w:p>
    <w:p w:rsidR="00DE7D0C" w:rsidRPr="00210CD6" w:rsidRDefault="00DE7D0C" w:rsidP="006A45D6">
      <w:pPr>
        <w:spacing w:line="276" w:lineRule="auto"/>
        <w:jc w:val="both"/>
        <w:rPr>
          <w:sz w:val="10"/>
          <w:szCs w:val="10"/>
        </w:rPr>
      </w:pPr>
    </w:p>
    <w:p w:rsidR="00DE7D0C" w:rsidRPr="00DE7D0C" w:rsidRDefault="00DE7D0C" w:rsidP="006A45D6">
      <w:pPr>
        <w:spacing w:line="276" w:lineRule="auto"/>
        <w:jc w:val="both"/>
        <w:outlineLvl w:val="3"/>
        <w:rPr>
          <w:b/>
          <w:i/>
          <w:color w:val="800000"/>
          <w:sz w:val="22"/>
          <w:szCs w:val="22"/>
          <w:lang w:val="ru-RU"/>
        </w:rPr>
      </w:pPr>
      <w:r w:rsidRPr="00DE7D0C">
        <w:rPr>
          <w:b/>
          <w:i/>
          <w:color w:val="800000"/>
          <w:sz w:val="22"/>
          <w:szCs w:val="22"/>
          <w:lang w:val="ru-RU"/>
        </w:rPr>
        <w:t>Дейности за предоставяне на продукта/услугата:</w:t>
      </w:r>
    </w:p>
    <w:p w:rsidR="00396770" w:rsidRPr="00396770" w:rsidRDefault="00396770" w:rsidP="00396770">
      <w:pPr>
        <w:numPr>
          <w:ilvl w:val="0"/>
          <w:numId w:val="48"/>
        </w:numPr>
        <w:spacing w:line="276" w:lineRule="auto"/>
        <w:jc w:val="both"/>
        <w:rPr>
          <w:rFonts w:eastAsia="Calibri"/>
          <w:sz w:val="22"/>
          <w:szCs w:val="22"/>
        </w:rPr>
      </w:pPr>
      <w:r w:rsidRPr="00396770">
        <w:rPr>
          <w:rFonts w:eastAsia="Calibri"/>
          <w:sz w:val="22"/>
          <w:szCs w:val="22"/>
        </w:rPr>
        <w:t>Изготвяне на актове за назначаване, освобождаване и изменение на възнагражденията на органи на изпълнителната власт, назначавани от министър-председателя на Република България;</w:t>
      </w:r>
    </w:p>
    <w:p w:rsidR="00396770" w:rsidRPr="00396770" w:rsidRDefault="00396770" w:rsidP="00396770">
      <w:pPr>
        <w:numPr>
          <w:ilvl w:val="0"/>
          <w:numId w:val="48"/>
        </w:numPr>
        <w:spacing w:line="276" w:lineRule="auto"/>
        <w:jc w:val="both"/>
        <w:rPr>
          <w:rFonts w:eastAsia="Calibri"/>
          <w:sz w:val="22"/>
          <w:szCs w:val="22"/>
        </w:rPr>
      </w:pPr>
      <w:r w:rsidRPr="00396770">
        <w:rPr>
          <w:rFonts w:eastAsia="Calibri"/>
          <w:sz w:val="22"/>
          <w:szCs w:val="22"/>
        </w:rPr>
        <w:t>Набиране и подбор на персонала, изготвяне и съхраняване на актове за назначаване на служители по служебно и трудово правоотношение в администрацията на Министерския съвет (АМС);</w:t>
      </w:r>
    </w:p>
    <w:p w:rsidR="00396770" w:rsidRPr="00396770" w:rsidRDefault="00396770" w:rsidP="00396770">
      <w:pPr>
        <w:numPr>
          <w:ilvl w:val="0"/>
          <w:numId w:val="48"/>
        </w:numPr>
        <w:spacing w:line="276" w:lineRule="auto"/>
        <w:jc w:val="both"/>
        <w:rPr>
          <w:rFonts w:eastAsia="Calibri"/>
          <w:sz w:val="22"/>
          <w:szCs w:val="22"/>
        </w:rPr>
      </w:pPr>
      <w:r w:rsidRPr="00396770">
        <w:rPr>
          <w:rFonts w:eastAsia="Calibri"/>
          <w:sz w:val="22"/>
          <w:szCs w:val="22"/>
        </w:rPr>
        <w:t>Изготвяне и съхраняване на актове за прекратяване на служебните и трудовите правоотношения със служителите в АМС;</w:t>
      </w:r>
    </w:p>
    <w:p w:rsidR="00396770" w:rsidRPr="00396770" w:rsidRDefault="00396770" w:rsidP="00396770">
      <w:pPr>
        <w:numPr>
          <w:ilvl w:val="0"/>
          <w:numId w:val="48"/>
        </w:numPr>
        <w:spacing w:line="276" w:lineRule="auto"/>
        <w:jc w:val="both"/>
        <w:rPr>
          <w:rFonts w:eastAsia="Calibri"/>
          <w:sz w:val="22"/>
          <w:szCs w:val="22"/>
        </w:rPr>
      </w:pPr>
      <w:r w:rsidRPr="00396770">
        <w:rPr>
          <w:rFonts w:eastAsia="Calibri"/>
          <w:sz w:val="22"/>
          <w:szCs w:val="22"/>
        </w:rPr>
        <w:t>Изпълнява някои от дейностите в областта по управлението на човешките ресурси като споделени услуги по отношение на други централни администрации на изпълнителната власт въз основа на споразумение, сключено между администрацията на Министерския съвет и съответната централна администрация. Към настоящия момент е сключено споразумение между администрацията на Министерския съвет</w:t>
      </w:r>
      <w:r w:rsidRPr="00396770">
        <w:rPr>
          <w:rFonts w:eastAsia="Calibri"/>
          <w:sz w:val="22"/>
          <w:szCs w:val="22"/>
          <w:lang w:val="en-US"/>
        </w:rPr>
        <w:t xml:space="preserve"> </w:t>
      </w:r>
      <w:r w:rsidRPr="00396770">
        <w:rPr>
          <w:rFonts w:eastAsia="Calibri"/>
          <w:sz w:val="22"/>
          <w:szCs w:val="22"/>
        </w:rPr>
        <w:t xml:space="preserve">и Министерството на иновациите и растежа (МИР), по което се изготвят и </w:t>
      </w:r>
      <w:r w:rsidRPr="00396770">
        <w:rPr>
          <w:rFonts w:eastAsia="Calibri"/>
          <w:sz w:val="22"/>
          <w:szCs w:val="22"/>
        </w:rPr>
        <w:lastRenderedPageBreak/>
        <w:t>съхраняват всички актове свързани с възникването, изменението и прекратяването на служебните и трудовите правоотношения със служителите на министерството;</w:t>
      </w:r>
    </w:p>
    <w:p w:rsidR="00396770" w:rsidRPr="00396770" w:rsidRDefault="00396770" w:rsidP="00396770">
      <w:pPr>
        <w:numPr>
          <w:ilvl w:val="0"/>
          <w:numId w:val="48"/>
        </w:numPr>
        <w:spacing w:line="276" w:lineRule="auto"/>
        <w:jc w:val="both"/>
        <w:rPr>
          <w:rFonts w:eastAsia="Calibri"/>
          <w:sz w:val="22"/>
          <w:szCs w:val="22"/>
        </w:rPr>
      </w:pPr>
      <w:r w:rsidRPr="00396770">
        <w:rPr>
          <w:rFonts w:eastAsia="Calibri"/>
          <w:sz w:val="22"/>
          <w:szCs w:val="22"/>
        </w:rPr>
        <w:t>Към настоящия момент е сключено споразумение за споделени услуги между администрацията на Министерския съвет</w:t>
      </w:r>
      <w:r w:rsidRPr="00396770">
        <w:rPr>
          <w:rFonts w:eastAsia="Calibri"/>
          <w:sz w:val="22"/>
          <w:szCs w:val="22"/>
          <w:lang w:val="en-US"/>
        </w:rPr>
        <w:t xml:space="preserve"> </w:t>
      </w:r>
      <w:r w:rsidRPr="00396770">
        <w:rPr>
          <w:rFonts w:eastAsia="Calibri"/>
          <w:sz w:val="22"/>
          <w:szCs w:val="22"/>
        </w:rPr>
        <w:t>и Министерството на електронното управление;</w:t>
      </w:r>
    </w:p>
    <w:p w:rsidR="00396770" w:rsidRPr="00396770" w:rsidRDefault="00396770" w:rsidP="00396770">
      <w:pPr>
        <w:numPr>
          <w:ilvl w:val="0"/>
          <w:numId w:val="48"/>
        </w:numPr>
        <w:spacing w:line="276" w:lineRule="auto"/>
        <w:jc w:val="both"/>
        <w:rPr>
          <w:rFonts w:eastAsia="Calibri"/>
          <w:sz w:val="22"/>
          <w:szCs w:val="22"/>
        </w:rPr>
      </w:pPr>
      <w:r w:rsidRPr="00396770">
        <w:rPr>
          <w:rFonts w:eastAsia="Calibri"/>
          <w:sz w:val="22"/>
          <w:szCs w:val="22"/>
        </w:rPr>
        <w:t>Поддържа електронна система за управление на човешките ресурси, включваща трудовите и служебните досиета на служителите от АМС и МИР;</w:t>
      </w:r>
    </w:p>
    <w:p w:rsidR="00396770" w:rsidRPr="00396770" w:rsidRDefault="00396770" w:rsidP="00396770">
      <w:pPr>
        <w:numPr>
          <w:ilvl w:val="0"/>
          <w:numId w:val="48"/>
        </w:numPr>
        <w:spacing w:line="276" w:lineRule="auto"/>
        <w:jc w:val="both"/>
        <w:rPr>
          <w:rFonts w:eastAsia="Calibri"/>
          <w:sz w:val="22"/>
          <w:szCs w:val="22"/>
        </w:rPr>
      </w:pPr>
      <w:r w:rsidRPr="00396770">
        <w:rPr>
          <w:rFonts w:eastAsia="Calibri"/>
          <w:sz w:val="22"/>
          <w:szCs w:val="22"/>
        </w:rPr>
        <w:t>Осъществяване на процесуално представителство по граждански дела, свързани с трудови и служебни правоотношения на настоящи и бивши служители на АМС, по пълномощие от министър-председателя;</w:t>
      </w:r>
    </w:p>
    <w:p w:rsidR="00396770" w:rsidRPr="00396770" w:rsidRDefault="00396770" w:rsidP="00396770">
      <w:pPr>
        <w:numPr>
          <w:ilvl w:val="0"/>
          <w:numId w:val="48"/>
        </w:numPr>
        <w:spacing w:line="276" w:lineRule="auto"/>
        <w:jc w:val="both"/>
        <w:rPr>
          <w:rFonts w:eastAsia="Calibri"/>
          <w:sz w:val="22"/>
          <w:szCs w:val="22"/>
        </w:rPr>
      </w:pPr>
      <w:r w:rsidRPr="00396770">
        <w:rPr>
          <w:rFonts w:eastAsia="Calibri"/>
          <w:sz w:val="22"/>
          <w:szCs w:val="22"/>
        </w:rPr>
        <w:t>Изготвяне и актуализиране на длъжностните и поименните разписания на длъжностите, включително за МИР;</w:t>
      </w:r>
    </w:p>
    <w:p w:rsidR="00396770" w:rsidRPr="00396770" w:rsidRDefault="00396770" w:rsidP="00396770">
      <w:pPr>
        <w:numPr>
          <w:ilvl w:val="0"/>
          <w:numId w:val="48"/>
        </w:numPr>
        <w:spacing w:line="276" w:lineRule="auto"/>
        <w:jc w:val="both"/>
        <w:rPr>
          <w:rFonts w:eastAsia="Calibri"/>
          <w:sz w:val="22"/>
          <w:szCs w:val="22"/>
        </w:rPr>
      </w:pPr>
      <w:r w:rsidRPr="00396770">
        <w:rPr>
          <w:rFonts w:eastAsia="Calibri"/>
          <w:sz w:val="22"/>
          <w:szCs w:val="22"/>
        </w:rPr>
        <w:t xml:space="preserve">Изготвяне на годишен план за специализирано обучение на служителите от АМС, както и осигуряване на условия за повишаване на професионалната квалификация и преквалификация на служителите в АМС и МИР; </w:t>
      </w:r>
    </w:p>
    <w:p w:rsidR="00396770" w:rsidRPr="00396770" w:rsidRDefault="00396770" w:rsidP="00396770">
      <w:pPr>
        <w:numPr>
          <w:ilvl w:val="0"/>
          <w:numId w:val="48"/>
        </w:numPr>
        <w:spacing w:line="276" w:lineRule="auto"/>
        <w:jc w:val="both"/>
        <w:rPr>
          <w:rFonts w:eastAsia="Calibri"/>
          <w:sz w:val="22"/>
          <w:szCs w:val="22"/>
        </w:rPr>
      </w:pPr>
      <w:r w:rsidRPr="00396770">
        <w:rPr>
          <w:rFonts w:eastAsia="Calibri"/>
          <w:sz w:val="22"/>
          <w:szCs w:val="22"/>
        </w:rPr>
        <w:t>Подпомагане главния секретар на Министерския съвет за определяне на членове от АМС при конкурсни комисии за главни секретари на министерства и на второстепенни разпоредители с бюджет към МС;</w:t>
      </w:r>
    </w:p>
    <w:p w:rsidR="00396770" w:rsidRPr="00396770" w:rsidRDefault="00396770" w:rsidP="00396770">
      <w:pPr>
        <w:numPr>
          <w:ilvl w:val="0"/>
          <w:numId w:val="48"/>
        </w:numPr>
        <w:spacing w:line="276" w:lineRule="auto"/>
        <w:jc w:val="both"/>
        <w:rPr>
          <w:rFonts w:eastAsia="Calibri"/>
          <w:sz w:val="22"/>
          <w:szCs w:val="22"/>
        </w:rPr>
      </w:pPr>
      <w:r w:rsidRPr="00396770">
        <w:rPr>
          <w:rFonts w:eastAsia="Calibri"/>
          <w:sz w:val="22"/>
          <w:szCs w:val="22"/>
        </w:rPr>
        <w:t>Провеждане на конкурсни процедури за назначаване на държавни служители в АМС;</w:t>
      </w:r>
    </w:p>
    <w:p w:rsidR="00396770" w:rsidRPr="00396770" w:rsidRDefault="00396770" w:rsidP="00396770">
      <w:pPr>
        <w:numPr>
          <w:ilvl w:val="0"/>
          <w:numId w:val="48"/>
        </w:numPr>
        <w:spacing w:line="276" w:lineRule="auto"/>
        <w:jc w:val="both"/>
        <w:rPr>
          <w:rFonts w:eastAsia="Calibri"/>
          <w:sz w:val="22"/>
          <w:szCs w:val="22"/>
        </w:rPr>
      </w:pPr>
      <w:r w:rsidRPr="00396770">
        <w:rPr>
          <w:rFonts w:eastAsia="Calibri"/>
          <w:sz w:val="22"/>
          <w:szCs w:val="22"/>
        </w:rPr>
        <w:t>Изготвяне на всички документи, свързани с провеждане на конкурсни процедури от страна на МИР;</w:t>
      </w:r>
    </w:p>
    <w:p w:rsidR="00396770" w:rsidRPr="00396770" w:rsidRDefault="00396770" w:rsidP="00396770">
      <w:pPr>
        <w:numPr>
          <w:ilvl w:val="0"/>
          <w:numId w:val="48"/>
        </w:numPr>
        <w:spacing w:line="276" w:lineRule="auto"/>
        <w:jc w:val="both"/>
        <w:rPr>
          <w:rFonts w:eastAsia="Calibri"/>
          <w:sz w:val="22"/>
          <w:szCs w:val="22"/>
        </w:rPr>
      </w:pPr>
      <w:r w:rsidRPr="00396770">
        <w:rPr>
          <w:rFonts w:eastAsia="Calibri"/>
          <w:sz w:val="22"/>
          <w:szCs w:val="22"/>
        </w:rPr>
        <w:t>Изготвяне на документация при стартиране на процедури по конкурентен подбор за служителите на АМС и МИР;</w:t>
      </w:r>
    </w:p>
    <w:p w:rsidR="00396770" w:rsidRPr="00396770" w:rsidRDefault="00396770" w:rsidP="00396770">
      <w:pPr>
        <w:numPr>
          <w:ilvl w:val="0"/>
          <w:numId w:val="48"/>
        </w:numPr>
        <w:spacing w:line="276" w:lineRule="auto"/>
        <w:jc w:val="both"/>
        <w:rPr>
          <w:rFonts w:eastAsia="Calibri"/>
          <w:sz w:val="22"/>
          <w:szCs w:val="22"/>
        </w:rPr>
      </w:pPr>
      <w:r w:rsidRPr="00396770">
        <w:rPr>
          <w:rFonts w:eastAsia="Calibri"/>
          <w:sz w:val="22"/>
          <w:szCs w:val="22"/>
        </w:rPr>
        <w:t>Изготвяне на заповеди за повишаване в ранг и за определяне на основни месечни заплати на служителите в АМС и МИР;</w:t>
      </w:r>
    </w:p>
    <w:p w:rsidR="00396770" w:rsidRPr="00396770" w:rsidRDefault="00396770" w:rsidP="00396770">
      <w:pPr>
        <w:numPr>
          <w:ilvl w:val="0"/>
          <w:numId w:val="48"/>
        </w:numPr>
        <w:spacing w:line="276" w:lineRule="auto"/>
        <w:jc w:val="both"/>
        <w:rPr>
          <w:rFonts w:eastAsia="Calibri"/>
          <w:sz w:val="22"/>
          <w:szCs w:val="22"/>
        </w:rPr>
      </w:pPr>
      <w:r w:rsidRPr="00396770">
        <w:rPr>
          <w:rFonts w:eastAsia="Calibri"/>
          <w:sz w:val="22"/>
          <w:szCs w:val="22"/>
        </w:rPr>
        <w:t>Подпомагане на процеса за разработване, актуализиране и утвърждаване на длъжностните характеристики на служителите от АМС;</w:t>
      </w:r>
    </w:p>
    <w:p w:rsidR="00396770" w:rsidRPr="00396770" w:rsidRDefault="00396770" w:rsidP="00396770">
      <w:pPr>
        <w:numPr>
          <w:ilvl w:val="0"/>
          <w:numId w:val="48"/>
        </w:numPr>
        <w:spacing w:line="276" w:lineRule="auto"/>
        <w:jc w:val="both"/>
        <w:rPr>
          <w:rFonts w:eastAsia="Calibri"/>
          <w:sz w:val="22"/>
          <w:szCs w:val="22"/>
        </w:rPr>
      </w:pPr>
      <w:r w:rsidRPr="00396770">
        <w:rPr>
          <w:rFonts w:eastAsia="Calibri"/>
          <w:sz w:val="22"/>
          <w:szCs w:val="22"/>
        </w:rPr>
        <w:t>Подпомагане процеса на оценяване изпълнението на длъжността на служителите от АМС;</w:t>
      </w:r>
    </w:p>
    <w:p w:rsidR="00396770" w:rsidRPr="00396770" w:rsidRDefault="00396770" w:rsidP="00396770">
      <w:pPr>
        <w:numPr>
          <w:ilvl w:val="0"/>
          <w:numId w:val="48"/>
        </w:numPr>
        <w:spacing w:line="276" w:lineRule="auto"/>
        <w:jc w:val="both"/>
        <w:rPr>
          <w:rFonts w:eastAsia="Calibri"/>
          <w:sz w:val="22"/>
          <w:szCs w:val="22"/>
        </w:rPr>
      </w:pPr>
      <w:r w:rsidRPr="00396770">
        <w:rPr>
          <w:rFonts w:eastAsia="Calibri"/>
          <w:sz w:val="22"/>
          <w:szCs w:val="22"/>
        </w:rPr>
        <w:t>Дейности във връзка с функционирането на системата за контрол на достъпа и работното време в АМС. Издаване на магнитни карти и пропуски за влизане в сградата на АМС;</w:t>
      </w:r>
    </w:p>
    <w:p w:rsidR="00396770" w:rsidRPr="00396770" w:rsidRDefault="00396770" w:rsidP="00396770">
      <w:pPr>
        <w:numPr>
          <w:ilvl w:val="0"/>
          <w:numId w:val="48"/>
        </w:numPr>
        <w:spacing w:line="276" w:lineRule="auto"/>
        <w:jc w:val="both"/>
        <w:rPr>
          <w:rFonts w:eastAsia="Calibri"/>
          <w:sz w:val="22"/>
          <w:szCs w:val="22"/>
        </w:rPr>
      </w:pPr>
      <w:r w:rsidRPr="00396770">
        <w:rPr>
          <w:rFonts w:eastAsia="Calibri"/>
          <w:sz w:val="22"/>
          <w:szCs w:val="22"/>
        </w:rPr>
        <w:t>Консултиране на ръководители и служители от АМС в областта на човешките ресурси, както и координация със звената по „Човешки ресурси“ на министерства, ПРБ и ВРБ по бюджета на МС по процедури и проблеми, свързани с компетентността на отдела.</w:t>
      </w:r>
    </w:p>
    <w:p w:rsidR="00266F46" w:rsidRPr="00210CD6" w:rsidRDefault="00266F46" w:rsidP="006A45D6">
      <w:pPr>
        <w:spacing w:line="276" w:lineRule="auto"/>
        <w:jc w:val="both"/>
        <w:rPr>
          <w:sz w:val="10"/>
          <w:szCs w:val="10"/>
        </w:rPr>
      </w:pPr>
    </w:p>
    <w:p w:rsidR="00C9378C" w:rsidRPr="00A11A00" w:rsidRDefault="00C9378C" w:rsidP="006A45D6">
      <w:pPr>
        <w:pStyle w:val="Heading3"/>
        <w:keepNext w:val="0"/>
        <w:widowControl w:val="0"/>
        <w:numPr>
          <w:ilvl w:val="0"/>
          <w:numId w:val="2"/>
        </w:numPr>
        <w:spacing w:before="0" w:after="0" w:line="276" w:lineRule="auto"/>
        <w:ind w:hanging="357"/>
        <w:rPr>
          <w:rFonts w:ascii="Times New Roman" w:hAnsi="Times New Roman"/>
          <w:i/>
          <w:color w:val="0033CC"/>
          <w:sz w:val="22"/>
          <w:szCs w:val="22"/>
        </w:rPr>
      </w:pPr>
      <w:bookmarkStart w:id="22" w:name="_Toc244570219"/>
      <w:r w:rsidRPr="00A11A00">
        <w:rPr>
          <w:rFonts w:ascii="Times New Roman" w:hAnsi="Times New Roman"/>
          <w:i/>
          <w:color w:val="0033CC"/>
          <w:sz w:val="22"/>
          <w:szCs w:val="22"/>
        </w:rPr>
        <w:t>Деловодство и архив</w:t>
      </w:r>
      <w:bookmarkEnd w:id="22"/>
    </w:p>
    <w:p w:rsidR="00C9378C" w:rsidRPr="000F1859" w:rsidRDefault="00C9378C" w:rsidP="006A45D6">
      <w:pPr>
        <w:spacing w:line="276" w:lineRule="auto"/>
        <w:jc w:val="both"/>
        <w:outlineLvl w:val="3"/>
        <w:rPr>
          <w:b/>
          <w:i/>
          <w:color w:val="800000"/>
          <w:sz w:val="22"/>
          <w:szCs w:val="22"/>
          <w:lang w:val="ru-RU"/>
        </w:rPr>
      </w:pPr>
      <w:r w:rsidRPr="000F1859">
        <w:rPr>
          <w:b/>
          <w:i/>
          <w:color w:val="800000"/>
          <w:sz w:val="22"/>
          <w:szCs w:val="22"/>
          <w:lang w:val="ru-RU"/>
        </w:rPr>
        <w:t>Резултати от предоставянето на продукта/услугата:</w:t>
      </w:r>
    </w:p>
    <w:p w:rsidR="00C9378C" w:rsidRPr="000F1859" w:rsidRDefault="00C9378C" w:rsidP="006A45D6">
      <w:pPr>
        <w:numPr>
          <w:ilvl w:val="0"/>
          <w:numId w:val="3"/>
        </w:numPr>
        <w:tabs>
          <w:tab w:val="clear" w:pos="720"/>
        </w:tabs>
        <w:spacing w:line="276" w:lineRule="auto"/>
        <w:ind w:left="286" w:hanging="286"/>
        <w:jc w:val="both"/>
        <w:rPr>
          <w:sz w:val="22"/>
          <w:szCs w:val="22"/>
        </w:rPr>
      </w:pPr>
      <w:r w:rsidRPr="000F1859">
        <w:rPr>
          <w:sz w:val="22"/>
          <w:szCs w:val="22"/>
        </w:rPr>
        <w:t>Своевременно осигуряване на държавните и обществени организации и гражданите с документална информация</w:t>
      </w:r>
    </w:p>
    <w:p w:rsidR="00311310" w:rsidRPr="000F1859" w:rsidRDefault="00311310" w:rsidP="006A45D6">
      <w:pPr>
        <w:numPr>
          <w:ilvl w:val="0"/>
          <w:numId w:val="3"/>
        </w:numPr>
        <w:tabs>
          <w:tab w:val="clear" w:pos="720"/>
        </w:tabs>
        <w:spacing w:line="276" w:lineRule="auto"/>
        <w:ind w:left="286" w:hanging="286"/>
        <w:jc w:val="both"/>
        <w:rPr>
          <w:sz w:val="22"/>
          <w:szCs w:val="22"/>
        </w:rPr>
      </w:pPr>
      <w:r w:rsidRPr="000F1859">
        <w:rPr>
          <w:sz w:val="22"/>
          <w:szCs w:val="22"/>
        </w:rPr>
        <w:t>Повишаване на ефективността на техническите операции по организацията на работата с документите в процеса на осъществяване на управленските функции;</w:t>
      </w:r>
    </w:p>
    <w:p w:rsidR="00311310" w:rsidRPr="000F1859" w:rsidRDefault="00311310" w:rsidP="006A45D6">
      <w:pPr>
        <w:numPr>
          <w:ilvl w:val="0"/>
          <w:numId w:val="3"/>
        </w:numPr>
        <w:tabs>
          <w:tab w:val="clear" w:pos="720"/>
        </w:tabs>
        <w:spacing w:line="276" w:lineRule="auto"/>
        <w:ind w:left="286" w:hanging="286"/>
        <w:jc w:val="both"/>
        <w:rPr>
          <w:sz w:val="22"/>
          <w:szCs w:val="22"/>
        </w:rPr>
      </w:pPr>
      <w:r w:rsidRPr="000F1859">
        <w:rPr>
          <w:sz w:val="22"/>
          <w:szCs w:val="22"/>
        </w:rPr>
        <w:t>Попълване на Националния архивен фонд с ценни документи за българската история отразяващи управлението на страната.</w:t>
      </w:r>
    </w:p>
    <w:p w:rsidR="00C9378C" w:rsidRPr="000F1859" w:rsidRDefault="00C9378C" w:rsidP="006A45D6">
      <w:pPr>
        <w:spacing w:line="276" w:lineRule="auto"/>
        <w:ind w:left="360"/>
        <w:jc w:val="both"/>
        <w:rPr>
          <w:sz w:val="10"/>
          <w:szCs w:val="10"/>
        </w:rPr>
      </w:pPr>
    </w:p>
    <w:p w:rsidR="00C9378C" w:rsidRPr="000F1859" w:rsidRDefault="00C9378C" w:rsidP="006A45D6">
      <w:pPr>
        <w:spacing w:line="276" w:lineRule="auto"/>
        <w:jc w:val="both"/>
        <w:outlineLvl w:val="3"/>
        <w:rPr>
          <w:b/>
          <w:i/>
          <w:color w:val="800000"/>
          <w:sz w:val="22"/>
          <w:szCs w:val="22"/>
          <w:lang w:val="ru-RU"/>
        </w:rPr>
      </w:pPr>
      <w:r w:rsidRPr="000F1859">
        <w:rPr>
          <w:b/>
          <w:i/>
          <w:color w:val="800000"/>
          <w:sz w:val="22"/>
          <w:szCs w:val="22"/>
          <w:lang w:val="ru-RU"/>
        </w:rPr>
        <w:t>Дейности за предоставяне на продукта/услугата:</w:t>
      </w:r>
    </w:p>
    <w:p w:rsidR="00C9378C" w:rsidRPr="000F1859" w:rsidRDefault="00C9378C" w:rsidP="006A45D6">
      <w:pPr>
        <w:numPr>
          <w:ilvl w:val="0"/>
          <w:numId w:val="11"/>
        </w:numPr>
        <w:spacing w:line="276" w:lineRule="auto"/>
        <w:jc w:val="both"/>
        <w:rPr>
          <w:sz w:val="22"/>
          <w:szCs w:val="22"/>
        </w:rPr>
      </w:pPr>
      <w:r w:rsidRPr="000F1859">
        <w:rPr>
          <w:sz w:val="22"/>
          <w:szCs w:val="22"/>
        </w:rPr>
        <w:t>Приемане, регистриране, разпределение, насочване и изпращане на документи</w:t>
      </w:r>
    </w:p>
    <w:p w:rsidR="00C9378C" w:rsidRPr="000F1859" w:rsidRDefault="00C9378C" w:rsidP="006A45D6">
      <w:pPr>
        <w:numPr>
          <w:ilvl w:val="0"/>
          <w:numId w:val="11"/>
        </w:numPr>
        <w:spacing w:line="276" w:lineRule="auto"/>
        <w:jc w:val="both"/>
        <w:rPr>
          <w:sz w:val="22"/>
          <w:szCs w:val="22"/>
        </w:rPr>
      </w:pPr>
      <w:r w:rsidRPr="000F1859">
        <w:rPr>
          <w:sz w:val="22"/>
          <w:szCs w:val="22"/>
        </w:rPr>
        <w:t>Приключване, експертиза, текущо и архивно запазване на документите</w:t>
      </w:r>
    </w:p>
    <w:p w:rsidR="00C9378C" w:rsidRPr="000F1859" w:rsidRDefault="00C9378C" w:rsidP="006A45D6">
      <w:pPr>
        <w:numPr>
          <w:ilvl w:val="0"/>
          <w:numId w:val="11"/>
        </w:numPr>
        <w:spacing w:line="276" w:lineRule="auto"/>
        <w:jc w:val="both"/>
        <w:rPr>
          <w:sz w:val="22"/>
          <w:szCs w:val="22"/>
        </w:rPr>
      </w:pPr>
      <w:r w:rsidRPr="000F1859">
        <w:rPr>
          <w:sz w:val="22"/>
          <w:szCs w:val="22"/>
        </w:rPr>
        <w:t>Извършване на справки по преписките и документите, съхранявани в регистратурата и учрежденския архив на МС;</w:t>
      </w:r>
    </w:p>
    <w:p w:rsidR="00C9378C" w:rsidRPr="000F1859" w:rsidRDefault="00C9378C" w:rsidP="006A45D6">
      <w:pPr>
        <w:numPr>
          <w:ilvl w:val="0"/>
          <w:numId w:val="11"/>
        </w:numPr>
        <w:spacing w:line="276" w:lineRule="auto"/>
        <w:jc w:val="both"/>
        <w:rPr>
          <w:sz w:val="22"/>
          <w:szCs w:val="22"/>
        </w:rPr>
      </w:pPr>
      <w:r w:rsidRPr="000F1859">
        <w:rPr>
          <w:sz w:val="22"/>
          <w:szCs w:val="22"/>
        </w:rPr>
        <w:t>Архивно запазване и експертиза на досиетата на актовете, протоколите и стенограмите на МС;</w:t>
      </w:r>
    </w:p>
    <w:p w:rsidR="00C9378C" w:rsidRPr="000F1859" w:rsidRDefault="00C9378C" w:rsidP="006A45D6">
      <w:pPr>
        <w:numPr>
          <w:ilvl w:val="0"/>
          <w:numId w:val="11"/>
        </w:numPr>
        <w:spacing w:line="276" w:lineRule="auto"/>
        <w:jc w:val="both"/>
        <w:rPr>
          <w:sz w:val="22"/>
          <w:szCs w:val="22"/>
        </w:rPr>
      </w:pPr>
      <w:r w:rsidRPr="000F1859">
        <w:rPr>
          <w:sz w:val="22"/>
          <w:szCs w:val="22"/>
        </w:rPr>
        <w:lastRenderedPageBreak/>
        <w:t>Компютърно въвеждане и сканиране на документите за електронния архив;</w:t>
      </w:r>
    </w:p>
    <w:p w:rsidR="00C9378C" w:rsidRPr="000F1859" w:rsidRDefault="00C9378C" w:rsidP="006A45D6">
      <w:pPr>
        <w:numPr>
          <w:ilvl w:val="0"/>
          <w:numId w:val="11"/>
        </w:numPr>
        <w:spacing w:line="276" w:lineRule="auto"/>
        <w:jc w:val="both"/>
        <w:rPr>
          <w:sz w:val="22"/>
          <w:szCs w:val="22"/>
        </w:rPr>
      </w:pPr>
      <w:r w:rsidRPr="000F1859">
        <w:rPr>
          <w:sz w:val="22"/>
          <w:szCs w:val="22"/>
        </w:rPr>
        <w:t>Поддържане на правителствената информационна система (</w:t>
      </w:r>
      <w:r w:rsidRPr="000F1859">
        <w:rPr>
          <w:sz w:val="22"/>
          <w:szCs w:val="22"/>
          <w:lang w:val="en-US"/>
        </w:rPr>
        <w:t>PRIS</w:t>
      </w:r>
      <w:r w:rsidRPr="000F1859">
        <w:rPr>
          <w:sz w:val="22"/>
          <w:szCs w:val="22"/>
        </w:rPr>
        <w:t>)</w:t>
      </w:r>
    </w:p>
    <w:p w:rsidR="00C9378C" w:rsidRPr="000F1859" w:rsidRDefault="00C9378C" w:rsidP="006A45D6">
      <w:pPr>
        <w:numPr>
          <w:ilvl w:val="0"/>
          <w:numId w:val="11"/>
        </w:numPr>
        <w:spacing w:line="276" w:lineRule="auto"/>
        <w:jc w:val="both"/>
        <w:rPr>
          <w:sz w:val="22"/>
          <w:szCs w:val="22"/>
        </w:rPr>
      </w:pPr>
      <w:r w:rsidRPr="000F1859">
        <w:rPr>
          <w:sz w:val="22"/>
          <w:szCs w:val="22"/>
        </w:rPr>
        <w:t>Поддържане на системата от каталози и картотеки.</w:t>
      </w:r>
    </w:p>
    <w:p w:rsidR="00FA21EB" w:rsidRDefault="00FA21EB" w:rsidP="006A45D6">
      <w:pPr>
        <w:spacing w:line="276" w:lineRule="auto"/>
        <w:jc w:val="both"/>
        <w:rPr>
          <w:sz w:val="10"/>
          <w:szCs w:val="10"/>
        </w:rPr>
      </w:pPr>
    </w:p>
    <w:p w:rsidR="00511144" w:rsidRPr="000F1859" w:rsidRDefault="00511144" w:rsidP="006A45D6">
      <w:pPr>
        <w:spacing w:line="276" w:lineRule="auto"/>
        <w:jc w:val="both"/>
        <w:rPr>
          <w:sz w:val="10"/>
          <w:szCs w:val="10"/>
        </w:rPr>
      </w:pPr>
    </w:p>
    <w:p w:rsidR="00C9378C" w:rsidRPr="00A11A00" w:rsidRDefault="00C9378C" w:rsidP="006A45D6">
      <w:pPr>
        <w:pStyle w:val="Heading3"/>
        <w:keepNext w:val="0"/>
        <w:widowControl w:val="0"/>
        <w:numPr>
          <w:ilvl w:val="0"/>
          <w:numId w:val="2"/>
        </w:numPr>
        <w:spacing w:before="0" w:after="0" w:line="276" w:lineRule="auto"/>
        <w:ind w:hanging="357"/>
        <w:rPr>
          <w:rFonts w:ascii="Times New Roman" w:hAnsi="Times New Roman"/>
          <w:i/>
          <w:color w:val="0033CC"/>
          <w:sz w:val="22"/>
          <w:szCs w:val="22"/>
        </w:rPr>
      </w:pPr>
      <w:bookmarkStart w:id="23" w:name="_Toc244570224"/>
      <w:r w:rsidRPr="00A11A00">
        <w:rPr>
          <w:rFonts w:ascii="Times New Roman" w:hAnsi="Times New Roman"/>
          <w:i/>
          <w:color w:val="0033CC"/>
          <w:sz w:val="22"/>
          <w:szCs w:val="22"/>
        </w:rPr>
        <w:t>Прием на граждани</w:t>
      </w:r>
      <w:bookmarkEnd w:id="23"/>
    </w:p>
    <w:p w:rsidR="00C9378C" w:rsidRPr="000F1859" w:rsidRDefault="00C9378C" w:rsidP="006A45D6">
      <w:pPr>
        <w:spacing w:line="276" w:lineRule="auto"/>
        <w:jc w:val="both"/>
        <w:outlineLvl w:val="3"/>
        <w:rPr>
          <w:b/>
          <w:i/>
          <w:color w:val="800000"/>
          <w:sz w:val="22"/>
          <w:szCs w:val="22"/>
          <w:lang w:val="ru-RU"/>
        </w:rPr>
      </w:pPr>
      <w:r w:rsidRPr="000F1859">
        <w:rPr>
          <w:b/>
          <w:i/>
          <w:color w:val="800000"/>
          <w:sz w:val="22"/>
          <w:szCs w:val="22"/>
          <w:lang w:val="ru-RU"/>
        </w:rPr>
        <w:t>Резултати от предоставянето на продукта/услугата:</w:t>
      </w:r>
    </w:p>
    <w:p w:rsidR="00C9378C" w:rsidRPr="000F1859" w:rsidRDefault="00C9378C" w:rsidP="006A45D6">
      <w:pPr>
        <w:numPr>
          <w:ilvl w:val="0"/>
          <w:numId w:val="3"/>
        </w:numPr>
        <w:tabs>
          <w:tab w:val="clear" w:pos="720"/>
        </w:tabs>
        <w:spacing w:line="276" w:lineRule="auto"/>
        <w:ind w:left="286" w:hanging="286"/>
        <w:jc w:val="both"/>
        <w:rPr>
          <w:sz w:val="22"/>
          <w:szCs w:val="22"/>
        </w:rPr>
      </w:pPr>
      <w:r w:rsidRPr="000F1859">
        <w:rPr>
          <w:sz w:val="22"/>
          <w:szCs w:val="22"/>
        </w:rPr>
        <w:t xml:space="preserve">Постигане на по-добра координация между структурите на държавната администрация, подобряване на взаимодействието с органите на местното самоуправление и местната администрация, във връзка с разглеждането и решаването на въпроси, поставени от отделни граждани, инициативни комитети, синдикални и браншови организации, сдружения със стопанска и нестопанска цел. </w:t>
      </w:r>
    </w:p>
    <w:p w:rsidR="00C9378C" w:rsidRPr="000F1859" w:rsidRDefault="00C9378C" w:rsidP="006A45D6">
      <w:pPr>
        <w:numPr>
          <w:ilvl w:val="0"/>
          <w:numId w:val="3"/>
        </w:numPr>
        <w:tabs>
          <w:tab w:val="clear" w:pos="720"/>
        </w:tabs>
        <w:spacing w:line="276" w:lineRule="auto"/>
        <w:ind w:left="286" w:hanging="286"/>
        <w:jc w:val="both"/>
        <w:rPr>
          <w:sz w:val="22"/>
          <w:szCs w:val="22"/>
        </w:rPr>
      </w:pPr>
      <w:r w:rsidRPr="000F1859">
        <w:rPr>
          <w:sz w:val="22"/>
          <w:szCs w:val="22"/>
        </w:rPr>
        <w:t>Координиране на действията на структури от държавната администрация в случаите, когато поставените проблеми изискват обединените усилия на няколко институции, от които зависи решаването на проблема.</w:t>
      </w:r>
    </w:p>
    <w:p w:rsidR="00C9378C" w:rsidRPr="000F1859" w:rsidRDefault="00C9378C" w:rsidP="006A45D6">
      <w:pPr>
        <w:numPr>
          <w:ilvl w:val="0"/>
          <w:numId w:val="3"/>
        </w:numPr>
        <w:tabs>
          <w:tab w:val="clear" w:pos="720"/>
        </w:tabs>
        <w:spacing w:line="276" w:lineRule="auto"/>
        <w:ind w:left="286" w:hanging="286"/>
        <w:jc w:val="both"/>
        <w:rPr>
          <w:sz w:val="22"/>
          <w:szCs w:val="22"/>
        </w:rPr>
      </w:pPr>
      <w:r w:rsidRPr="000F1859">
        <w:rPr>
          <w:sz w:val="22"/>
          <w:szCs w:val="22"/>
        </w:rPr>
        <w:t>Максимално изчерпване на всички възможности за административно решаване на въпросите, в рамките на законовите правомощия за това, с оглед избягване на бъдещи, продължаващи във времето и свързани с разходи, съдебни процедури.</w:t>
      </w:r>
    </w:p>
    <w:p w:rsidR="00C9378C" w:rsidRPr="000F1859" w:rsidRDefault="00C9378C" w:rsidP="006A45D6">
      <w:pPr>
        <w:numPr>
          <w:ilvl w:val="0"/>
          <w:numId w:val="3"/>
        </w:numPr>
        <w:tabs>
          <w:tab w:val="clear" w:pos="720"/>
        </w:tabs>
        <w:spacing w:line="276" w:lineRule="auto"/>
        <w:ind w:left="286" w:hanging="286"/>
        <w:jc w:val="both"/>
        <w:rPr>
          <w:sz w:val="22"/>
          <w:szCs w:val="22"/>
        </w:rPr>
      </w:pPr>
      <w:r w:rsidRPr="000F1859">
        <w:rPr>
          <w:sz w:val="22"/>
          <w:szCs w:val="22"/>
        </w:rPr>
        <w:t>Повишаване на доверието на гражданите в институциите от държавната администрация, допринесли за разрешаването на техни проблеми.</w:t>
      </w:r>
    </w:p>
    <w:p w:rsidR="00C9378C" w:rsidRPr="000F1859" w:rsidRDefault="00C9378C" w:rsidP="006A45D6">
      <w:pPr>
        <w:numPr>
          <w:ilvl w:val="0"/>
          <w:numId w:val="3"/>
        </w:numPr>
        <w:tabs>
          <w:tab w:val="clear" w:pos="720"/>
        </w:tabs>
        <w:spacing w:line="276" w:lineRule="auto"/>
        <w:ind w:left="286" w:hanging="286"/>
        <w:jc w:val="both"/>
        <w:rPr>
          <w:sz w:val="22"/>
          <w:szCs w:val="22"/>
        </w:rPr>
      </w:pPr>
      <w:r w:rsidRPr="000F1859">
        <w:rPr>
          <w:sz w:val="22"/>
          <w:szCs w:val="22"/>
        </w:rPr>
        <w:t>Значителен брой положително разрешени преписки на граждани. Във всички случаи, които по своя характер не могат да получат веднага решение по административен ред, предоставяме конкретни указания и разяснения – какви действия следва да бъдат предприети. Професионално удовлетворени сме от получените благодарствени писма за оказаното съдействие.</w:t>
      </w:r>
    </w:p>
    <w:p w:rsidR="00C9378C" w:rsidRPr="000F1859" w:rsidRDefault="00C9378C" w:rsidP="006A45D6">
      <w:pPr>
        <w:spacing w:line="276" w:lineRule="auto"/>
        <w:jc w:val="both"/>
        <w:rPr>
          <w:sz w:val="10"/>
          <w:szCs w:val="10"/>
        </w:rPr>
      </w:pPr>
    </w:p>
    <w:p w:rsidR="00C9378C" w:rsidRPr="000F1859" w:rsidRDefault="00C9378C" w:rsidP="006A45D6">
      <w:pPr>
        <w:spacing w:line="276" w:lineRule="auto"/>
        <w:jc w:val="both"/>
        <w:outlineLvl w:val="3"/>
        <w:rPr>
          <w:b/>
          <w:i/>
          <w:color w:val="800000"/>
          <w:sz w:val="22"/>
          <w:szCs w:val="22"/>
          <w:lang w:val="ru-RU"/>
        </w:rPr>
      </w:pPr>
      <w:r w:rsidRPr="000F1859">
        <w:rPr>
          <w:b/>
          <w:i/>
          <w:color w:val="800000"/>
          <w:sz w:val="22"/>
          <w:szCs w:val="22"/>
          <w:lang w:val="ru-RU"/>
        </w:rPr>
        <w:t>Дейности за предоставяне на продукта/услугата:</w:t>
      </w:r>
    </w:p>
    <w:p w:rsidR="00C9378C" w:rsidRPr="000F1859" w:rsidRDefault="00C9378C" w:rsidP="006A45D6">
      <w:pPr>
        <w:numPr>
          <w:ilvl w:val="0"/>
          <w:numId w:val="12"/>
        </w:numPr>
        <w:spacing w:line="276" w:lineRule="auto"/>
        <w:jc w:val="both"/>
        <w:rPr>
          <w:sz w:val="22"/>
          <w:szCs w:val="22"/>
        </w:rPr>
      </w:pPr>
      <w:r w:rsidRPr="000F1859">
        <w:rPr>
          <w:sz w:val="22"/>
          <w:szCs w:val="22"/>
        </w:rPr>
        <w:t>Приемане на сигнали и предложения на граждани и организации – приемане, регистриране, разпределение, насочване и изпращане на документи;</w:t>
      </w:r>
    </w:p>
    <w:p w:rsidR="00C9378C" w:rsidRPr="000F1859" w:rsidRDefault="00C9378C" w:rsidP="006A45D6">
      <w:pPr>
        <w:numPr>
          <w:ilvl w:val="0"/>
          <w:numId w:val="12"/>
        </w:numPr>
        <w:spacing w:line="276" w:lineRule="auto"/>
        <w:jc w:val="both"/>
        <w:rPr>
          <w:sz w:val="22"/>
          <w:szCs w:val="22"/>
        </w:rPr>
      </w:pPr>
      <w:r w:rsidRPr="000F1859">
        <w:rPr>
          <w:sz w:val="22"/>
          <w:szCs w:val="22"/>
        </w:rPr>
        <w:t>Изпращане на преписки по компетентност до всички институции с искане за извършване на проверки и изпращане на становища;</w:t>
      </w:r>
    </w:p>
    <w:p w:rsidR="00C9378C" w:rsidRPr="000F1859" w:rsidRDefault="00C9378C" w:rsidP="006A45D6">
      <w:pPr>
        <w:numPr>
          <w:ilvl w:val="0"/>
          <w:numId w:val="12"/>
        </w:numPr>
        <w:spacing w:line="276" w:lineRule="auto"/>
        <w:jc w:val="both"/>
        <w:rPr>
          <w:sz w:val="22"/>
          <w:szCs w:val="22"/>
        </w:rPr>
      </w:pPr>
      <w:r w:rsidRPr="000F1859">
        <w:rPr>
          <w:sz w:val="22"/>
          <w:szCs w:val="22"/>
        </w:rPr>
        <w:t>Прием на граждани – извършва се всеки работен ден, без предварително записване. Данните се отразяват в регистър;</w:t>
      </w:r>
    </w:p>
    <w:p w:rsidR="00C9378C" w:rsidRPr="000F1859" w:rsidRDefault="00C9378C" w:rsidP="006A45D6">
      <w:pPr>
        <w:numPr>
          <w:ilvl w:val="0"/>
          <w:numId w:val="12"/>
        </w:numPr>
        <w:spacing w:line="276" w:lineRule="auto"/>
        <w:jc w:val="both"/>
        <w:rPr>
          <w:sz w:val="22"/>
          <w:szCs w:val="22"/>
        </w:rPr>
      </w:pPr>
      <w:r w:rsidRPr="000F1859">
        <w:rPr>
          <w:sz w:val="22"/>
          <w:szCs w:val="22"/>
        </w:rPr>
        <w:t>Осъществяване на прием и срещи с представители на неправителствени организации, синдикални и браншови сдружения и граждани;</w:t>
      </w:r>
    </w:p>
    <w:p w:rsidR="00C9378C" w:rsidRPr="000F1859" w:rsidRDefault="00C9378C" w:rsidP="006A45D6">
      <w:pPr>
        <w:numPr>
          <w:ilvl w:val="0"/>
          <w:numId w:val="12"/>
        </w:numPr>
        <w:spacing w:line="276" w:lineRule="auto"/>
        <w:jc w:val="both"/>
        <w:rPr>
          <w:sz w:val="22"/>
          <w:szCs w:val="22"/>
        </w:rPr>
      </w:pPr>
      <w:r w:rsidRPr="000F1859">
        <w:rPr>
          <w:sz w:val="22"/>
          <w:szCs w:val="22"/>
        </w:rPr>
        <w:t>Извършване на справки за движението на преписките на място или по телефон;</w:t>
      </w:r>
    </w:p>
    <w:p w:rsidR="00C9378C" w:rsidRPr="000F1859" w:rsidRDefault="00C9378C" w:rsidP="006A45D6">
      <w:pPr>
        <w:numPr>
          <w:ilvl w:val="0"/>
          <w:numId w:val="12"/>
        </w:numPr>
        <w:spacing w:line="276" w:lineRule="auto"/>
        <w:jc w:val="both"/>
        <w:rPr>
          <w:sz w:val="22"/>
          <w:szCs w:val="22"/>
        </w:rPr>
      </w:pPr>
      <w:r w:rsidRPr="000F1859">
        <w:rPr>
          <w:sz w:val="22"/>
          <w:szCs w:val="22"/>
        </w:rPr>
        <w:t>Предоставяне на информация за движението на подадените сигнали и предложения.</w:t>
      </w:r>
    </w:p>
    <w:p w:rsidR="00266F46" w:rsidRDefault="00266F46" w:rsidP="006A45D6">
      <w:pPr>
        <w:spacing w:line="276" w:lineRule="auto"/>
        <w:ind w:left="360"/>
        <w:jc w:val="both"/>
        <w:rPr>
          <w:sz w:val="10"/>
          <w:szCs w:val="10"/>
        </w:rPr>
      </w:pPr>
    </w:p>
    <w:p w:rsidR="00511144" w:rsidRDefault="00511144" w:rsidP="006A45D6">
      <w:pPr>
        <w:spacing w:line="276" w:lineRule="auto"/>
        <w:ind w:left="360"/>
        <w:jc w:val="both"/>
        <w:rPr>
          <w:sz w:val="10"/>
          <w:szCs w:val="10"/>
        </w:rPr>
      </w:pPr>
    </w:p>
    <w:p w:rsidR="00511144" w:rsidRDefault="00511144" w:rsidP="006A45D6">
      <w:pPr>
        <w:spacing w:line="276" w:lineRule="auto"/>
        <w:ind w:left="360"/>
        <w:jc w:val="both"/>
        <w:rPr>
          <w:sz w:val="10"/>
          <w:szCs w:val="10"/>
        </w:rPr>
      </w:pPr>
    </w:p>
    <w:p w:rsidR="00C70828" w:rsidRPr="00210CD6" w:rsidRDefault="00C70828" w:rsidP="006A45D6">
      <w:pPr>
        <w:spacing w:line="276" w:lineRule="auto"/>
        <w:ind w:left="360"/>
        <w:jc w:val="both"/>
        <w:rPr>
          <w:sz w:val="10"/>
          <w:szCs w:val="10"/>
        </w:rPr>
      </w:pPr>
    </w:p>
    <w:p w:rsidR="00C9378C" w:rsidRPr="00A11A00" w:rsidRDefault="00C9378C" w:rsidP="006A45D6">
      <w:pPr>
        <w:pStyle w:val="Heading3"/>
        <w:keepNext w:val="0"/>
        <w:widowControl w:val="0"/>
        <w:numPr>
          <w:ilvl w:val="0"/>
          <w:numId w:val="2"/>
        </w:numPr>
        <w:spacing w:before="0" w:after="0" w:line="276" w:lineRule="auto"/>
        <w:ind w:hanging="357"/>
        <w:rPr>
          <w:rFonts w:ascii="Times New Roman" w:hAnsi="Times New Roman"/>
          <w:i/>
          <w:color w:val="0033CC"/>
          <w:sz w:val="22"/>
          <w:szCs w:val="22"/>
        </w:rPr>
      </w:pPr>
      <w:bookmarkStart w:id="24" w:name="_Toc244570220"/>
      <w:r w:rsidRPr="00A11A00">
        <w:rPr>
          <w:rFonts w:ascii="Times New Roman" w:hAnsi="Times New Roman"/>
          <w:i/>
          <w:color w:val="0033CC"/>
          <w:sz w:val="22"/>
          <w:szCs w:val="22"/>
        </w:rPr>
        <w:t>Бюджет и счетоводство</w:t>
      </w:r>
      <w:bookmarkEnd w:id="24"/>
    </w:p>
    <w:p w:rsidR="00C9378C" w:rsidRPr="00E05E41" w:rsidRDefault="00C9378C" w:rsidP="006A45D6">
      <w:pPr>
        <w:spacing w:line="276" w:lineRule="auto"/>
        <w:jc w:val="both"/>
        <w:outlineLvl w:val="3"/>
        <w:rPr>
          <w:b/>
          <w:i/>
          <w:sz w:val="22"/>
          <w:szCs w:val="22"/>
          <w:lang w:val="ru-RU"/>
        </w:rPr>
      </w:pPr>
      <w:r w:rsidRPr="00E05E41">
        <w:rPr>
          <w:b/>
          <w:i/>
          <w:sz w:val="22"/>
          <w:szCs w:val="22"/>
          <w:lang w:val="ru-RU"/>
        </w:rPr>
        <w:t>Резултати от предоставянето на продукта/услугата:</w:t>
      </w:r>
    </w:p>
    <w:p w:rsidR="00C9378C" w:rsidRPr="00444E56" w:rsidRDefault="00C9378C" w:rsidP="006A45D6">
      <w:pPr>
        <w:numPr>
          <w:ilvl w:val="0"/>
          <w:numId w:val="4"/>
        </w:numPr>
        <w:tabs>
          <w:tab w:val="clear" w:pos="720"/>
        </w:tabs>
        <w:spacing w:line="276" w:lineRule="auto"/>
        <w:ind w:left="286" w:hanging="286"/>
        <w:jc w:val="both"/>
        <w:rPr>
          <w:sz w:val="22"/>
          <w:szCs w:val="22"/>
        </w:rPr>
      </w:pPr>
      <w:r w:rsidRPr="00444E56">
        <w:rPr>
          <w:sz w:val="22"/>
          <w:szCs w:val="22"/>
        </w:rPr>
        <w:t xml:space="preserve">Създаване на резултатна финансова информация, която създава предпоставки за вземането на управленски решения при разпределението и изразходването на бюджетните </w:t>
      </w:r>
      <w:r w:rsidR="00422B2C" w:rsidRPr="00444E56">
        <w:rPr>
          <w:sz w:val="22"/>
          <w:szCs w:val="22"/>
        </w:rPr>
        <w:t>средства</w:t>
      </w:r>
      <w:r w:rsidRPr="00444E56">
        <w:rPr>
          <w:sz w:val="22"/>
          <w:szCs w:val="22"/>
        </w:rPr>
        <w:t xml:space="preserve"> в администрацията на Министерския съвет и обектите</w:t>
      </w:r>
      <w:r w:rsidR="002B608A" w:rsidRPr="00444E56">
        <w:rPr>
          <w:sz w:val="22"/>
          <w:szCs w:val="22"/>
        </w:rPr>
        <w:t xml:space="preserve"> с представителни и социални дейности</w:t>
      </w:r>
      <w:r w:rsidR="009346F6" w:rsidRPr="00444E56">
        <w:rPr>
          <w:sz w:val="22"/>
          <w:szCs w:val="22"/>
        </w:rPr>
        <w:t>;</w:t>
      </w:r>
    </w:p>
    <w:p w:rsidR="00C9378C" w:rsidRDefault="00C9378C" w:rsidP="006A45D6">
      <w:pPr>
        <w:numPr>
          <w:ilvl w:val="0"/>
          <w:numId w:val="4"/>
        </w:numPr>
        <w:tabs>
          <w:tab w:val="clear" w:pos="720"/>
        </w:tabs>
        <w:spacing w:line="276" w:lineRule="auto"/>
        <w:ind w:left="286" w:hanging="286"/>
        <w:jc w:val="both"/>
        <w:rPr>
          <w:sz w:val="22"/>
          <w:szCs w:val="22"/>
        </w:rPr>
      </w:pPr>
      <w:r w:rsidRPr="00444E56">
        <w:rPr>
          <w:sz w:val="22"/>
          <w:szCs w:val="22"/>
        </w:rPr>
        <w:t>Достоверно представяне изпълнението на бюджет</w:t>
      </w:r>
      <w:r w:rsidR="00422B2C" w:rsidRPr="00444E56">
        <w:rPr>
          <w:sz w:val="22"/>
          <w:szCs w:val="22"/>
        </w:rPr>
        <w:t>а,</w:t>
      </w:r>
      <w:r w:rsidRPr="00444E56">
        <w:rPr>
          <w:sz w:val="22"/>
          <w:szCs w:val="22"/>
        </w:rPr>
        <w:t xml:space="preserve"> </w:t>
      </w:r>
      <w:r w:rsidR="00B9576D" w:rsidRPr="00444E56">
        <w:rPr>
          <w:sz w:val="22"/>
          <w:szCs w:val="22"/>
        </w:rPr>
        <w:t>сметките за средствата от Европейския съюз</w:t>
      </w:r>
      <w:r w:rsidRPr="00444E56">
        <w:rPr>
          <w:sz w:val="22"/>
          <w:szCs w:val="22"/>
        </w:rPr>
        <w:t xml:space="preserve"> </w:t>
      </w:r>
      <w:r w:rsidR="00422B2C" w:rsidRPr="00444E56">
        <w:rPr>
          <w:sz w:val="22"/>
          <w:szCs w:val="22"/>
        </w:rPr>
        <w:t>и сметките за чужди средства</w:t>
      </w:r>
      <w:r w:rsidR="001F3FDD">
        <w:rPr>
          <w:sz w:val="22"/>
          <w:szCs w:val="22"/>
        </w:rPr>
        <w:t>;</w:t>
      </w:r>
    </w:p>
    <w:p w:rsidR="001F3FDD" w:rsidRPr="001F3FDD" w:rsidRDefault="001F3FDD" w:rsidP="001F3FDD">
      <w:pPr>
        <w:numPr>
          <w:ilvl w:val="0"/>
          <w:numId w:val="4"/>
        </w:numPr>
        <w:tabs>
          <w:tab w:val="clear" w:pos="720"/>
        </w:tabs>
        <w:spacing w:line="276" w:lineRule="auto"/>
        <w:ind w:left="286" w:hanging="286"/>
        <w:jc w:val="both"/>
        <w:rPr>
          <w:sz w:val="22"/>
          <w:szCs w:val="22"/>
        </w:rPr>
      </w:pPr>
      <w:r w:rsidRPr="001F3FDD">
        <w:rPr>
          <w:sz w:val="22"/>
          <w:szCs w:val="22"/>
        </w:rPr>
        <w:t>Бърз и лесен достъп до информацията за състоянието на активите и пасивите в реално време</w:t>
      </w:r>
      <w:r w:rsidR="003B68A7">
        <w:rPr>
          <w:sz w:val="22"/>
          <w:szCs w:val="22"/>
        </w:rPr>
        <w:t>.</w:t>
      </w:r>
    </w:p>
    <w:p w:rsidR="003B68A7" w:rsidRPr="00EB736D" w:rsidRDefault="003B68A7" w:rsidP="006A45D6">
      <w:pPr>
        <w:spacing w:line="276" w:lineRule="auto"/>
        <w:jc w:val="both"/>
        <w:outlineLvl w:val="3"/>
        <w:rPr>
          <w:b/>
          <w:i/>
          <w:color w:val="800000"/>
          <w:sz w:val="10"/>
          <w:szCs w:val="10"/>
          <w:lang w:val="ru-RU"/>
        </w:rPr>
      </w:pPr>
    </w:p>
    <w:p w:rsidR="00C9378C" w:rsidRPr="00444E56" w:rsidRDefault="00C9378C" w:rsidP="006A45D6">
      <w:pPr>
        <w:spacing w:line="276" w:lineRule="auto"/>
        <w:jc w:val="both"/>
        <w:outlineLvl w:val="3"/>
        <w:rPr>
          <w:b/>
          <w:i/>
          <w:color w:val="800000"/>
          <w:sz w:val="22"/>
          <w:szCs w:val="22"/>
          <w:lang w:val="ru-RU"/>
        </w:rPr>
      </w:pPr>
      <w:r w:rsidRPr="00444E56">
        <w:rPr>
          <w:b/>
          <w:i/>
          <w:color w:val="800000"/>
          <w:sz w:val="22"/>
          <w:szCs w:val="22"/>
          <w:lang w:val="ru-RU"/>
        </w:rPr>
        <w:t>Дейности за предоставяне на продукта/услугата:</w:t>
      </w:r>
    </w:p>
    <w:p w:rsidR="00C9378C" w:rsidRPr="00444E56" w:rsidRDefault="00C9378C" w:rsidP="006A45D6">
      <w:pPr>
        <w:numPr>
          <w:ilvl w:val="0"/>
          <w:numId w:val="13"/>
        </w:numPr>
        <w:spacing w:line="276" w:lineRule="auto"/>
        <w:jc w:val="both"/>
        <w:rPr>
          <w:sz w:val="22"/>
          <w:szCs w:val="22"/>
        </w:rPr>
      </w:pPr>
      <w:r w:rsidRPr="00444E56">
        <w:rPr>
          <w:sz w:val="22"/>
          <w:szCs w:val="22"/>
        </w:rPr>
        <w:t>Организиране на бюджетния процес в АМС и системата на МС;</w:t>
      </w:r>
    </w:p>
    <w:p w:rsidR="00C9378C" w:rsidRPr="00444E56" w:rsidRDefault="00C9378C" w:rsidP="006A45D6">
      <w:pPr>
        <w:numPr>
          <w:ilvl w:val="0"/>
          <w:numId w:val="13"/>
        </w:numPr>
        <w:spacing w:line="276" w:lineRule="auto"/>
        <w:jc w:val="both"/>
        <w:rPr>
          <w:sz w:val="22"/>
          <w:szCs w:val="22"/>
        </w:rPr>
      </w:pPr>
      <w:r w:rsidRPr="00444E56">
        <w:rPr>
          <w:sz w:val="22"/>
          <w:szCs w:val="22"/>
        </w:rPr>
        <w:lastRenderedPageBreak/>
        <w:t xml:space="preserve">Разработване </w:t>
      </w:r>
      <w:r w:rsidR="00787D6F">
        <w:rPr>
          <w:sz w:val="22"/>
          <w:szCs w:val="22"/>
        </w:rPr>
        <w:t>на тригодишните бюджетни прогнози и</w:t>
      </w:r>
      <w:r w:rsidRPr="00444E56">
        <w:rPr>
          <w:sz w:val="22"/>
          <w:szCs w:val="22"/>
        </w:rPr>
        <w:t xml:space="preserve"> на проект</w:t>
      </w:r>
      <w:r w:rsidR="00787D6F">
        <w:rPr>
          <w:sz w:val="22"/>
          <w:szCs w:val="22"/>
        </w:rPr>
        <w:t>а</w:t>
      </w:r>
      <w:r w:rsidRPr="00444E56">
        <w:rPr>
          <w:sz w:val="22"/>
          <w:szCs w:val="22"/>
        </w:rPr>
        <w:t xml:space="preserve"> на бюджет</w:t>
      </w:r>
      <w:r w:rsidR="00787D6F">
        <w:rPr>
          <w:sz w:val="22"/>
          <w:szCs w:val="22"/>
        </w:rPr>
        <w:t xml:space="preserve"> за съответната година</w:t>
      </w:r>
      <w:r w:rsidRPr="00444E56">
        <w:rPr>
          <w:sz w:val="22"/>
          <w:szCs w:val="22"/>
        </w:rPr>
        <w:t>;</w:t>
      </w:r>
    </w:p>
    <w:p w:rsidR="00C9378C" w:rsidRPr="00444E56" w:rsidRDefault="00C9378C" w:rsidP="006A45D6">
      <w:pPr>
        <w:numPr>
          <w:ilvl w:val="0"/>
          <w:numId w:val="13"/>
        </w:numPr>
        <w:spacing w:line="276" w:lineRule="auto"/>
        <w:jc w:val="both"/>
        <w:rPr>
          <w:sz w:val="22"/>
          <w:szCs w:val="22"/>
        </w:rPr>
      </w:pPr>
      <w:r w:rsidRPr="00444E56">
        <w:rPr>
          <w:sz w:val="22"/>
          <w:szCs w:val="22"/>
        </w:rPr>
        <w:t>Изготвяне на периодични отчети за изпълнението на бюджета;</w:t>
      </w:r>
    </w:p>
    <w:p w:rsidR="00C9378C" w:rsidRPr="00444E56" w:rsidRDefault="00C9378C" w:rsidP="006A45D6">
      <w:pPr>
        <w:numPr>
          <w:ilvl w:val="0"/>
          <w:numId w:val="13"/>
        </w:numPr>
        <w:spacing w:line="276" w:lineRule="auto"/>
        <w:jc w:val="both"/>
        <w:rPr>
          <w:sz w:val="22"/>
          <w:szCs w:val="22"/>
        </w:rPr>
      </w:pPr>
      <w:r w:rsidRPr="00444E56">
        <w:rPr>
          <w:sz w:val="22"/>
          <w:szCs w:val="22"/>
        </w:rPr>
        <w:t>Осъществяване на текущ контрол по изпълнението на бюджета в системата на МС;</w:t>
      </w:r>
    </w:p>
    <w:p w:rsidR="00C9378C" w:rsidRDefault="00C9378C" w:rsidP="006A45D6">
      <w:pPr>
        <w:numPr>
          <w:ilvl w:val="0"/>
          <w:numId w:val="13"/>
        </w:numPr>
        <w:spacing w:line="276" w:lineRule="auto"/>
        <w:jc w:val="both"/>
        <w:rPr>
          <w:sz w:val="22"/>
          <w:szCs w:val="22"/>
        </w:rPr>
      </w:pPr>
      <w:r w:rsidRPr="00444E56">
        <w:rPr>
          <w:sz w:val="22"/>
          <w:szCs w:val="22"/>
        </w:rPr>
        <w:t>Осъществяване на счетоводна отчетност при спазване на задължителните основни принципи, определени от Закона за счетоводството и нормативната уредба в счетоводната област;</w:t>
      </w:r>
    </w:p>
    <w:p w:rsidR="00D637CA" w:rsidRPr="00444E56" w:rsidRDefault="00D637CA" w:rsidP="006A45D6">
      <w:pPr>
        <w:numPr>
          <w:ilvl w:val="0"/>
          <w:numId w:val="13"/>
        </w:numPr>
        <w:spacing w:line="276" w:lineRule="auto"/>
        <w:jc w:val="both"/>
        <w:rPr>
          <w:sz w:val="22"/>
          <w:szCs w:val="22"/>
        </w:rPr>
      </w:pPr>
      <w:r w:rsidRPr="00D637CA">
        <w:rPr>
          <w:sz w:val="22"/>
          <w:szCs w:val="22"/>
        </w:rPr>
        <w:t>Текущо счетоводно отчитане на стопанските операции на областните администрации</w:t>
      </w:r>
      <w:r>
        <w:rPr>
          <w:sz w:val="22"/>
          <w:szCs w:val="22"/>
        </w:rPr>
        <w:t>, ЦКБППМН и НКБТХ;</w:t>
      </w:r>
    </w:p>
    <w:p w:rsidR="00C9378C" w:rsidRDefault="00C9378C" w:rsidP="006A45D6">
      <w:pPr>
        <w:numPr>
          <w:ilvl w:val="0"/>
          <w:numId w:val="13"/>
        </w:numPr>
        <w:spacing w:line="276" w:lineRule="auto"/>
        <w:jc w:val="both"/>
        <w:rPr>
          <w:sz w:val="22"/>
          <w:szCs w:val="22"/>
        </w:rPr>
      </w:pPr>
      <w:r w:rsidRPr="00444E56">
        <w:rPr>
          <w:sz w:val="22"/>
          <w:szCs w:val="22"/>
        </w:rPr>
        <w:t>Изготвяне на периодични и год</w:t>
      </w:r>
      <w:r w:rsidR="00D637CA">
        <w:rPr>
          <w:sz w:val="22"/>
          <w:szCs w:val="22"/>
        </w:rPr>
        <w:t>ишен финансов отчет на АМС и МС;</w:t>
      </w:r>
    </w:p>
    <w:p w:rsidR="00D637CA" w:rsidRPr="00444E56" w:rsidRDefault="00D637CA" w:rsidP="00D637CA">
      <w:pPr>
        <w:numPr>
          <w:ilvl w:val="0"/>
          <w:numId w:val="13"/>
        </w:numPr>
        <w:spacing w:line="276" w:lineRule="auto"/>
        <w:jc w:val="both"/>
        <w:rPr>
          <w:sz w:val="22"/>
          <w:szCs w:val="22"/>
        </w:rPr>
      </w:pPr>
      <w:r w:rsidRPr="00D637CA">
        <w:rPr>
          <w:sz w:val="22"/>
          <w:szCs w:val="22"/>
        </w:rPr>
        <w:t>Централизиране, унифициране и стандартизиране на счетоводната отчетност</w:t>
      </w:r>
      <w:r w:rsidRPr="00D637CA">
        <w:t xml:space="preserve"> </w:t>
      </w:r>
      <w:r w:rsidRPr="00D637CA">
        <w:rPr>
          <w:sz w:val="22"/>
          <w:szCs w:val="22"/>
        </w:rPr>
        <w:t>в системата на МС</w:t>
      </w:r>
      <w:r>
        <w:rPr>
          <w:sz w:val="22"/>
          <w:szCs w:val="22"/>
        </w:rPr>
        <w:t>;</w:t>
      </w:r>
    </w:p>
    <w:p w:rsidR="00C9378C" w:rsidRPr="00444E56" w:rsidRDefault="00C9378C" w:rsidP="006A45D6">
      <w:pPr>
        <w:numPr>
          <w:ilvl w:val="0"/>
          <w:numId w:val="13"/>
        </w:numPr>
        <w:spacing w:line="276" w:lineRule="auto"/>
        <w:jc w:val="both"/>
        <w:rPr>
          <w:sz w:val="22"/>
          <w:szCs w:val="22"/>
        </w:rPr>
      </w:pPr>
      <w:r w:rsidRPr="00444E56">
        <w:rPr>
          <w:sz w:val="22"/>
          <w:szCs w:val="22"/>
        </w:rPr>
        <w:t>Осъществяване на предварителен контрол по законосъобразност при поемане на задължения и извършване на разходи.</w:t>
      </w:r>
    </w:p>
    <w:p w:rsidR="00266F46" w:rsidRPr="00210CD6" w:rsidRDefault="00266F46" w:rsidP="006A45D6">
      <w:pPr>
        <w:spacing w:line="276" w:lineRule="auto"/>
        <w:jc w:val="both"/>
        <w:rPr>
          <w:sz w:val="10"/>
          <w:szCs w:val="10"/>
        </w:rPr>
      </w:pPr>
    </w:p>
    <w:p w:rsidR="001541FC" w:rsidRPr="00A11A00" w:rsidRDefault="001541FC" w:rsidP="006A45D6">
      <w:pPr>
        <w:pStyle w:val="Heading3"/>
        <w:keepNext w:val="0"/>
        <w:widowControl w:val="0"/>
        <w:numPr>
          <w:ilvl w:val="0"/>
          <w:numId w:val="2"/>
        </w:numPr>
        <w:spacing w:before="0" w:after="0" w:line="276" w:lineRule="auto"/>
        <w:ind w:hanging="357"/>
        <w:rPr>
          <w:rFonts w:ascii="Times New Roman" w:hAnsi="Times New Roman"/>
          <w:i/>
          <w:color w:val="0033CC"/>
          <w:sz w:val="22"/>
          <w:szCs w:val="22"/>
        </w:rPr>
      </w:pPr>
      <w:r w:rsidRPr="00A11A00">
        <w:rPr>
          <w:rFonts w:ascii="Times New Roman" w:hAnsi="Times New Roman"/>
          <w:i/>
          <w:color w:val="0033CC"/>
          <w:sz w:val="22"/>
          <w:szCs w:val="22"/>
        </w:rPr>
        <w:t>Организационно-техническа подготовка на общи избори за държавни и местни органи на власт</w:t>
      </w:r>
    </w:p>
    <w:p w:rsidR="00CF2D69" w:rsidRPr="004106F7" w:rsidRDefault="00CF2D69" w:rsidP="006A45D6">
      <w:pPr>
        <w:spacing w:line="276" w:lineRule="auto"/>
        <w:jc w:val="both"/>
        <w:outlineLvl w:val="3"/>
        <w:rPr>
          <w:b/>
          <w:i/>
          <w:color w:val="800000"/>
          <w:sz w:val="22"/>
          <w:szCs w:val="22"/>
          <w:lang w:val="ru-RU"/>
        </w:rPr>
      </w:pPr>
      <w:r w:rsidRPr="004106F7">
        <w:rPr>
          <w:b/>
          <w:i/>
          <w:color w:val="800000"/>
          <w:sz w:val="22"/>
          <w:szCs w:val="22"/>
          <w:lang w:val="ru-RU"/>
        </w:rPr>
        <w:t>Дейности за предоставяне на продукта/услугата:</w:t>
      </w:r>
    </w:p>
    <w:p w:rsidR="00E94469" w:rsidRPr="00E94469" w:rsidRDefault="00E94469" w:rsidP="00E94469">
      <w:pPr>
        <w:numPr>
          <w:ilvl w:val="0"/>
          <w:numId w:val="13"/>
        </w:numPr>
        <w:spacing w:line="276" w:lineRule="auto"/>
        <w:jc w:val="both"/>
        <w:rPr>
          <w:sz w:val="22"/>
          <w:szCs w:val="22"/>
        </w:rPr>
      </w:pPr>
      <w:r w:rsidRPr="00E94469">
        <w:rPr>
          <w:sz w:val="22"/>
          <w:szCs w:val="22"/>
        </w:rPr>
        <w:t>По бюджета на Министерския съвет по утвърдена от МС план-сметка се финансират разходи, както следва:</w:t>
      </w:r>
    </w:p>
    <w:p w:rsidR="00E94469" w:rsidRPr="00E94469" w:rsidRDefault="00E94469" w:rsidP="00E94469">
      <w:pPr>
        <w:numPr>
          <w:ilvl w:val="0"/>
          <w:numId w:val="26"/>
        </w:numPr>
        <w:spacing w:line="276" w:lineRule="auto"/>
        <w:jc w:val="both"/>
        <w:rPr>
          <w:sz w:val="22"/>
          <w:szCs w:val="22"/>
          <w:lang w:val="ru-RU"/>
        </w:rPr>
      </w:pPr>
      <w:r w:rsidRPr="00E94469">
        <w:rPr>
          <w:sz w:val="22"/>
          <w:szCs w:val="22"/>
          <w:lang w:val="ru-RU"/>
        </w:rPr>
        <w:t>За изработка и доставка на изборни книжа и материали (удостоверения, печати, протоколи и др.);</w:t>
      </w:r>
    </w:p>
    <w:p w:rsidR="00E94469" w:rsidRPr="00E94469" w:rsidRDefault="00E94469" w:rsidP="00E94469">
      <w:pPr>
        <w:numPr>
          <w:ilvl w:val="0"/>
          <w:numId w:val="26"/>
        </w:numPr>
        <w:spacing w:line="276" w:lineRule="auto"/>
        <w:jc w:val="both"/>
        <w:rPr>
          <w:sz w:val="22"/>
          <w:szCs w:val="22"/>
          <w:lang w:val="ru-RU"/>
        </w:rPr>
      </w:pPr>
      <w:r w:rsidRPr="00E94469">
        <w:rPr>
          <w:sz w:val="22"/>
          <w:szCs w:val="22"/>
          <w:lang w:val="ru-RU"/>
        </w:rPr>
        <w:t>За областните администрации за организационно-техническа подготовка на изборите.</w:t>
      </w:r>
    </w:p>
    <w:p w:rsidR="000A3E4B" w:rsidRPr="000A3E4B" w:rsidRDefault="000A3E4B" w:rsidP="000A3E4B">
      <w:pPr>
        <w:ind w:firstLine="360"/>
        <w:jc w:val="both"/>
        <w:rPr>
          <w:sz w:val="22"/>
          <w:szCs w:val="22"/>
          <w:lang w:val="ru-RU"/>
        </w:rPr>
      </w:pPr>
      <w:r w:rsidRPr="000A3E4B">
        <w:rPr>
          <w:sz w:val="22"/>
          <w:szCs w:val="22"/>
          <w:lang w:val="ru-RU"/>
        </w:rPr>
        <w:t>В периода 2023-2025 г. предстоят следните избори:</w:t>
      </w:r>
    </w:p>
    <w:p w:rsidR="000A3E4B" w:rsidRPr="000A3E4B" w:rsidRDefault="000A3E4B" w:rsidP="000A3E4B">
      <w:pPr>
        <w:numPr>
          <w:ilvl w:val="0"/>
          <w:numId w:val="82"/>
        </w:numPr>
        <w:jc w:val="both"/>
        <w:rPr>
          <w:sz w:val="22"/>
          <w:szCs w:val="22"/>
          <w:lang w:val="ru-RU"/>
        </w:rPr>
      </w:pPr>
      <w:r w:rsidRPr="000A3E4B">
        <w:rPr>
          <w:sz w:val="22"/>
          <w:szCs w:val="22"/>
          <w:lang w:val="ru-RU"/>
        </w:rPr>
        <w:t>2023 г. – избори за общински съветници и кметове</w:t>
      </w:r>
      <w:r>
        <w:rPr>
          <w:sz w:val="22"/>
          <w:szCs w:val="22"/>
          <w:lang w:val="ru-RU"/>
        </w:rPr>
        <w:t>;</w:t>
      </w:r>
    </w:p>
    <w:p w:rsidR="000A3E4B" w:rsidRPr="000A3E4B" w:rsidRDefault="000A3E4B" w:rsidP="000A3E4B">
      <w:pPr>
        <w:numPr>
          <w:ilvl w:val="0"/>
          <w:numId w:val="82"/>
        </w:numPr>
        <w:jc w:val="both"/>
        <w:rPr>
          <w:sz w:val="22"/>
          <w:szCs w:val="22"/>
          <w:lang w:val="ru-RU"/>
        </w:rPr>
      </w:pPr>
      <w:r w:rsidRPr="000A3E4B">
        <w:rPr>
          <w:bCs/>
          <w:sz w:val="22"/>
          <w:szCs w:val="22"/>
          <w:lang w:val="ru-RU"/>
        </w:rPr>
        <w:t>2024 г. – избори за членове на Европейския парламент</w:t>
      </w:r>
      <w:r>
        <w:rPr>
          <w:bCs/>
          <w:sz w:val="22"/>
          <w:szCs w:val="22"/>
          <w:lang w:val="ru-RU"/>
        </w:rPr>
        <w:t>;</w:t>
      </w:r>
    </w:p>
    <w:p w:rsidR="000A3E4B" w:rsidRPr="000A3E4B" w:rsidRDefault="000A3E4B" w:rsidP="000A3E4B">
      <w:pPr>
        <w:numPr>
          <w:ilvl w:val="0"/>
          <w:numId w:val="82"/>
        </w:numPr>
        <w:jc w:val="both"/>
        <w:rPr>
          <w:sz w:val="22"/>
          <w:szCs w:val="22"/>
          <w:lang w:val="ru-RU"/>
        </w:rPr>
      </w:pPr>
      <w:r w:rsidRPr="000A3E4B">
        <w:rPr>
          <w:bCs/>
          <w:sz w:val="22"/>
          <w:szCs w:val="22"/>
          <w:lang w:val="ru-RU"/>
        </w:rPr>
        <w:t>2025 г. – избори за народни представители</w:t>
      </w:r>
      <w:r>
        <w:rPr>
          <w:bCs/>
          <w:sz w:val="22"/>
          <w:szCs w:val="22"/>
          <w:lang w:val="ru-RU"/>
        </w:rPr>
        <w:t>.</w:t>
      </w:r>
    </w:p>
    <w:p w:rsidR="006B7331" w:rsidRDefault="006B7331" w:rsidP="006A45D6">
      <w:pPr>
        <w:spacing w:line="276" w:lineRule="auto"/>
        <w:jc w:val="both"/>
        <w:rPr>
          <w:sz w:val="10"/>
          <w:szCs w:val="10"/>
        </w:rPr>
      </w:pPr>
    </w:p>
    <w:p w:rsidR="00A3448E" w:rsidRDefault="00A3448E" w:rsidP="006A45D6">
      <w:pPr>
        <w:spacing w:line="276" w:lineRule="auto"/>
        <w:jc w:val="both"/>
        <w:rPr>
          <w:sz w:val="10"/>
          <w:szCs w:val="10"/>
        </w:rPr>
      </w:pPr>
    </w:p>
    <w:p w:rsidR="00C9378C" w:rsidRPr="00A11A00" w:rsidRDefault="00C9378C" w:rsidP="006A45D6">
      <w:pPr>
        <w:pStyle w:val="Heading3"/>
        <w:keepNext w:val="0"/>
        <w:widowControl w:val="0"/>
        <w:numPr>
          <w:ilvl w:val="0"/>
          <w:numId w:val="2"/>
        </w:numPr>
        <w:spacing w:before="0" w:after="0" w:line="276" w:lineRule="auto"/>
        <w:ind w:hanging="357"/>
        <w:rPr>
          <w:rFonts w:ascii="Times New Roman" w:hAnsi="Times New Roman"/>
          <w:i/>
          <w:color w:val="0033CC"/>
          <w:sz w:val="22"/>
          <w:szCs w:val="22"/>
        </w:rPr>
      </w:pPr>
      <w:r w:rsidRPr="00A11A00">
        <w:rPr>
          <w:rFonts w:ascii="Times New Roman" w:hAnsi="Times New Roman"/>
          <w:i/>
          <w:color w:val="0033CC"/>
          <w:sz w:val="22"/>
          <w:szCs w:val="22"/>
        </w:rPr>
        <w:t>Вътрешен одит</w:t>
      </w:r>
    </w:p>
    <w:p w:rsidR="00E94469" w:rsidRDefault="00E94469" w:rsidP="006A45D6">
      <w:pPr>
        <w:tabs>
          <w:tab w:val="num" w:pos="0"/>
        </w:tabs>
        <w:spacing w:line="276" w:lineRule="auto"/>
        <w:jc w:val="both"/>
        <w:rPr>
          <w:bCs/>
          <w:sz w:val="22"/>
          <w:szCs w:val="22"/>
        </w:rPr>
      </w:pPr>
      <w:r>
        <w:rPr>
          <w:bCs/>
          <w:sz w:val="22"/>
          <w:szCs w:val="22"/>
        </w:rPr>
        <w:tab/>
      </w:r>
      <w:r w:rsidRPr="00E94469">
        <w:rPr>
          <w:bCs/>
          <w:sz w:val="22"/>
          <w:szCs w:val="22"/>
        </w:rPr>
        <w:t>Вътрешният одит е независима и обективна дейност за предоставяне на увереност и консултиране, предназначена да носи полза и подобрява дейността на структурните звена ангажирани с изпълнението на програмите, съставящи програмния бюджет на Министерския съвет. Звеното за вътрешен одит в администрацията на Министерския съвет извършва одит на всички структури, програми, дейности и процеси, включително финансираните със средства от Европейския съюз в администрацията на Министерския съвет и в административните структури, чиито ръководители са второстепенни разпоредители с бюджет по бюджета на Министерския съвет.</w:t>
      </w:r>
    </w:p>
    <w:p w:rsidR="00CE1B61" w:rsidRPr="000F1859" w:rsidRDefault="00CE1B61" w:rsidP="006A45D6">
      <w:pPr>
        <w:tabs>
          <w:tab w:val="num" w:pos="0"/>
        </w:tabs>
        <w:spacing w:line="276" w:lineRule="auto"/>
        <w:jc w:val="both"/>
        <w:rPr>
          <w:bCs/>
          <w:sz w:val="22"/>
          <w:szCs w:val="22"/>
        </w:rPr>
      </w:pPr>
      <w:r w:rsidRPr="000F1859">
        <w:rPr>
          <w:bCs/>
          <w:sz w:val="22"/>
          <w:szCs w:val="22"/>
          <w:lang w:val="ru-RU"/>
        </w:rPr>
        <w:tab/>
      </w:r>
    </w:p>
    <w:p w:rsidR="00CE1B61" w:rsidRPr="000F1859" w:rsidRDefault="00CE1B61" w:rsidP="006A45D6">
      <w:pPr>
        <w:widowControl w:val="0"/>
        <w:spacing w:line="276" w:lineRule="auto"/>
        <w:jc w:val="both"/>
        <w:outlineLvl w:val="3"/>
        <w:rPr>
          <w:b/>
          <w:i/>
          <w:color w:val="800000"/>
          <w:sz w:val="22"/>
          <w:szCs w:val="22"/>
          <w:lang w:val="ru-RU"/>
        </w:rPr>
      </w:pPr>
      <w:r w:rsidRPr="000F1859">
        <w:rPr>
          <w:b/>
          <w:i/>
          <w:color w:val="800000"/>
          <w:sz w:val="22"/>
          <w:szCs w:val="22"/>
          <w:lang w:val="ru-RU"/>
        </w:rPr>
        <w:t>Резултати от предоставянето на продукта/услугата:</w:t>
      </w:r>
    </w:p>
    <w:p w:rsidR="002F4075" w:rsidRPr="00D046EB" w:rsidRDefault="002F4075" w:rsidP="002F4075">
      <w:pPr>
        <w:numPr>
          <w:ilvl w:val="0"/>
          <w:numId w:val="14"/>
        </w:numPr>
        <w:spacing w:line="276" w:lineRule="auto"/>
        <w:jc w:val="both"/>
        <w:rPr>
          <w:sz w:val="22"/>
          <w:szCs w:val="22"/>
        </w:rPr>
      </w:pPr>
      <w:r w:rsidRPr="00D046EB">
        <w:rPr>
          <w:sz w:val="22"/>
          <w:szCs w:val="22"/>
        </w:rPr>
        <w:t xml:space="preserve">Функциониране на адекватни и ефективно действащи системи за финансово управление и контрол; </w:t>
      </w:r>
    </w:p>
    <w:p w:rsidR="002F4075" w:rsidRPr="00D046EB" w:rsidRDefault="002F4075" w:rsidP="002F4075">
      <w:pPr>
        <w:numPr>
          <w:ilvl w:val="0"/>
          <w:numId w:val="14"/>
        </w:numPr>
        <w:spacing w:line="276" w:lineRule="auto"/>
        <w:jc w:val="both"/>
        <w:rPr>
          <w:sz w:val="22"/>
          <w:szCs w:val="22"/>
        </w:rPr>
      </w:pPr>
      <w:r w:rsidRPr="00D046EB">
        <w:rPr>
          <w:sz w:val="22"/>
          <w:szCs w:val="22"/>
        </w:rPr>
        <w:t>Укрепване на вътрешния контрол на организацията;</w:t>
      </w:r>
    </w:p>
    <w:p w:rsidR="002F4075" w:rsidRPr="00D046EB" w:rsidRDefault="002F4075" w:rsidP="002F4075">
      <w:pPr>
        <w:numPr>
          <w:ilvl w:val="0"/>
          <w:numId w:val="14"/>
        </w:numPr>
        <w:spacing w:line="276" w:lineRule="auto"/>
        <w:jc w:val="both"/>
        <w:rPr>
          <w:sz w:val="22"/>
          <w:szCs w:val="22"/>
        </w:rPr>
      </w:pPr>
      <w:r w:rsidRPr="00D046EB">
        <w:rPr>
          <w:sz w:val="22"/>
          <w:szCs w:val="22"/>
        </w:rPr>
        <w:t>Даване на разумна увереност, че процесите, дейностите и структурите участващи в управлението, разходването и контрола на средства от ЕС се извършват съгласно изискванията;</w:t>
      </w:r>
    </w:p>
    <w:p w:rsidR="002F4075" w:rsidRPr="00D046EB" w:rsidRDefault="002F4075" w:rsidP="002F4075">
      <w:pPr>
        <w:numPr>
          <w:ilvl w:val="0"/>
          <w:numId w:val="14"/>
        </w:numPr>
        <w:spacing w:line="276" w:lineRule="auto"/>
        <w:jc w:val="both"/>
        <w:rPr>
          <w:sz w:val="22"/>
          <w:szCs w:val="22"/>
        </w:rPr>
      </w:pPr>
      <w:r w:rsidRPr="00D046EB">
        <w:rPr>
          <w:sz w:val="22"/>
          <w:szCs w:val="22"/>
        </w:rPr>
        <w:t xml:space="preserve">Даване на разумна увереност, че принципите за законосъобразност, добро финансово управление и прозрачност при разходване на средствата и надеждност на финансовата информация са спазени; </w:t>
      </w:r>
    </w:p>
    <w:p w:rsidR="002F4075" w:rsidRPr="00D046EB" w:rsidRDefault="002F4075" w:rsidP="002F4075">
      <w:pPr>
        <w:numPr>
          <w:ilvl w:val="0"/>
          <w:numId w:val="14"/>
        </w:numPr>
        <w:spacing w:line="276" w:lineRule="auto"/>
        <w:jc w:val="both"/>
        <w:rPr>
          <w:sz w:val="22"/>
          <w:szCs w:val="22"/>
        </w:rPr>
      </w:pPr>
      <w:r w:rsidRPr="00D046EB">
        <w:rPr>
          <w:sz w:val="22"/>
          <w:szCs w:val="22"/>
        </w:rPr>
        <w:t>Популяризиране дейността на вътрешния одит.</w:t>
      </w:r>
    </w:p>
    <w:p w:rsidR="00CE1B61" w:rsidRPr="00EB736D" w:rsidRDefault="00CE1B61" w:rsidP="006A45D6">
      <w:pPr>
        <w:spacing w:line="276" w:lineRule="auto"/>
        <w:ind w:left="360"/>
        <w:jc w:val="both"/>
        <w:rPr>
          <w:sz w:val="10"/>
          <w:szCs w:val="10"/>
        </w:rPr>
      </w:pPr>
    </w:p>
    <w:p w:rsidR="00CE1B61" w:rsidRPr="00D046EB" w:rsidRDefault="00CE1B61" w:rsidP="006A45D6">
      <w:pPr>
        <w:widowControl w:val="0"/>
        <w:spacing w:line="276" w:lineRule="auto"/>
        <w:jc w:val="both"/>
        <w:outlineLvl w:val="3"/>
        <w:rPr>
          <w:b/>
          <w:i/>
          <w:color w:val="800000"/>
          <w:sz w:val="22"/>
          <w:szCs w:val="22"/>
        </w:rPr>
      </w:pPr>
      <w:r w:rsidRPr="00D046EB">
        <w:rPr>
          <w:b/>
          <w:i/>
          <w:color w:val="800000"/>
          <w:sz w:val="22"/>
          <w:szCs w:val="22"/>
        </w:rPr>
        <w:t>Дейности за предоставяне на продукта/услугата:</w:t>
      </w:r>
    </w:p>
    <w:p w:rsidR="002F4075" w:rsidRPr="00D046EB" w:rsidRDefault="002F4075" w:rsidP="002F4075">
      <w:pPr>
        <w:numPr>
          <w:ilvl w:val="0"/>
          <w:numId w:val="83"/>
        </w:numPr>
        <w:spacing w:line="276" w:lineRule="auto"/>
        <w:jc w:val="both"/>
        <w:rPr>
          <w:sz w:val="22"/>
          <w:szCs w:val="22"/>
        </w:rPr>
      </w:pPr>
      <w:r w:rsidRPr="00D046EB">
        <w:rPr>
          <w:sz w:val="22"/>
          <w:szCs w:val="22"/>
        </w:rPr>
        <w:t xml:space="preserve">Извършване на одитни ангажименти на всички структури, програми, дейности и процеси в администрацията на Министерския съвет, включително финансираните със средства от Европейския съюз, в т.ч. и </w:t>
      </w:r>
      <w:r w:rsidRPr="00D046EB">
        <w:rPr>
          <w:bCs/>
          <w:sz w:val="22"/>
          <w:szCs w:val="22"/>
        </w:rPr>
        <w:t>второстепенните разпоредители с бюджети по бюджета на Министерския съвет;</w:t>
      </w:r>
      <w:r w:rsidRPr="00D046EB">
        <w:rPr>
          <w:sz w:val="22"/>
          <w:szCs w:val="22"/>
        </w:rPr>
        <w:t xml:space="preserve">  </w:t>
      </w:r>
    </w:p>
    <w:p w:rsidR="002F4075" w:rsidRPr="00D046EB" w:rsidRDefault="002F4075" w:rsidP="002F4075">
      <w:pPr>
        <w:numPr>
          <w:ilvl w:val="0"/>
          <w:numId w:val="83"/>
        </w:numPr>
        <w:spacing w:line="276" w:lineRule="auto"/>
        <w:jc w:val="both"/>
        <w:rPr>
          <w:sz w:val="22"/>
          <w:szCs w:val="22"/>
        </w:rPr>
      </w:pPr>
      <w:r w:rsidRPr="00D046EB">
        <w:rPr>
          <w:sz w:val="22"/>
          <w:szCs w:val="22"/>
        </w:rPr>
        <w:t xml:space="preserve">Проверяване и оценяване на съответствието на дейностите със законодателството, вътрешните актове и договори; надеждността и всеобхватността на финансовата и оперативната информация; </w:t>
      </w:r>
      <w:r w:rsidRPr="00D046EB">
        <w:rPr>
          <w:sz w:val="22"/>
          <w:szCs w:val="22"/>
        </w:rPr>
        <w:lastRenderedPageBreak/>
        <w:t>създадената организация по опазване на активите и информацията; ефективността, ефикасността и икономичността на дейностите; изпълнението на задачите, договорите, поетите ангажименти и постигането на целите;</w:t>
      </w:r>
    </w:p>
    <w:p w:rsidR="002F4075" w:rsidRPr="00D046EB" w:rsidRDefault="002F4075" w:rsidP="002F4075">
      <w:pPr>
        <w:numPr>
          <w:ilvl w:val="0"/>
          <w:numId w:val="83"/>
        </w:numPr>
        <w:spacing w:line="276" w:lineRule="auto"/>
        <w:jc w:val="both"/>
        <w:rPr>
          <w:sz w:val="22"/>
          <w:szCs w:val="22"/>
        </w:rPr>
      </w:pPr>
      <w:r w:rsidRPr="00D046EB">
        <w:rPr>
          <w:bCs/>
          <w:sz w:val="22"/>
          <w:szCs w:val="22"/>
        </w:rPr>
        <w:t>Предоставяне на независима и обективна оценка за адекватността и ефективността на системите за финансово управление и контрол, включително по отношение усвояването на средствата от Европейския съюз;</w:t>
      </w:r>
    </w:p>
    <w:p w:rsidR="002F4075" w:rsidRPr="00D046EB" w:rsidRDefault="002F4075" w:rsidP="002F4075">
      <w:pPr>
        <w:numPr>
          <w:ilvl w:val="0"/>
          <w:numId w:val="83"/>
        </w:numPr>
        <w:spacing w:line="276" w:lineRule="auto"/>
        <w:jc w:val="both"/>
        <w:rPr>
          <w:sz w:val="22"/>
          <w:szCs w:val="22"/>
        </w:rPr>
      </w:pPr>
      <w:r w:rsidRPr="00D046EB">
        <w:rPr>
          <w:sz w:val="22"/>
          <w:szCs w:val="22"/>
        </w:rPr>
        <w:t>Оценяване на процесите за идентифициране, оценяване и управление на риска в администрацията на Министерския съвет и в административните структури, чиито ръководители са второстепенни разпоредители с бюджет по бюджета на Министерския съвет;</w:t>
      </w:r>
    </w:p>
    <w:p w:rsidR="002F4075" w:rsidRPr="00D046EB" w:rsidRDefault="002F4075" w:rsidP="002F4075">
      <w:pPr>
        <w:numPr>
          <w:ilvl w:val="0"/>
          <w:numId w:val="83"/>
        </w:numPr>
        <w:spacing w:line="276" w:lineRule="auto"/>
        <w:jc w:val="both"/>
        <w:rPr>
          <w:sz w:val="22"/>
          <w:szCs w:val="22"/>
        </w:rPr>
      </w:pPr>
      <w:r w:rsidRPr="00D046EB">
        <w:rPr>
          <w:bCs/>
          <w:sz w:val="22"/>
          <w:szCs w:val="22"/>
        </w:rPr>
        <w:t xml:space="preserve">Даване на препоръки в одитните доклади </w:t>
      </w:r>
      <w:r w:rsidRPr="00D046EB">
        <w:rPr>
          <w:sz w:val="22"/>
          <w:szCs w:val="22"/>
        </w:rPr>
        <w:t>за подобряване на адекватността и ефективността на системите за финансово управление и контрол и извършване проверки за проследяване изпълнението на дадените препоръки;</w:t>
      </w:r>
    </w:p>
    <w:p w:rsidR="002F4075" w:rsidRPr="00D046EB" w:rsidRDefault="002F4075" w:rsidP="002F4075">
      <w:pPr>
        <w:numPr>
          <w:ilvl w:val="0"/>
          <w:numId w:val="83"/>
        </w:numPr>
        <w:spacing w:line="276" w:lineRule="auto"/>
        <w:jc w:val="both"/>
        <w:rPr>
          <w:sz w:val="22"/>
          <w:szCs w:val="22"/>
        </w:rPr>
      </w:pPr>
      <w:r w:rsidRPr="00D046EB">
        <w:rPr>
          <w:sz w:val="22"/>
          <w:szCs w:val="22"/>
        </w:rPr>
        <w:t>Изготвяне на базата на оценка на риска, тригодишен стратегически план и годишен план за дейността по вътрешен одит, които се утвърждават от министър-председателя;</w:t>
      </w:r>
    </w:p>
    <w:p w:rsidR="002F4075" w:rsidRPr="00D046EB" w:rsidRDefault="002F4075" w:rsidP="002F4075">
      <w:pPr>
        <w:numPr>
          <w:ilvl w:val="0"/>
          <w:numId w:val="83"/>
        </w:numPr>
        <w:spacing w:line="276" w:lineRule="auto"/>
        <w:jc w:val="both"/>
        <w:rPr>
          <w:sz w:val="22"/>
          <w:szCs w:val="22"/>
        </w:rPr>
      </w:pPr>
      <w:r w:rsidRPr="00D046EB">
        <w:rPr>
          <w:bCs/>
          <w:sz w:val="22"/>
          <w:szCs w:val="22"/>
        </w:rPr>
        <w:t>Изготвяне и представяне на министър-председателя годишен доклад за дейността по вътрешен одит в администрацията на Министерския съвет.</w:t>
      </w:r>
    </w:p>
    <w:p w:rsidR="00C9378C" w:rsidRPr="00D046EB" w:rsidRDefault="00C9378C" w:rsidP="006A45D6">
      <w:pPr>
        <w:spacing w:line="276" w:lineRule="auto"/>
        <w:jc w:val="both"/>
        <w:rPr>
          <w:sz w:val="10"/>
          <w:szCs w:val="10"/>
        </w:rPr>
      </w:pPr>
    </w:p>
    <w:p w:rsidR="00A3448E" w:rsidRPr="00210CD6" w:rsidRDefault="00A3448E" w:rsidP="006A45D6">
      <w:pPr>
        <w:spacing w:line="276" w:lineRule="auto"/>
        <w:jc w:val="both"/>
        <w:rPr>
          <w:sz w:val="10"/>
          <w:szCs w:val="10"/>
        </w:rPr>
      </w:pPr>
    </w:p>
    <w:p w:rsidR="00DC1B2A" w:rsidRPr="00DC1B2A" w:rsidRDefault="00DC1B2A" w:rsidP="00DC1B2A">
      <w:pPr>
        <w:widowControl w:val="0"/>
        <w:numPr>
          <w:ilvl w:val="0"/>
          <w:numId w:val="2"/>
        </w:numPr>
        <w:spacing w:line="276" w:lineRule="auto"/>
        <w:ind w:hanging="357"/>
        <w:outlineLvl w:val="2"/>
        <w:rPr>
          <w:b/>
          <w:bCs/>
          <w:i/>
          <w:color w:val="0033CC"/>
          <w:sz w:val="22"/>
          <w:szCs w:val="22"/>
          <w:lang w:val="x-none" w:eastAsia="x-none"/>
        </w:rPr>
      </w:pPr>
      <w:r w:rsidRPr="00DC1B2A">
        <w:rPr>
          <w:b/>
          <w:bCs/>
          <w:i/>
          <w:color w:val="0033CC"/>
          <w:sz w:val="22"/>
          <w:szCs w:val="22"/>
          <w:lang w:val="x-none" w:eastAsia="x-none"/>
        </w:rPr>
        <w:t>Административно-правно обслужване</w:t>
      </w:r>
    </w:p>
    <w:p w:rsidR="00DC1B2A" w:rsidRPr="00DC1B2A" w:rsidRDefault="00DC1B2A" w:rsidP="00DC1B2A">
      <w:pPr>
        <w:widowControl w:val="0"/>
        <w:spacing w:line="276" w:lineRule="auto"/>
        <w:jc w:val="both"/>
        <w:outlineLvl w:val="3"/>
        <w:rPr>
          <w:b/>
          <w:i/>
          <w:color w:val="800000"/>
          <w:sz w:val="22"/>
          <w:szCs w:val="22"/>
          <w:lang w:val="ru-RU"/>
        </w:rPr>
      </w:pPr>
      <w:r w:rsidRPr="00DC1B2A">
        <w:rPr>
          <w:b/>
          <w:i/>
          <w:color w:val="800000"/>
          <w:sz w:val="22"/>
          <w:szCs w:val="22"/>
          <w:lang w:val="ru-RU"/>
        </w:rPr>
        <w:t>Резултати от предоставянето на продукта/услугата:</w:t>
      </w:r>
    </w:p>
    <w:p w:rsidR="00DC1B2A" w:rsidRPr="00DC1B2A" w:rsidRDefault="00DC1B2A" w:rsidP="00DC1B2A">
      <w:pPr>
        <w:numPr>
          <w:ilvl w:val="0"/>
          <w:numId w:val="14"/>
        </w:numPr>
        <w:spacing w:line="276" w:lineRule="auto"/>
        <w:jc w:val="both"/>
        <w:rPr>
          <w:sz w:val="22"/>
          <w:szCs w:val="22"/>
        </w:rPr>
      </w:pPr>
      <w:r w:rsidRPr="00DC1B2A">
        <w:rPr>
          <w:sz w:val="22"/>
          <w:szCs w:val="22"/>
        </w:rPr>
        <w:t>Осъществено процесуално представителство по възникнали спорове по всички възникнали спорове от компетентността на дирекцията</w:t>
      </w:r>
    </w:p>
    <w:p w:rsidR="00DC1B2A" w:rsidRPr="00DC1B2A" w:rsidRDefault="00DC1B2A" w:rsidP="00DC1B2A">
      <w:pPr>
        <w:numPr>
          <w:ilvl w:val="0"/>
          <w:numId w:val="14"/>
        </w:numPr>
        <w:spacing w:line="276" w:lineRule="auto"/>
        <w:jc w:val="both"/>
        <w:rPr>
          <w:sz w:val="22"/>
          <w:szCs w:val="22"/>
        </w:rPr>
      </w:pPr>
      <w:r w:rsidRPr="00DC1B2A">
        <w:rPr>
          <w:sz w:val="22"/>
          <w:szCs w:val="22"/>
        </w:rPr>
        <w:t xml:space="preserve">Издадени изпълнителни листове и депозирани молби за издаване на изпълнителни листове в полза на АМС в резултат на спечелени дела </w:t>
      </w:r>
    </w:p>
    <w:p w:rsidR="00DC1B2A" w:rsidRPr="00DC1B2A" w:rsidRDefault="00DC1B2A" w:rsidP="00DC1B2A">
      <w:pPr>
        <w:numPr>
          <w:ilvl w:val="0"/>
          <w:numId w:val="14"/>
        </w:numPr>
        <w:spacing w:line="276" w:lineRule="auto"/>
        <w:jc w:val="both"/>
        <w:rPr>
          <w:sz w:val="22"/>
          <w:szCs w:val="22"/>
        </w:rPr>
      </w:pPr>
      <w:r w:rsidRPr="00DC1B2A">
        <w:rPr>
          <w:sz w:val="22"/>
          <w:szCs w:val="22"/>
        </w:rPr>
        <w:t xml:space="preserve">Сключени договори – граждански и с юридически лица – търговци, сдружения с нестопанска цел, фондации </w:t>
      </w:r>
    </w:p>
    <w:p w:rsidR="00DC1B2A" w:rsidRPr="00DC1B2A" w:rsidRDefault="00DC1B2A" w:rsidP="00DC1B2A">
      <w:pPr>
        <w:spacing w:line="276" w:lineRule="auto"/>
        <w:jc w:val="both"/>
        <w:outlineLvl w:val="3"/>
        <w:rPr>
          <w:b/>
          <w:i/>
          <w:color w:val="800000"/>
          <w:sz w:val="22"/>
          <w:szCs w:val="22"/>
          <w:lang w:val="ru-RU"/>
        </w:rPr>
      </w:pPr>
      <w:r w:rsidRPr="00DC1B2A">
        <w:rPr>
          <w:b/>
          <w:i/>
          <w:color w:val="800000"/>
          <w:sz w:val="22"/>
          <w:szCs w:val="22"/>
          <w:lang w:val="ru-RU"/>
        </w:rPr>
        <w:t>Дейности за предоставяне на продукта/услугата:</w:t>
      </w:r>
    </w:p>
    <w:p w:rsidR="00DC1B2A" w:rsidRPr="00DC1B2A" w:rsidRDefault="00DC1B2A" w:rsidP="00DC1B2A">
      <w:pPr>
        <w:numPr>
          <w:ilvl w:val="0"/>
          <w:numId w:val="13"/>
        </w:numPr>
        <w:spacing w:line="276" w:lineRule="auto"/>
        <w:jc w:val="both"/>
        <w:rPr>
          <w:sz w:val="22"/>
          <w:szCs w:val="22"/>
        </w:rPr>
      </w:pPr>
      <w:r w:rsidRPr="00DC1B2A">
        <w:rPr>
          <w:sz w:val="22"/>
          <w:szCs w:val="22"/>
        </w:rPr>
        <w:t>Подготовка на проекти на договори и анекси към сключени договори за изработка, поръчка, продажба, доставка, наем и всякакви други договори по реда на Закона за задълженията и договорите и по Търговския закон, във връзка с работата на администрацията на Министерския съвет;</w:t>
      </w:r>
    </w:p>
    <w:p w:rsidR="00DC1B2A" w:rsidRPr="00DC1B2A" w:rsidRDefault="00DC1B2A" w:rsidP="00DC1B2A">
      <w:pPr>
        <w:numPr>
          <w:ilvl w:val="0"/>
          <w:numId w:val="13"/>
        </w:numPr>
        <w:spacing w:line="276" w:lineRule="auto"/>
        <w:jc w:val="both"/>
        <w:rPr>
          <w:sz w:val="22"/>
          <w:szCs w:val="22"/>
        </w:rPr>
      </w:pPr>
      <w:r w:rsidRPr="00DC1B2A">
        <w:rPr>
          <w:sz w:val="22"/>
          <w:szCs w:val="22"/>
        </w:rPr>
        <w:t xml:space="preserve">Осигуряване на процесуално представителство по възникнали спорове, включително по спорове, свързани с управлението на собствеността, по реда на Закона за отговорността на държавата и общините за вреди, осъществяване на правна защита пред КЗК и всички съдилища в страната; </w:t>
      </w:r>
    </w:p>
    <w:p w:rsidR="00DC1B2A" w:rsidRPr="00DC1B2A" w:rsidRDefault="00DC1B2A" w:rsidP="00DC1B2A">
      <w:pPr>
        <w:numPr>
          <w:ilvl w:val="0"/>
          <w:numId w:val="13"/>
        </w:numPr>
        <w:spacing w:line="276" w:lineRule="auto"/>
        <w:jc w:val="both"/>
        <w:rPr>
          <w:sz w:val="22"/>
          <w:szCs w:val="22"/>
        </w:rPr>
      </w:pPr>
      <w:r w:rsidRPr="00DC1B2A">
        <w:rPr>
          <w:sz w:val="22"/>
          <w:szCs w:val="22"/>
        </w:rPr>
        <w:t>Образуване на изпълнителни дела по присъдени в полза на администрацията на Министерския съвет изпълнителни листове;</w:t>
      </w:r>
    </w:p>
    <w:p w:rsidR="00DC1B2A" w:rsidRPr="00DC1B2A" w:rsidRDefault="00DC1B2A" w:rsidP="00DC1B2A">
      <w:pPr>
        <w:numPr>
          <w:ilvl w:val="0"/>
          <w:numId w:val="13"/>
        </w:numPr>
        <w:spacing w:line="276" w:lineRule="auto"/>
        <w:jc w:val="both"/>
        <w:rPr>
          <w:sz w:val="22"/>
          <w:szCs w:val="22"/>
        </w:rPr>
      </w:pPr>
      <w:r w:rsidRPr="00DC1B2A">
        <w:rPr>
          <w:sz w:val="22"/>
          <w:szCs w:val="22"/>
        </w:rPr>
        <w:t>Предоставяне на правни становища, консултации, справки и др. от компетентност на дирекцията, а именно – в сферата на откриване и провеждане на процедури за възлагане на обществени поръчки, собствеността, включително относно ведомствения жилищен фонд на МС и др.</w:t>
      </w:r>
    </w:p>
    <w:p w:rsidR="00DC1B2A" w:rsidRPr="00DC1B2A" w:rsidRDefault="00DC1B2A" w:rsidP="00DC1B2A">
      <w:pPr>
        <w:numPr>
          <w:ilvl w:val="0"/>
          <w:numId w:val="13"/>
        </w:numPr>
        <w:spacing w:line="276" w:lineRule="auto"/>
        <w:jc w:val="both"/>
        <w:rPr>
          <w:sz w:val="22"/>
          <w:szCs w:val="22"/>
        </w:rPr>
      </w:pPr>
      <w:r w:rsidRPr="00DC1B2A">
        <w:rPr>
          <w:sz w:val="22"/>
          <w:szCs w:val="22"/>
        </w:rPr>
        <w:t>Разработване на проекти на нормативни актове, на проекти на заповеди, както и на други документи във връзка с дейността на дирекция “Административно и правно обслужване и управление на собствеността”.</w:t>
      </w:r>
    </w:p>
    <w:p w:rsidR="00DC1B2A" w:rsidRPr="00DC1B2A" w:rsidRDefault="00DC1B2A" w:rsidP="00DC1B2A">
      <w:pPr>
        <w:spacing w:line="276" w:lineRule="auto"/>
        <w:ind w:left="357"/>
        <w:jc w:val="both"/>
        <w:rPr>
          <w:sz w:val="10"/>
          <w:szCs w:val="10"/>
          <w:highlight w:val="yellow"/>
        </w:rPr>
      </w:pPr>
    </w:p>
    <w:p w:rsidR="00DC1B2A" w:rsidRPr="00DC1B2A" w:rsidRDefault="00DC1B2A" w:rsidP="00DC1B2A">
      <w:pPr>
        <w:widowControl w:val="0"/>
        <w:numPr>
          <w:ilvl w:val="0"/>
          <w:numId w:val="2"/>
        </w:numPr>
        <w:spacing w:line="276" w:lineRule="auto"/>
        <w:ind w:hanging="357"/>
        <w:outlineLvl w:val="2"/>
        <w:rPr>
          <w:b/>
          <w:bCs/>
          <w:i/>
          <w:color w:val="0033CC"/>
          <w:sz w:val="22"/>
          <w:szCs w:val="22"/>
          <w:lang w:val="x-none" w:eastAsia="x-none"/>
        </w:rPr>
      </w:pPr>
      <w:r w:rsidRPr="00DC1B2A">
        <w:rPr>
          <w:b/>
          <w:bCs/>
          <w:i/>
          <w:color w:val="0033CC"/>
          <w:sz w:val="22"/>
          <w:szCs w:val="22"/>
          <w:lang w:val="x-none" w:eastAsia="x-none"/>
        </w:rPr>
        <w:t>Предоставяне на обществена информация</w:t>
      </w:r>
    </w:p>
    <w:p w:rsidR="00DC1B2A" w:rsidRPr="00DC1B2A" w:rsidRDefault="00DC1B2A" w:rsidP="00DC1B2A">
      <w:pPr>
        <w:spacing w:line="276" w:lineRule="auto"/>
        <w:jc w:val="both"/>
        <w:outlineLvl w:val="3"/>
        <w:rPr>
          <w:b/>
          <w:i/>
          <w:color w:val="800000"/>
          <w:sz w:val="22"/>
          <w:szCs w:val="22"/>
          <w:lang w:val="ru-RU"/>
        </w:rPr>
      </w:pPr>
      <w:r w:rsidRPr="00DC1B2A">
        <w:rPr>
          <w:b/>
          <w:i/>
          <w:color w:val="800000"/>
          <w:sz w:val="22"/>
          <w:szCs w:val="22"/>
          <w:lang w:val="ru-RU"/>
        </w:rPr>
        <w:t>Дейности за предоставяне на продукта/услугата:</w:t>
      </w:r>
    </w:p>
    <w:p w:rsidR="00DC1B2A" w:rsidRPr="00DC1B2A" w:rsidRDefault="00DC1B2A" w:rsidP="00DC1B2A">
      <w:pPr>
        <w:numPr>
          <w:ilvl w:val="0"/>
          <w:numId w:val="13"/>
        </w:numPr>
        <w:spacing w:line="276" w:lineRule="auto"/>
        <w:jc w:val="both"/>
        <w:rPr>
          <w:sz w:val="22"/>
          <w:szCs w:val="22"/>
        </w:rPr>
      </w:pPr>
      <w:r w:rsidRPr="00DC1B2A">
        <w:rPr>
          <w:sz w:val="22"/>
          <w:szCs w:val="22"/>
        </w:rPr>
        <w:t>Предоставяне на обществена информация в изпълнение на Закона за достъп до обществена информация.</w:t>
      </w:r>
    </w:p>
    <w:p w:rsidR="00DC1B2A" w:rsidRPr="00DC1B2A" w:rsidRDefault="00DC1B2A" w:rsidP="00DC1B2A">
      <w:pPr>
        <w:numPr>
          <w:ilvl w:val="0"/>
          <w:numId w:val="13"/>
        </w:numPr>
        <w:spacing w:line="276" w:lineRule="auto"/>
        <w:jc w:val="both"/>
        <w:rPr>
          <w:sz w:val="22"/>
          <w:szCs w:val="22"/>
        </w:rPr>
      </w:pPr>
      <w:r w:rsidRPr="00DC1B2A">
        <w:rPr>
          <w:sz w:val="22"/>
          <w:szCs w:val="22"/>
        </w:rPr>
        <w:lastRenderedPageBreak/>
        <w:t xml:space="preserve">Осъществяване на дейностите по процесуалното представителство по дела, свързани с предоставяне на достъп до обществена информация. </w:t>
      </w:r>
    </w:p>
    <w:p w:rsidR="00DC1B2A" w:rsidRPr="00DC1B2A" w:rsidRDefault="00DC1B2A" w:rsidP="00DC1B2A">
      <w:pPr>
        <w:spacing w:line="276" w:lineRule="auto"/>
        <w:jc w:val="both"/>
        <w:rPr>
          <w:sz w:val="10"/>
          <w:szCs w:val="10"/>
        </w:rPr>
      </w:pPr>
    </w:p>
    <w:p w:rsidR="00DC1B2A" w:rsidRPr="00DC1B2A" w:rsidRDefault="00DC1B2A" w:rsidP="00DC1B2A">
      <w:pPr>
        <w:widowControl w:val="0"/>
        <w:numPr>
          <w:ilvl w:val="0"/>
          <w:numId w:val="2"/>
        </w:numPr>
        <w:spacing w:line="276" w:lineRule="auto"/>
        <w:ind w:hanging="357"/>
        <w:outlineLvl w:val="2"/>
        <w:rPr>
          <w:b/>
          <w:bCs/>
          <w:i/>
          <w:color w:val="0033CC"/>
          <w:sz w:val="22"/>
          <w:szCs w:val="22"/>
          <w:lang w:val="x-none" w:eastAsia="x-none"/>
        </w:rPr>
      </w:pPr>
      <w:r w:rsidRPr="00DC1B2A">
        <w:rPr>
          <w:b/>
          <w:bCs/>
          <w:i/>
          <w:color w:val="0033CC"/>
          <w:sz w:val="22"/>
          <w:szCs w:val="22"/>
          <w:lang w:val="x-none" w:eastAsia="x-none"/>
        </w:rPr>
        <w:t>Обществени поръчки</w:t>
      </w:r>
    </w:p>
    <w:p w:rsidR="00DC1B2A" w:rsidRPr="00DC1B2A" w:rsidRDefault="00DC1B2A" w:rsidP="00DC1B2A">
      <w:pPr>
        <w:widowControl w:val="0"/>
        <w:spacing w:line="276" w:lineRule="auto"/>
        <w:jc w:val="both"/>
        <w:outlineLvl w:val="3"/>
        <w:rPr>
          <w:b/>
          <w:i/>
          <w:color w:val="800000"/>
          <w:sz w:val="22"/>
          <w:szCs w:val="22"/>
          <w:lang w:val="ru-RU"/>
        </w:rPr>
      </w:pPr>
      <w:r w:rsidRPr="00DC1B2A">
        <w:rPr>
          <w:b/>
          <w:i/>
          <w:color w:val="800000"/>
          <w:sz w:val="22"/>
          <w:szCs w:val="22"/>
          <w:lang w:val="ru-RU"/>
        </w:rPr>
        <w:t>Резултати от предоставянето на продукта/услугата:</w:t>
      </w:r>
    </w:p>
    <w:p w:rsidR="00DC1B2A" w:rsidRPr="00DC1B2A" w:rsidRDefault="00DC1B2A" w:rsidP="00DC1B2A">
      <w:pPr>
        <w:numPr>
          <w:ilvl w:val="0"/>
          <w:numId w:val="14"/>
        </w:numPr>
        <w:spacing w:line="276" w:lineRule="auto"/>
        <w:jc w:val="both"/>
        <w:rPr>
          <w:sz w:val="22"/>
          <w:szCs w:val="22"/>
        </w:rPr>
      </w:pPr>
      <w:r w:rsidRPr="00DC1B2A">
        <w:rPr>
          <w:sz w:val="22"/>
          <w:szCs w:val="22"/>
        </w:rPr>
        <w:t>Спазване на законодателството в областта на обществените поръчки при доставка на услуги, стоки и строителство за нуждите на администрацията на Министерския съвет;</w:t>
      </w:r>
    </w:p>
    <w:p w:rsidR="00DC1B2A" w:rsidRPr="00DC1B2A" w:rsidRDefault="00DC1B2A" w:rsidP="00DC1B2A">
      <w:pPr>
        <w:numPr>
          <w:ilvl w:val="0"/>
          <w:numId w:val="14"/>
        </w:numPr>
        <w:spacing w:line="276" w:lineRule="auto"/>
        <w:jc w:val="both"/>
        <w:rPr>
          <w:sz w:val="22"/>
          <w:szCs w:val="22"/>
        </w:rPr>
      </w:pPr>
      <w:r w:rsidRPr="00DC1B2A">
        <w:rPr>
          <w:sz w:val="22"/>
          <w:szCs w:val="22"/>
        </w:rPr>
        <w:t>Проведени обществени поръчки по реда на ЗОП.</w:t>
      </w:r>
    </w:p>
    <w:p w:rsidR="00DC1B2A" w:rsidRPr="00DC1B2A" w:rsidRDefault="00DC1B2A" w:rsidP="00DC1B2A">
      <w:pPr>
        <w:spacing w:line="276" w:lineRule="auto"/>
        <w:jc w:val="both"/>
        <w:outlineLvl w:val="3"/>
        <w:rPr>
          <w:b/>
          <w:i/>
          <w:sz w:val="10"/>
          <w:szCs w:val="10"/>
          <w:lang w:val="ru-RU"/>
        </w:rPr>
      </w:pPr>
    </w:p>
    <w:p w:rsidR="00DC1B2A" w:rsidRPr="00DC1B2A" w:rsidRDefault="00DC1B2A" w:rsidP="00DC1B2A">
      <w:pPr>
        <w:spacing w:line="276" w:lineRule="auto"/>
        <w:jc w:val="both"/>
        <w:outlineLvl w:val="3"/>
        <w:rPr>
          <w:b/>
          <w:i/>
          <w:color w:val="800000"/>
          <w:sz w:val="22"/>
          <w:szCs w:val="22"/>
          <w:lang w:val="ru-RU"/>
        </w:rPr>
      </w:pPr>
      <w:r w:rsidRPr="00DC1B2A">
        <w:rPr>
          <w:b/>
          <w:i/>
          <w:color w:val="800000"/>
          <w:sz w:val="22"/>
          <w:szCs w:val="22"/>
          <w:lang w:val="ru-RU"/>
        </w:rPr>
        <w:t>Дейности за предоставяне на продукта/услугата:</w:t>
      </w:r>
    </w:p>
    <w:p w:rsidR="00DC1B2A" w:rsidRPr="00DC1B2A" w:rsidRDefault="00DC1B2A" w:rsidP="00DC1B2A">
      <w:pPr>
        <w:numPr>
          <w:ilvl w:val="0"/>
          <w:numId w:val="13"/>
        </w:numPr>
        <w:spacing w:line="276" w:lineRule="auto"/>
        <w:jc w:val="both"/>
        <w:rPr>
          <w:sz w:val="22"/>
          <w:szCs w:val="22"/>
        </w:rPr>
      </w:pPr>
      <w:r w:rsidRPr="00DC1B2A">
        <w:rPr>
          <w:sz w:val="22"/>
          <w:szCs w:val="22"/>
        </w:rPr>
        <w:t xml:space="preserve">Организиране и провеждане на процедури по реда на Закона за обществените поръчки. </w:t>
      </w:r>
    </w:p>
    <w:p w:rsidR="00DC1B2A" w:rsidRPr="00DC1B2A" w:rsidRDefault="00DC1B2A" w:rsidP="00DC1B2A">
      <w:pPr>
        <w:numPr>
          <w:ilvl w:val="0"/>
          <w:numId w:val="13"/>
        </w:numPr>
        <w:spacing w:line="276" w:lineRule="auto"/>
        <w:jc w:val="both"/>
        <w:rPr>
          <w:sz w:val="22"/>
          <w:szCs w:val="22"/>
        </w:rPr>
      </w:pPr>
      <w:r w:rsidRPr="00DC1B2A">
        <w:rPr>
          <w:sz w:val="22"/>
          <w:szCs w:val="22"/>
        </w:rPr>
        <w:t>Изготвяне на необходимите докладни записки, заповеди, обявления, документации, заповеди за назначаване на комисии, уведомителни писма, проекти на договори и други документи свързани с възлагането на обществените поръчки;</w:t>
      </w:r>
    </w:p>
    <w:p w:rsidR="00DC1B2A" w:rsidRPr="00DC1B2A" w:rsidRDefault="00DC1B2A" w:rsidP="00DC1B2A">
      <w:pPr>
        <w:numPr>
          <w:ilvl w:val="0"/>
          <w:numId w:val="13"/>
        </w:numPr>
        <w:spacing w:line="276" w:lineRule="auto"/>
        <w:jc w:val="both"/>
        <w:rPr>
          <w:sz w:val="22"/>
          <w:szCs w:val="22"/>
        </w:rPr>
      </w:pPr>
      <w:r w:rsidRPr="00DC1B2A">
        <w:rPr>
          <w:sz w:val="22"/>
          <w:szCs w:val="22"/>
        </w:rPr>
        <w:t xml:space="preserve">Подготовка на проекти на документации за възлагане на обществени поръчки с предмет доставки, услуги и строителство. Организиране на процеса по сключване на договори за изпълнение след проведени процедури по Закона за обществените поръчки. </w:t>
      </w:r>
    </w:p>
    <w:p w:rsidR="00DC1B2A" w:rsidRPr="00DC1B2A" w:rsidRDefault="00DC1B2A" w:rsidP="00DC1B2A">
      <w:pPr>
        <w:numPr>
          <w:ilvl w:val="0"/>
          <w:numId w:val="13"/>
        </w:numPr>
        <w:spacing w:line="276" w:lineRule="auto"/>
        <w:jc w:val="both"/>
        <w:rPr>
          <w:sz w:val="22"/>
          <w:szCs w:val="22"/>
        </w:rPr>
      </w:pPr>
      <w:r w:rsidRPr="00DC1B2A">
        <w:rPr>
          <w:sz w:val="22"/>
          <w:szCs w:val="22"/>
        </w:rPr>
        <w:t>Изготвяне на становища до КЗК и ВАС във връзка с жалби по проведени от АМС процедури.</w:t>
      </w:r>
    </w:p>
    <w:p w:rsidR="00DC1B2A" w:rsidRPr="00DC1B2A" w:rsidRDefault="00DC1B2A" w:rsidP="00DC1B2A">
      <w:pPr>
        <w:numPr>
          <w:ilvl w:val="0"/>
          <w:numId w:val="13"/>
        </w:numPr>
        <w:spacing w:line="276" w:lineRule="auto"/>
        <w:jc w:val="both"/>
        <w:rPr>
          <w:sz w:val="22"/>
          <w:szCs w:val="22"/>
        </w:rPr>
      </w:pPr>
      <w:r w:rsidRPr="00DC1B2A">
        <w:rPr>
          <w:sz w:val="22"/>
          <w:szCs w:val="22"/>
        </w:rPr>
        <w:t>Процесуално представителство пред КЗК и ВАС във връзка с жалби по проведени от АМС процедури.</w:t>
      </w:r>
    </w:p>
    <w:p w:rsidR="00DC1B2A" w:rsidRPr="00EB736D" w:rsidRDefault="00DC1B2A" w:rsidP="00DC1B2A">
      <w:pPr>
        <w:widowControl w:val="0"/>
        <w:spacing w:line="276" w:lineRule="auto"/>
        <w:jc w:val="both"/>
        <w:outlineLvl w:val="3"/>
        <w:rPr>
          <w:b/>
          <w:i/>
          <w:color w:val="800000"/>
          <w:sz w:val="18"/>
          <w:szCs w:val="18"/>
          <w:highlight w:val="yellow"/>
          <w:lang w:val="ru-RU"/>
        </w:rPr>
      </w:pPr>
    </w:p>
    <w:p w:rsidR="00DC1B2A" w:rsidRPr="00DC1B2A" w:rsidRDefault="00DC1B2A" w:rsidP="00DC1B2A">
      <w:pPr>
        <w:widowControl w:val="0"/>
        <w:numPr>
          <w:ilvl w:val="0"/>
          <w:numId w:val="2"/>
        </w:numPr>
        <w:spacing w:line="276" w:lineRule="auto"/>
        <w:ind w:hanging="357"/>
        <w:outlineLvl w:val="2"/>
        <w:rPr>
          <w:b/>
          <w:bCs/>
          <w:i/>
          <w:color w:val="0033CC"/>
          <w:sz w:val="22"/>
          <w:szCs w:val="22"/>
          <w:lang w:val="x-none" w:eastAsia="x-none"/>
        </w:rPr>
      </w:pPr>
      <w:r w:rsidRPr="00DC1B2A">
        <w:rPr>
          <w:b/>
          <w:bCs/>
          <w:i/>
          <w:color w:val="0033CC"/>
          <w:sz w:val="22"/>
          <w:szCs w:val="22"/>
          <w:lang w:val="x-none" w:eastAsia="x-none"/>
        </w:rPr>
        <w:t>Организиране ползването и поддържането на сградния и ведомствения жилищен фонд, както и на монтажа и поддържането на машини и съоръжения</w:t>
      </w:r>
    </w:p>
    <w:p w:rsidR="00DC1B2A" w:rsidRPr="00DC1B2A" w:rsidRDefault="00DC1B2A" w:rsidP="00DC1B2A">
      <w:pPr>
        <w:widowControl w:val="0"/>
        <w:spacing w:line="276" w:lineRule="auto"/>
        <w:jc w:val="both"/>
        <w:outlineLvl w:val="3"/>
        <w:rPr>
          <w:b/>
          <w:i/>
          <w:color w:val="800000"/>
          <w:sz w:val="22"/>
          <w:szCs w:val="22"/>
          <w:lang w:val="ru-RU"/>
        </w:rPr>
      </w:pPr>
      <w:r w:rsidRPr="00DC1B2A">
        <w:rPr>
          <w:b/>
          <w:i/>
          <w:color w:val="800000"/>
          <w:sz w:val="22"/>
          <w:szCs w:val="22"/>
          <w:lang w:val="ru-RU"/>
        </w:rPr>
        <w:t>Резултати от предоставянето на продукта/услугата:</w:t>
      </w:r>
    </w:p>
    <w:p w:rsidR="00DC1B2A" w:rsidRPr="00DC1B2A" w:rsidRDefault="00DC1B2A" w:rsidP="00DC1B2A">
      <w:pPr>
        <w:numPr>
          <w:ilvl w:val="0"/>
          <w:numId w:val="14"/>
        </w:numPr>
        <w:spacing w:line="276" w:lineRule="auto"/>
        <w:jc w:val="both"/>
        <w:rPr>
          <w:sz w:val="22"/>
          <w:szCs w:val="22"/>
        </w:rPr>
      </w:pPr>
      <w:r w:rsidRPr="00DC1B2A">
        <w:rPr>
          <w:sz w:val="22"/>
          <w:szCs w:val="22"/>
        </w:rPr>
        <w:t>Законосъобразно, ефективно и ефикасно ползването и поддържането на сградния и ведомствения жилищен фонд, както и на монтажа и поддържането на машини и съоръжения.</w:t>
      </w:r>
    </w:p>
    <w:p w:rsidR="00DC1B2A" w:rsidRPr="00DC1B2A" w:rsidRDefault="00DC1B2A" w:rsidP="00DC1B2A">
      <w:pPr>
        <w:numPr>
          <w:ilvl w:val="0"/>
          <w:numId w:val="14"/>
        </w:numPr>
        <w:spacing w:line="276" w:lineRule="auto"/>
        <w:jc w:val="both"/>
        <w:rPr>
          <w:sz w:val="22"/>
          <w:szCs w:val="22"/>
        </w:rPr>
      </w:pPr>
      <w:r w:rsidRPr="00DC1B2A">
        <w:rPr>
          <w:sz w:val="22"/>
          <w:szCs w:val="22"/>
        </w:rPr>
        <w:t xml:space="preserve">Законосъобразно, ефективно и ефикасно ползване на обектите, предназначени за представителни и социални дейности на централните държавни органи </w:t>
      </w:r>
    </w:p>
    <w:p w:rsidR="00DC1B2A" w:rsidRPr="00DC1B2A" w:rsidRDefault="00DC1B2A" w:rsidP="00DC1B2A">
      <w:pPr>
        <w:numPr>
          <w:ilvl w:val="0"/>
          <w:numId w:val="14"/>
        </w:numPr>
        <w:spacing w:line="276" w:lineRule="auto"/>
        <w:jc w:val="both"/>
      </w:pPr>
      <w:r w:rsidRPr="00DC1B2A">
        <w:rPr>
          <w:sz w:val="22"/>
          <w:szCs w:val="22"/>
        </w:rPr>
        <w:t>Проведени процедури по реда на ЗДС за отдаване под наем на недвижими имоти държавна собственост и по</w:t>
      </w:r>
      <w:r w:rsidRPr="00DC1B2A">
        <w:rPr>
          <w:color w:val="000000"/>
          <w:sz w:val="24"/>
          <w:szCs w:val="24"/>
        </w:rPr>
        <w:t xml:space="preserve"> чл. 30, ал. 1 т. 1 и ал. 5 от Закона за електронните съобщителни мрежи и физическата инфраструктура (ЗЕСМФИ) във връзка с чл. 19, ал. 1 от ЗЕСМФИ</w:t>
      </w:r>
    </w:p>
    <w:p w:rsidR="00DC1B2A" w:rsidRPr="00DC1B2A" w:rsidRDefault="00DC1B2A" w:rsidP="00DC1B2A">
      <w:pPr>
        <w:numPr>
          <w:ilvl w:val="0"/>
          <w:numId w:val="14"/>
        </w:numPr>
        <w:spacing w:line="276" w:lineRule="auto"/>
        <w:jc w:val="both"/>
        <w:rPr>
          <w:sz w:val="22"/>
          <w:szCs w:val="22"/>
        </w:rPr>
      </w:pPr>
      <w:r w:rsidRPr="00DC1B2A">
        <w:rPr>
          <w:sz w:val="22"/>
          <w:szCs w:val="22"/>
        </w:rPr>
        <w:t>Проведени процедури по ЗОП поддържането на сградния и ведомствения жилищен фонд, монтажа и поддържането на машини и съоръжения, както и на обектите, предназначени за представителни и социални дейности на централните държавни органи</w:t>
      </w:r>
    </w:p>
    <w:p w:rsidR="00DC1B2A" w:rsidRPr="00DC1B2A" w:rsidRDefault="00DC1B2A" w:rsidP="00DC1B2A">
      <w:pPr>
        <w:spacing w:line="276" w:lineRule="auto"/>
        <w:jc w:val="both"/>
        <w:rPr>
          <w:sz w:val="10"/>
          <w:szCs w:val="10"/>
        </w:rPr>
      </w:pPr>
    </w:p>
    <w:p w:rsidR="00DC1B2A" w:rsidRPr="00DC1B2A" w:rsidRDefault="00DC1B2A" w:rsidP="00DC1B2A">
      <w:pPr>
        <w:widowControl w:val="0"/>
        <w:spacing w:line="276" w:lineRule="auto"/>
        <w:jc w:val="both"/>
        <w:outlineLvl w:val="3"/>
        <w:rPr>
          <w:b/>
          <w:i/>
          <w:color w:val="800000"/>
          <w:sz w:val="22"/>
          <w:szCs w:val="22"/>
          <w:lang w:val="ru-RU"/>
        </w:rPr>
      </w:pPr>
      <w:r w:rsidRPr="00DC1B2A">
        <w:rPr>
          <w:b/>
          <w:i/>
          <w:color w:val="800000"/>
          <w:sz w:val="22"/>
          <w:szCs w:val="22"/>
          <w:lang w:val="ru-RU"/>
        </w:rPr>
        <w:t>Дейности за предоставяне на продукта/услугата:</w:t>
      </w:r>
    </w:p>
    <w:p w:rsidR="00DC1B2A" w:rsidRPr="00DC1B2A" w:rsidRDefault="00DC1B2A" w:rsidP="00DC1B2A">
      <w:pPr>
        <w:numPr>
          <w:ilvl w:val="0"/>
          <w:numId w:val="13"/>
        </w:numPr>
        <w:spacing w:line="276" w:lineRule="auto"/>
        <w:jc w:val="both"/>
        <w:rPr>
          <w:sz w:val="22"/>
          <w:szCs w:val="22"/>
        </w:rPr>
      </w:pPr>
      <w:r w:rsidRPr="00DC1B2A">
        <w:rPr>
          <w:sz w:val="22"/>
          <w:szCs w:val="22"/>
        </w:rPr>
        <w:t xml:space="preserve">Подготовка на проекти на договори и анекси към сключени договори за изработка, поръчка, продажба, доставка, наем и на всякакви други договори по реда на Закона за задълженията и договорите и по Търговския закон, във връзка с работата на администрацията на Министерския съвет по отношение на ползването и поддържането на сградния и ведомствения жилищен фонд, както и на обектите, предназначени за представителни и социални нужди на централните държавни органи, монтажа и поддържането на машини и съоръжения в сградния и ведомствения жилищен фонд на Министерския съвет и в обектите, предназначени за представителни и социални нужди на централните държавни органи. </w:t>
      </w:r>
    </w:p>
    <w:p w:rsidR="00DC1B2A" w:rsidRPr="00DC1B2A" w:rsidRDefault="00DC1B2A" w:rsidP="00DC1B2A">
      <w:pPr>
        <w:numPr>
          <w:ilvl w:val="0"/>
          <w:numId w:val="13"/>
        </w:numPr>
        <w:spacing w:line="276" w:lineRule="auto"/>
        <w:jc w:val="both"/>
        <w:rPr>
          <w:sz w:val="22"/>
          <w:szCs w:val="22"/>
        </w:rPr>
      </w:pPr>
      <w:r w:rsidRPr="00DC1B2A">
        <w:rPr>
          <w:sz w:val="22"/>
          <w:szCs w:val="22"/>
        </w:rPr>
        <w:t xml:space="preserve">Изготвяне на необходимите докладни записки, мотивирани предложения, проекти на заповеди, технически задания, неразделна част от документации, писма и др., както и проекти на договори във връзка с провеждането на процедури за възлагане на обществени поръчки по реда на Закона за обществените поръчки за доставки, строително-ремонтни работи и услуги по отношение на </w:t>
      </w:r>
      <w:r w:rsidRPr="00DC1B2A">
        <w:rPr>
          <w:sz w:val="22"/>
          <w:szCs w:val="22"/>
        </w:rPr>
        <w:lastRenderedPageBreak/>
        <w:t xml:space="preserve">ползването и поддържането на сградния и ведомствения жилищен фонд, на монтажа и поддържането на машини и съоръжения, техническа поддръжка на инсталациите и съоръженията в сградния и ведомствения жилищен фонд на Министерския съвет, ползването на обектите, предназначени за представителни и социални нужди на централните държавни органи. </w:t>
      </w:r>
    </w:p>
    <w:p w:rsidR="00DC1B2A" w:rsidRPr="00DC1B2A" w:rsidRDefault="00DC1B2A" w:rsidP="00DC1B2A">
      <w:pPr>
        <w:numPr>
          <w:ilvl w:val="0"/>
          <w:numId w:val="13"/>
        </w:numPr>
        <w:spacing w:line="276" w:lineRule="auto"/>
        <w:jc w:val="both"/>
        <w:rPr>
          <w:sz w:val="22"/>
          <w:szCs w:val="22"/>
        </w:rPr>
      </w:pPr>
      <w:r w:rsidRPr="00DC1B2A">
        <w:rPr>
          <w:sz w:val="22"/>
          <w:szCs w:val="22"/>
        </w:rPr>
        <w:t xml:space="preserve">Разработване на проекти на административни актове и вътрешни правила, на проекти на заповеди, както и на други документи от компетенциите на дирекция „Административно и правно обслужване и управление на собствеността“. </w:t>
      </w:r>
    </w:p>
    <w:p w:rsidR="00DC1B2A" w:rsidRPr="00DC1B2A" w:rsidRDefault="00DC1B2A" w:rsidP="00DC1B2A">
      <w:pPr>
        <w:numPr>
          <w:ilvl w:val="0"/>
          <w:numId w:val="13"/>
        </w:numPr>
        <w:spacing w:line="276" w:lineRule="auto"/>
        <w:jc w:val="both"/>
        <w:rPr>
          <w:sz w:val="22"/>
          <w:szCs w:val="22"/>
        </w:rPr>
      </w:pPr>
      <w:r w:rsidRPr="00DC1B2A">
        <w:rPr>
          <w:sz w:val="22"/>
          <w:szCs w:val="22"/>
        </w:rPr>
        <w:t>Организиране ползването и поддържането на сградния и ведомствен жилищен фонд, както и монтажа и поддържането на машини и съоръжения</w:t>
      </w:r>
    </w:p>
    <w:p w:rsidR="00DC1B2A" w:rsidRPr="00DC1B2A" w:rsidRDefault="00DC1B2A" w:rsidP="00DC1B2A">
      <w:pPr>
        <w:spacing w:line="276" w:lineRule="auto"/>
        <w:jc w:val="both"/>
        <w:rPr>
          <w:sz w:val="10"/>
          <w:szCs w:val="10"/>
        </w:rPr>
      </w:pPr>
    </w:p>
    <w:p w:rsidR="00DC1B2A" w:rsidRPr="00DC1B2A" w:rsidRDefault="00DC1B2A" w:rsidP="00DC1B2A">
      <w:pPr>
        <w:widowControl w:val="0"/>
        <w:numPr>
          <w:ilvl w:val="0"/>
          <w:numId w:val="2"/>
        </w:numPr>
        <w:spacing w:line="276" w:lineRule="auto"/>
        <w:ind w:hanging="357"/>
        <w:jc w:val="both"/>
        <w:outlineLvl w:val="2"/>
        <w:rPr>
          <w:b/>
          <w:bCs/>
          <w:i/>
          <w:color w:val="0033CC"/>
          <w:sz w:val="22"/>
          <w:szCs w:val="22"/>
          <w:lang w:val="x-none" w:eastAsia="x-none"/>
        </w:rPr>
      </w:pPr>
      <w:r w:rsidRPr="00DC1B2A">
        <w:rPr>
          <w:b/>
          <w:bCs/>
          <w:i/>
          <w:color w:val="0033CC"/>
          <w:sz w:val="22"/>
          <w:szCs w:val="22"/>
          <w:lang w:val="x-none" w:eastAsia="x-none"/>
        </w:rPr>
        <w:t>Координиране на ползването и контрола върху управлението на обектите – публична държавна собственост и обектите – частна държавна собственост, предоставени за ползване и управление на администрацията на Министерския съвет</w:t>
      </w:r>
    </w:p>
    <w:p w:rsidR="00DC1B2A" w:rsidRPr="00DC1B2A" w:rsidRDefault="00DC1B2A" w:rsidP="00DC1B2A">
      <w:pPr>
        <w:widowControl w:val="0"/>
        <w:spacing w:line="276" w:lineRule="auto"/>
        <w:jc w:val="both"/>
        <w:outlineLvl w:val="3"/>
        <w:rPr>
          <w:b/>
          <w:i/>
          <w:color w:val="800000"/>
          <w:sz w:val="22"/>
          <w:szCs w:val="22"/>
          <w:lang w:val="ru-RU"/>
        </w:rPr>
      </w:pPr>
      <w:r w:rsidRPr="00DC1B2A">
        <w:rPr>
          <w:b/>
          <w:i/>
          <w:color w:val="800000"/>
          <w:sz w:val="22"/>
          <w:szCs w:val="22"/>
          <w:lang w:val="ru-RU"/>
        </w:rPr>
        <w:t>Резултати от предоставянето на продукта/услугата:</w:t>
      </w:r>
    </w:p>
    <w:p w:rsidR="00DC1B2A" w:rsidRPr="00DC1B2A" w:rsidRDefault="00DC1B2A" w:rsidP="00DC1B2A">
      <w:pPr>
        <w:numPr>
          <w:ilvl w:val="0"/>
          <w:numId w:val="14"/>
        </w:numPr>
        <w:spacing w:line="276" w:lineRule="auto"/>
        <w:jc w:val="both"/>
        <w:rPr>
          <w:sz w:val="22"/>
          <w:szCs w:val="22"/>
        </w:rPr>
      </w:pPr>
      <w:r w:rsidRPr="00DC1B2A">
        <w:rPr>
          <w:sz w:val="22"/>
          <w:szCs w:val="22"/>
        </w:rPr>
        <w:t>Осигуряване на законосъобразно, ефективно и ефикасно ползване на обектите - публична държавна собственост, и обектите - частна държавна собственост, предназначени за представителни и социални дейности на централните държавни органи.</w:t>
      </w:r>
    </w:p>
    <w:p w:rsidR="00DC1B2A" w:rsidRPr="00DC1B2A" w:rsidRDefault="00DC1B2A" w:rsidP="00DC1B2A">
      <w:pPr>
        <w:numPr>
          <w:ilvl w:val="0"/>
          <w:numId w:val="14"/>
        </w:numPr>
        <w:spacing w:line="276" w:lineRule="auto"/>
        <w:jc w:val="both"/>
        <w:rPr>
          <w:sz w:val="22"/>
          <w:szCs w:val="22"/>
        </w:rPr>
      </w:pPr>
      <w:r w:rsidRPr="00DC1B2A">
        <w:rPr>
          <w:sz w:val="22"/>
          <w:szCs w:val="22"/>
        </w:rPr>
        <w:t>Координиране ползването от централните държавни органи на обектите предназначени за представителни и социални дейности.</w:t>
      </w:r>
    </w:p>
    <w:p w:rsidR="00DC1B2A" w:rsidRPr="00DC1B2A" w:rsidRDefault="00DC1B2A" w:rsidP="00DC1B2A">
      <w:pPr>
        <w:numPr>
          <w:ilvl w:val="0"/>
          <w:numId w:val="14"/>
        </w:numPr>
        <w:spacing w:line="276" w:lineRule="auto"/>
        <w:jc w:val="both"/>
        <w:rPr>
          <w:sz w:val="22"/>
          <w:szCs w:val="22"/>
        </w:rPr>
      </w:pPr>
      <w:r w:rsidRPr="00DC1B2A">
        <w:rPr>
          <w:sz w:val="22"/>
          <w:szCs w:val="22"/>
        </w:rPr>
        <w:t>Осъществен постоянен контрол за ползване от централните държавни органи на обектите предназначени за представителни и социални дейности.</w:t>
      </w:r>
    </w:p>
    <w:p w:rsidR="00DC1B2A" w:rsidRPr="00DC1B2A" w:rsidRDefault="00DC1B2A" w:rsidP="00DC1B2A">
      <w:pPr>
        <w:spacing w:line="276" w:lineRule="auto"/>
        <w:jc w:val="both"/>
        <w:outlineLvl w:val="3"/>
        <w:rPr>
          <w:b/>
          <w:i/>
          <w:sz w:val="10"/>
          <w:szCs w:val="10"/>
          <w:lang w:val="ru-RU"/>
        </w:rPr>
      </w:pPr>
    </w:p>
    <w:p w:rsidR="00DC1B2A" w:rsidRPr="00DC1B2A" w:rsidRDefault="00DC1B2A" w:rsidP="00DC1B2A">
      <w:pPr>
        <w:widowControl w:val="0"/>
        <w:spacing w:line="276" w:lineRule="auto"/>
        <w:jc w:val="both"/>
        <w:outlineLvl w:val="3"/>
        <w:rPr>
          <w:b/>
          <w:i/>
          <w:color w:val="800000"/>
          <w:sz w:val="22"/>
          <w:szCs w:val="22"/>
          <w:lang w:val="ru-RU"/>
        </w:rPr>
      </w:pPr>
      <w:r w:rsidRPr="00DC1B2A">
        <w:rPr>
          <w:b/>
          <w:i/>
          <w:color w:val="800000"/>
          <w:sz w:val="22"/>
          <w:szCs w:val="22"/>
          <w:lang w:val="ru-RU"/>
        </w:rPr>
        <w:t>Дейности за предоставяне на продукта/услугата:</w:t>
      </w:r>
    </w:p>
    <w:p w:rsidR="00DC1B2A" w:rsidRPr="00DC1B2A" w:rsidRDefault="00DC1B2A" w:rsidP="00DC1B2A">
      <w:pPr>
        <w:numPr>
          <w:ilvl w:val="0"/>
          <w:numId w:val="13"/>
        </w:numPr>
        <w:spacing w:line="276" w:lineRule="auto"/>
        <w:jc w:val="both"/>
        <w:rPr>
          <w:sz w:val="22"/>
          <w:szCs w:val="22"/>
        </w:rPr>
      </w:pPr>
      <w:r w:rsidRPr="00DC1B2A">
        <w:rPr>
          <w:sz w:val="22"/>
          <w:szCs w:val="22"/>
        </w:rPr>
        <w:t xml:space="preserve">Подготовка на проекти на договори и анекси към сключени договори за изработка, поръчка, продажба, доставка, наем и др., на граждански договори и на всякакви други договори по реда на Закона за задълженията и договорите, Търговския закон, Закона за държавната собственост и Закона за обществените поръчки, във връзка с работата на администрацията на Министерския съвет по отношение на ползването и поддържането обектите, предназначени за представителни и социални нужди на централните държавни органи. </w:t>
      </w:r>
    </w:p>
    <w:p w:rsidR="00DC1B2A" w:rsidRPr="00DC1B2A" w:rsidRDefault="00DC1B2A" w:rsidP="00DC1B2A">
      <w:pPr>
        <w:numPr>
          <w:ilvl w:val="0"/>
          <w:numId w:val="13"/>
        </w:numPr>
        <w:spacing w:line="276" w:lineRule="auto"/>
        <w:jc w:val="both"/>
        <w:rPr>
          <w:sz w:val="22"/>
          <w:szCs w:val="22"/>
        </w:rPr>
      </w:pPr>
      <w:r w:rsidRPr="00DC1B2A">
        <w:rPr>
          <w:sz w:val="22"/>
          <w:szCs w:val="22"/>
        </w:rPr>
        <w:t>Разработване на проекти на административни актове и вътрешни правила, на проекти на заповеди, както и на други документи от компетенциите на дирекция „Административно и правно обслужване и управление на собствеността“.</w:t>
      </w:r>
    </w:p>
    <w:p w:rsidR="00DC1B2A" w:rsidRDefault="00DC1B2A" w:rsidP="00DC1B2A">
      <w:pPr>
        <w:numPr>
          <w:ilvl w:val="0"/>
          <w:numId w:val="13"/>
        </w:numPr>
        <w:spacing w:line="276" w:lineRule="auto"/>
        <w:jc w:val="both"/>
        <w:rPr>
          <w:sz w:val="22"/>
          <w:szCs w:val="22"/>
        </w:rPr>
      </w:pPr>
      <w:r w:rsidRPr="00DC1B2A">
        <w:rPr>
          <w:sz w:val="22"/>
          <w:szCs w:val="22"/>
        </w:rPr>
        <w:t>Разработване на проекти на административни актове относно регламентиране на реда за ползване от централните държавни органи на обектите предназначени за представителни и социални дейности и реда за постоянен контрол във връзка с работата на администрацията на Министерския съвет по отношение на ползване от централните държавни органи на обектите предназначени за представителни и социални дейности.</w:t>
      </w:r>
    </w:p>
    <w:p w:rsidR="00DC1B2A" w:rsidRPr="00DC1B2A" w:rsidRDefault="00DC1B2A" w:rsidP="00DC1B2A">
      <w:pPr>
        <w:numPr>
          <w:ilvl w:val="0"/>
          <w:numId w:val="2"/>
        </w:numPr>
        <w:spacing w:line="276" w:lineRule="auto"/>
        <w:ind w:hanging="357"/>
        <w:rPr>
          <w:b/>
          <w:bCs/>
          <w:i/>
          <w:iCs/>
          <w:color w:val="0033CC"/>
          <w:sz w:val="22"/>
          <w:szCs w:val="22"/>
          <w:lang w:val="x-none" w:eastAsia="x-none"/>
        </w:rPr>
      </w:pPr>
      <w:bookmarkStart w:id="25" w:name="_Toc244570223"/>
      <w:r w:rsidRPr="00DC1B2A">
        <w:rPr>
          <w:b/>
          <w:bCs/>
          <w:i/>
          <w:iCs/>
          <w:color w:val="0033CC"/>
          <w:sz w:val="22"/>
          <w:szCs w:val="22"/>
          <w:lang w:val="x-none" w:eastAsia="x-none"/>
        </w:rPr>
        <w:t>Информационно обслужване</w:t>
      </w:r>
    </w:p>
    <w:bookmarkEnd w:id="25"/>
    <w:p w:rsidR="0064362C" w:rsidRPr="0064362C" w:rsidRDefault="0064362C" w:rsidP="0064362C">
      <w:pPr>
        <w:numPr>
          <w:ilvl w:val="0"/>
          <w:numId w:val="14"/>
        </w:numPr>
        <w:spacing w:line="276" w:lineRule="auto"/>
        <w:ind w:left="357" w:hanging="357"/>
        <w:jc w:val="both"/>
        <w:rPr>
          <w:sz w:val="22"/>
          <w:szCs w:val="22"/>
          <w:lang w:eastAsia="en-US"/>
        </w:rPr>
      </w:pPr>
      <w:r w:rsidRPr="0064362C">
        <w:rPr>
          <w:sz w:val="22"/>
          <w:szCs w:val="22"/>
        </w:rPr>
        <w:t>Подобряване на комуникационната и информационна сигурност на мрежата на Министерския съвет.</w:t>
      </w:r>
    </w:p>
    <w:p w:rsidR="0064362C" w:rsidRPr="0064362C" w:rsidRDefault="0064362C" w:rsidP="0064362C">
      <w:pPr>
        <w:numPr>
          <w:ilvl w:val="0"/>
          <w:numId w:val="14"/>
        </w:numPr>
        <w:spacing w:line="276" w:lineRule="auto"/>
        <w:ind w:left="357" w:hanging="357"/>
        <w:jc w:val="both"/>
        <w:rPr>
          <w:sz w:val="22"/>
          <w:szCs w:val="22"/>
        </w:rPr>
      </w:pPr>
      <w:r w:rsidRPr="0064362C">
        <w:rPr>
          <w:sz w:val="22"/>
          <w:szCs w:val="22"/>
        </w:rPr>
        <w:t>Подобряване на оперативността на правителството при подготовката на заседанията.</w:t>
      </w:r>
    </w:p>
    <w:p w:rsidR="0064362C" w:rsidRPr="0064362C" w:rsidRDefault="0064362C" w:rsidP="0064362C">
      <w:pPr>
        <w:numPr>
          <w:ilvl w:val="0"/>
          <w:numId w:val="14"/>
        </w:numPr>
        <w:spacing w:line="276" w:lineRule="auto"/>
        <w:ind w:left="357" w:hanging="357"/>
        <w:jc w:val="both"/>
        <w:rPr>
          <w:sz w:val="22"/>
          <w:szCs w:val="22"/>
        </w:rPr>
      </w:pPr>
      <w:r w:rsidRPr="0064362C">
        <w:rPr>
          <w:sz w:val="22"/>
          <w:szCs w:val="22"/>
        </w:rPr>
        <w:t>Осигуряване на прозрачност на работата на правителството.</w:t>
      </w:r>
    </w:p>
    <w:p w:rsidR="0064362C" w:rsidRPr="0064362C" w:rsidRDefault="0064362C" w:rsidP="0064362C">
      <w:pPr>
        <w:numPr>
          <w:ilvl w:val="0"/>
          <w:numId w:val="14"/>
        </w:numPr>
        <w:spacing w:line="276" w:lineRule="auto"/>
        <w:ind w:left="357" w:hanging="357"/>
        <w:jc w:val="both"/>
        <w:rPr>
          <w:sz w:val="22"/>
          <w:szCs w:val="22"/>
        </w:rPr>
      </w:pPr>
      <w:r w:rsidRPr="0064362C">
        <w:rPr>
          <w:sz w:val="22"/>
          <w:szCs w:val="22"/>
        </w:rPr>
        <w:t>Осигуряване на прозрачност при вземане на управленски решения.</w:t>
      </w:r>
    </w:p>
    <w:p w:rsidR="0064362C" w:rsidRPr="0064362C" w:rsidRDefault="0064362C" w:rsidP="0064362C">
      <w:pPr>
        <w:numPr>
          <w:ilvl w:val="0"/>
          <w:numId w:val="14"/>
        </w:numPr>
        <w:spacing w:line="276" w:lineRule="auto"/>
        <w:ind w:left="357" w:hanging="357"/>
        <w:jc w:val="both"/>
        <w:rPr>
          <w:sz w:val="22"/>
          <w:szCs w:val="22"/>
        </w:rPr>
      </w:pPr>
      <w:r w:rsidRPr="0064362C">
        <w:rPr>
          <w:sz w:val="22"/>
          <w:szCs w:val="22"/>
        </w:rPr>
        <w:t xml:space="preserve">Техническо и информационно обезпечаване на дейността на АМС. </w:t>
      </w:r>
    </w:p>
    <w:p w:rsidR="0064362C" w:rsidRPr="0064362C" w:rsidRDefault="0064362C" w:rsidP="0064362C">
      <w:pPr>
        <w:numPr>
          <w:ilvl w:val="0"/>
          <w:numId w:val="14"/>
        </w:numPr>
        <w:spacing w:line="276" w:lineRule="auto"/>
        <w:ind w:left="357" w:hanging="357"/>
        <w:jc w:val="both"/>
        <w:rPr>
          <w:sz w:val="22"/>
          <w:szCs w:val="22"/>
        </w:rPr>
      </w:pPr>
      <w:r w:rsidRPr="0064362C">
        <w:rPr>
          <w:sz w:val="22"/>
          <w:szCs w:val="22"/>
        </w:rPr>
        <w:t>Повишена ефективност при организация и провеждане на заседанията на Министерския съвет.</w:t>
      </w:r>
    </w:p>
    <w:p w:rsidR="0064362C" w:rsidRPr="0064362C" w:rsidRDefault="0064362C" w:rsidP="0064362C">
      <w:pPr>
        <w:numPr>
          <w:ilvl w:val="0"/>
          <w:numId w:val="14"/>
        </w:numPr>
        <w:spacing w:line="276" w:lineRule="auto"/>
        <w:ind w:left="357" w:hanging="357"/>
        <w:jc w:val="both"/>
        <w:rPr>
          <w:sz w:val="22"/>
          <w:szCs w:val="22"/>
        </w:rPr>
      </w:pPr>
      <w:r w:rsidRPr="0064362C">
        <w:rPr>
          <w:sz w:val="22"/>
          <w:szCs w:val="22"/>
        </w:rPr>
        <w:t>Оптимизация на работните процеси в АМС.</w:t>
      </w:r>
    </w:p>
    <w:p w:rsidR="0064362C" w:rsidRPr="0064362C" w:rsidRDefault="0064362C" w:rsidP="0064362C">
      <w:pPr>
        <w:numPr>
          <w:ilvl w:val="0"/>
          <w:numId w:val="14"/>
        </w:numPr>
        <w:spacing w:line="276" w:lineRule="auto"/>
        <w:ind w:left="357" w:hanging="357"/>
        <w:jc w:val="both"/>
        <w:rPr>
          <w:sz w:val="22"/>
          <w:szCs w:val="22"/>
        </w:rPr>
      </w:pPr>
      <w:r w:rsidRPr="0064362C">
        <w:rPr>
          <w:sz w:val="22"/>
          <w:szCs w:val="22"/>
        </w:rPr>
        <w:t xml:space="preserve">Намаляване на времето за осъществяване на работните процеси. </w:t>
      </w:r>
    </w:p>
    <w:p w:rsidR="0064362C" w:rsidRPr="0064362C" w:rsidRDefault="0064362C" w:rsidP="0064362C">
      <w:pPr>
        <w:numPr>
          <w:ilvl w:val="0"/>
          <w:numId w:val="14"/>
        </w:numPr>
        <w:spacing w:line="276" w:lineRule="auto"/>
        <w:ind w:left="357" w:hanging="357"/>
        <w:jc w:val="both"/>
        <w:rPr>
          <w:sz w:val="22"/>
          <w:szCs w:val="22"/>
        </w:rPr>
      </w:pPr>
      <w:r w:rsidRPr="0064362C">
        <w:rPr>
          <w:sz w:val="22"/>
          <w:szCs w:val="22"/>
        </w:rPr>
        <w:lastRenderedPageBreak/>
        <w:t>Намаляване на текущите разходи за хартия и консумативи.</w:t>
      </w:r>
    </w:p>
    <w:p w:rsidR="0064362C" w:rsidRPr="0064362C" w:rsidRDefault="0064362C" w:rsidP="0064362C">
      <w:pPr>
        <w:numPr>
          <w:ilvl w:val="0"/>
          <w:numId w:val="14"/>
        </w:numPr>
        <w:spacing w:line="276" w:lineRule="auto"/>
        <w:ind w:left="357" w:hanging="357"/>
        <w:jc w:val="both"/>
        <w:rPr>
          <w:sz w:val="22"/>
          <w:szCs w:val="22"/>
        </w:rPr>
      </w:pPr>
      <w:r w:rsidRPr="0064362C">
        <w:rPr>
          <w:sz w:val="22"/>
          <w:szCs w:val="22"/>
        </w:rPr>
        <w:t xml:space="preserve">Осигуряване на техническа поддържка и функциониране на компютърната и комуникационната техника, както и на ИТ инфраструктурата на Министерския съвет. </w:t>
      </w:r>
    </w:p>
    <w:p w:rsidR="0064362C" w:rsidRPr="0064362C" w:rsidRDefault="0064362C" w:rsidP="0064362C">
      <w:pPr>
        <w:numPr>
          <w:ilvl w:val="0"/>
          <w:numId w:val="14"/>
        </w:numPr>
        <w:spacing w:line="276" w:lineRule="auto"/>
        <w:ind w:left="357" w:hanging="357"/>
        <w:jc w:val="both"/>
        <w:rPr>
          <w:sz w:val="22"/>
          <w:szCs w:val="22"/>
        </w:rPr>
      </w:pPr>
      <w:r w:rsidRPr="0064362C">
        <w:rPr>
          <w:sz w:val="22"/>
          <w:szCs w:val="22"/>
        </w:rPr>
        <w:t>Прилагане всички необходими мерки за информационна и мрежова сигурност;</w:t>
      </w:r>
    </w:p>
    <w:p w:rsidR="0064362C" w:rsidRPr="0064362C" w:rsidRDefault="0064362C" w:rsidP="0064362C">
      <w:pPr>
        <w:numPr>
          <w:ilvl w:val="0"/>
          <w:numId w:val="14"/>
        </w:numPr>
        <w:spacing w:line="276" w:lineRule="auto"/>
        <w:ind w:left="357" w:hanging="357"/>
        <w:jc w:val="both"/>
        <w:rPr>
          <w:sz w:val="22"/>
          <w:szCs w:val="22"/>
        </w:rPr>
      </w:pPr>
      <w:r w:rsidRPr="0064362C">
        <w:rPr>
          <w:sz w:val="22"/>
          <w:szCs w:val="22"/>
        </w:rPr>
        <w:t xml:space="preserve">Осъществяване на действия от страна на експерти по контрол и приемане на изпълнението на договори в областта на ИТ Осъществяване на дейности по настройване, програмиране и наблюдение на компютърната и комуникационната техника, инсталирана в етажните центрове в администрацията на Министерския съвет и поддръжката на устройствата за достъп до INTERNET, защитни стени, </w:t>
      </w:r>
      <w:proofErr w:type="spellStart"/>
      <w:r w:rsidRPr="0064362C">
        <w:rPr>
          <w:sz w:val="22"/>
          <w:szCs w:val="22"/>
        </w:rPr>
        <w:t>Wi-Fi</w:t>
      </w:r>
      <w:proofErr w:type="spellEnd"/>
      <w:r w:rsidRPr="0064362C">
        <w:rPr>
          <w:sz w:val="22"/>
          <w:szCs w:val="22"/>
        </w:rPr>
        <w:t xml:space="preserve"> мрежа, DNS-и и свързаните с тях софтуерни продукти</w:t>
      </w:r>
    </w:p>
    <w:p w:rsidR="0064362C" w:rsidRPr="0064362C" w:rsidRDefault="0064362C" w:rsidP="0064362C">
      <w:pPr>
        <w:numPr>
          <w:ilvl w:val="0"/>
          <w:numId w:val="14"/>
        </w:numPr>
        <w:spacing w:line="276" w:lineRule="auto"/>
        <w:ind w:left="357" w:hanging="357"/>
        <w:jc w:val="both"/>
        <w:rPr>
          <w:sz w:val="22"/>
          <w:szCs w:val="22"/>
        </w:rPr>
      </w:pPr>
      <w:r w:rsidRPr="0064362C">
        <w:rPr>
          <w:sz w:val="22"/>
          <w:szCs w:val="22"/>
        </w:rPr>
        <w:t xml:space="preserve">Изпълнение на функциите на национален координатор на мрежата за взаимна свързаност на администрациите на държавите членки на ЕС и ЕК – </w:t>
      </w:r>
      <w:proofErr w:type="spellStart"/>
      <w:r w:rsidRPr="0064362C">
        <w:rPr>
          <w:sz w:val="22"/>
          <w:szCs w:val="22"/>
        </w:rPr>
        <w:t>sTESTA</w:t>
      </w:r>
      <w:proofErr w:type="spellEnd"/>
    </w:p>
    <w:p w:rsidR="0064362C" w:rsidRPr="00EB736D" w:rsidRDefault="0064362C" w:rsidP="0064362C">
      <w:pPr>
        <w:spacing w:line="276" w:lineRule="auto"/>
        <w:jc w:val="both"/>
        <w:rPr>
          <w:sz w:val="16"/>
          <w:szCs w:val="16"/>
          <w:highlight w:val="yellow"/>
        </w:rPr>
      </w:pPr>
    </w:p>
    <w:p w:rsidR="0064362C" w:rsidRPr="0064362C" w:rsidRDefault="0064362C" w:rsidP="0064362C">
      <w:pPr>
        <w:spacing w:line="276" w:lineRule="auto"/>
        <w:jc w:val="both"/>
        <w:rPr>
          <w:b/>
          <w:bCs/>
          <w:i/>
          <w:iCs/>
          <w:color w:val="800000"/>
          <w:sz w:val="22"/>
          <w:szCs w:val="22"/>
          <w:lang w:val="ru-RU"/>
        </w:rPr>
      </w:pPr>
      <w:r w:rsidRPr="0064362C">
        <w:rPr>
          <w:b/>
          <w:bCs/>
          <w:i/>
          <w:iCs/>
          <w:color w:val="800000"/>
          <w:sz w:val="22"/>
          <w:szCs w:val="22"/>
          <w:lang w:val="ru-RU"/>
        </w:rPr>
        <w:t>Дейности за предоставяне на продукта/услугата, за които има сключени договори :</w:t>
      </w:r>
    </w:p>
    <w:p w:rsidR="0064362C" w:rsidRPr="0064362C" w:rsidRDefault="0064362C" w:rsidP="0064362C">
      <w:pPr>
        <w:numPr>
          <w:ilvl w:val="0"/>
          <w:numId w:val="13"/>
        </w:numPr>
        <w:spacing w:line="276" w:lineRule="auto"/>
        <w:jc w:val="both"/>
        <w:rPr>
          <w:sz w:val="22"/>
          <w:szCs w:val="22"/>
        </w:rPr>
      </w:pPr>
      <w:r w:rsidRPr="0064362C">
        <w:rPr>
          <w:sz w:val="22"/>
          <w:szCs w:val="22"/>
        </w:rPr>
        <w:t>Обновяване и подновяване на лицензно споразумение за антивирусен софтуер F-</w:t>
      </w:r>
      <w:proofErr w:type="spellStart"/>
      <w:r w:rsidRPr="0064362C">
        <w:rPr>
          <w:sz w:val="22"/>
          <w:szCs w:val="22"/>
        </w:rPr>
        <w:t>Secure</w:t>
      </w:r>
      <w:proofErr w:type="spellEnd"/>
      <w:r w:rsidRPr="0064362C">
        <w:rPr>
          <w:sz w:val="22"/>
          <w:szCs w:val="22"/>
        </w:rPr>
        <w:t xml:space="preserve"> – лицензът за антивирусен софтуер;</w:t>
      </w:r>
    </w:p>
    <w:p w:rsidR="0064362C" w:rsidRPr="0064362C" w:rsidRDefault="0064362C" w:rsidP="0064362C">
      <w:pPr>
        <w:numPr>
          <w:ilvl w:val="0"/>
          <w:numId w:val="13"/>
        </w:numPr>
        <w:spacing w:line="276" w:lineRule="auto"/>
        <w:jc w:val="both"/>
        <w:rPr>
          <w:sz w:val="22"/>
          <w:szCs w:val="22"/>
        </w:rPr>
      </w:pPr>
      <w:r w:rsidRPr="0064362C">
        <w:rPr>
          <w:sz w:val="22"/>
          <w:szCs w:val="22"/>
        </w:rPr>
        <w:t>Предоставяне на интернет трафик за Министерския съвет и неговата администрация по протоколи IPv4 и IPv6“ по два независими интернет канала – 2 x 5Gb/s от двама независими доставчици;</w:t>
      </w:r>
    </w:p>
    <w:p w:rsidR="0064362C" w:rsidRPr="0064362C" w:rsidRDefault="0064362C" w:rsidP="0064362C">
      <w:pPr>
        <w:numPr>
          <w:ilvl w:val="0"/>
          <w:numId w:val="13"/>
        </w:numPr>
        <w:spacing w:line="276" w:lineRule="auto"/>
        <w:jc w:val="both"/>
        <w:rPr>
          <w:sz w:val="22"/>
          <w:szCs w:val="22"/>
        </w:rPr>
      </w:pPr>
      <w:r w:rsidRPr="0064362C">
        <w:rPr>
          <w:sz w:val="22"/>
          <w:szCs w:val="22"/>
        </w:rPr>
        <w:t>Защита на електронната поща от нежелано съдържание и зловреден код чрез филтриране на получаваните имейли;</w:t>
      </w:r>
    </w:p>
    <w:p w:rsidR="0064362C" w:rsidRPr="0064362C" w:rsidRDefault="0064362C" w:rsidP="0064362C">
      <w:pPr>
        <w:numPr>
          <w:ilvl w:val="0"/>
          <w:numId w:val="13"/>
        </w:numPr>
        <w:spacing w:line="276" w:lineRule="auto"/>
        <w:jc w:val="both"/>
        <w:rPr>
          <w:sz w:val="22"/>
          <w:szCs w:val="22"/>
        </w:rPr>
      </w:pPr>
      <w:r w:rsidRPr="0064362C">
        <w:rPr>
          <w:sz w:val="22"/>
          <w:szCs w:val="22"/>
        </w:rPr>
        <w:t>Избор на оператор за предоставяне на далекосъобщителни услуги, вкл. мобилен интернет, чрез обществена далекосъобщителна подвижна клетъчна мрежа по стандарт GSM с национално покритие за нуждите на Министерския съвет и неговата администрация и специализирани доставки и услуги, свързани с тази дейност;</w:t>
      </w:r>
    </w:p>
    <w:p w:rsidR="0064362C" w:rsidRPr="0064362C" w:rsidRDefault="0064362C" w:rsidP="0064362C">
      <w:pPr>
        <w:numPr>
          <w:ilvl w:val="0"/>
          <w:numId w:val="13"/>
        </w:numPr>
        <w:spacing w:line="276" w:lineRule="auto"/>
        <w:jc w:val="both"/>
        <w:rPr>
          <w:sz w:val="22"/>
          <w:szCs w:val="22"/>
        </w:rPr>
      </w:pPr>
      <w:r w:rsidRPr="0064362C">
        <w:rPr>
          <w:sz w:val="22"/>
          <w:szCs w:val="22"/>
        </w:rPr>
        <w:t>Избор на доставчик на фиксирана телефонна услуга, чрез използване на ограничен ресурс от географски номера за нуждите на Министерския съвет и на неговата администрация, както и за обектите, предназначени за представителните и социалните нужди на централните държавни органи (стопанство „Евксиноград” и обект „Шабла” и резиденция „Бояна”);</w:t>
      </w:r>
    </w:p>
    <w:p w:rsidR="0064362C" w:rsidRPr="0064362C" w:rsidRDefault="0064362C" w:rsidP="0064362C">
      <w:pPr>
        <w:numPr>
          <w:ilvl w:val="0"/>
          <w:numId w:val="13"/>
        </w:numPr>
        <w:spacing w:line="276" w:lineRule="auto"/>
        <w:jc w:val="both"/>
        <w:rPr>
          <w:sz w:val="22"/>
          <w:szCs w:val="22"/>
        </w:rPr>
      </w:pPr>
      <w:r w:rsidRPr="0064362C">
        <w:rPr>
          <w:sz w:val="22"/>
          <w:szCs w:val="22"/>
        </w:rPr>
        <w:t xml:space="preserve">Обновяване и професионални услуги за техническа поддръжка на софтуерната система за управление на документи </w:t>
      </w:r>
      <w:proofErr w:type="spellStart"/>
      <w:r w:rsidRPr="0064362C">
        <w:rPr>
          <w:sz w:val="22"/>
          <w:szCs w:val="22"/>
        </w:rPr>
        <w:t>Евентис</w:t>
      </w:r>
      <w:proofErr w:type="spellEnd"/>
      <w:r w:rsidRPr="0064362C">
        <w:rPr>
          <w:sz w:val="22"/>
          <w:szCs w:val="22"/>
        </w:rPr>
        <w:t xml:space="preserve"> и нейните потребители;</w:t>
      </w:r>
    </w:p>
    <w:p w:rsidR="0064362C" w:rsidRPr="0064362C" w:rsidRDefault="0064362C" w:rsidP="0064362C">
      <w:pPr>
        <w:numPr>
          <w:ilvl w:val="0"/>
          <w:numId w:val="13"/>
        </w:numPr>
        <w:spacing w:line="276" w:lineRule="auto"/>
        <w:jc w:val="both"/>
        <w:rPr>
          <w:sz w:val="22"/>
          <w:szCs w:val="22"/>
        </w:rPr>
      </w:pPr>
      <w:r w:rsidRPr="0064362C">
        <w:rPr>
          <w:sz w:val="22"/>
          <w:szCs w:val="22"/>
        </w:rPr>
        <w:t xml:space="preserve">Поддържане на хардуера и системния софтуер на правно-информационни системи: </w:t>
      </w:r>
      <w:proofErr w:type="spellStart"/>
      <w:r w:rsidRPr="0064362C">
        <w:rPr>
          <w:sz w:val="22"/>
          <w:szCs w:val="22"/>
        </w:rPr>
        <w:t>Апис</w:t>
      </w:r>
      <w:proofErr w:type="spellEnd"/>
      <w:r w:rsidRPr="0064362C">
        <w:rPr>
          <w:sz w:val="22"/>
          <w:szCs w:val="22"/>
        </w:rPr>
        <w:t xml:space="preserve">.; </w:t>
      </w:r>
      <w:proofErr w:type="spellStart"/>
      <w:r w:rsidRPr="0064362C">
        <w:rPr>
          <w:sz w:val="22"/>
          <w:szCs w:val="22"/>
        </w:rPr>
        <w:t>Сиела</w:t>
      </w:r>
      <w:proofErr w:type="spellEnd"/>
      <w:r w:rsidRPr="0064362C">
        <w:rPr>
          <w:sz w:val="22"/>
          <w:szCs w:val="22"/>
          <w:lang w:val="en-US"/>
        </w:rPr>
        <w:t xml:space="preserve"> </w:t>
      </w:r>
      <w:r w:rsidRPr="0064362C">
        <w:rPr>
          <w:sz w:val="22"/>
          <w:szCs w:val="22"/>
        </w:rPr>
        <w:t xml:space="preserve">и </w:t>
      </w:r>
      <w:proofErr w:type="spellStart"/>
      <w:r w:rsidRPr="0064362C">
        <w:rPr>
          <w:sz w:val="22"/>
          <w:szCs w:val="22"/>
        </w:rPr>
        <w:t>Лакорда</w:t>
      </w:r>
      <w:proofErr w:type="spellEnd"/>
      <w:r w:rsidRPr="0064362C">
        <w:rPr>
          <w:sz w:val="22"/>
          <w:szCs w:val="22"/>
        </w:rPr>
        <w:t xml:space="preserve">; </w:t>
      </w:r>
    </w:p>
    <w:p w:rsidR="0064362C" w:rsidRPr="0064362C" w:rsidRDefault="0064362C" w:rsidP="0064362C">
      <w:pPr>
        <w:numPr>
          <w:ilvl w:val="0"/>
          <w:numId w:val="13"/>
        </w:numPr>
        <w:spacing w:line="276" w:lineRule="auto"/>
        <w:jc w:val="both"/>
        <w:rPr>
          <w:sz w:val="22"/>
          <w:szCs w:val="22"/>
        </w:rPr>
      </w:pPr>
      <w:r w:rsidRPr="0064362C">
        <w:rPr>
          <w:sz w:val="22"/>
          <w:szCs w:val="22"/>
        </w:rPr>
        <w:t xml:space="preserve">Осигуряване на системна поддръжка на сървърни системи, базирани на </w:t>
      </w:r>
      <w:proofErr w:type="spellStart"/>
      <w:r w:rsidRPr="0064362C">
        <w:rPr>
          <w:sz w:val="22"/>
          <w:szCs w:val="22"/>
        </w:rPr>
        <w:t>Linux</w:t>
      </w:r>
      <w:proofErr w:type="spellEnd"/>
      <w:r w:rsidRPr="0064362C">
        <w:rPr>
          <w:sz w:val="22"/>
          <w:szCs w:val="22"/>
        </w:rPr>
        <w:t xml:space="preserve"> операционни системи;</w:t>
      </w:r>
    </w:p>
    <w:p w:rsidR="0064362C" w:rsidRPr="0064362C" w:rsidRDefault="0064362C" w:rsidP="0064362C">
      <w:pPr>
        <w:numPr>
          <w:ilvl w:val="0"/>
          <w:numId w:val="13"/>
        </w:numPr>
        <w:spacing w:line="276" w:lineRule="auto"/>
        <w:jc w:val="both"/>
        <w:rPr>
          <w:sz w:val="22"/>
          <w:szCs w:val="22"/>
        </w:rPr>
      </w:pPr>
      <w:r w:rsidRPr="0064362C">
        <w:rPr>
          <w:sz w:val="22"/>
          <w:szCs w:val="22"/>
        </w:rPr>
        <w:t xml:space="preserve">Техническо поддържане на компютърни системи и периферни устройства; </w:t>
      </w:r>
    </w:p>
    <w:p w:rsidR="0064362C" w:rsidRPr="0064362C" w:rsidRDefault="0064362C" w:rsidP="0064362C">
      <w:pPr>
        <w:numPr>
          <w:ilvl w:val="0"/>
          <w:numId w:val="13"/>
        </w:numPr>
        <w:spacing w:line="276" w:lineRule="auto"/>
        <w:jc w:val="both"/>
        <w:rPr>
          <w:sz w:val="22"/>
          <w:szCs w:val="22"/>
        </w:rPr>
      </w:pPr>
      <w:r w:rsidRPr="0064362C">
        <w:rPr>
          <w:sz w:val="22"/>
          <w:szCs w:val="22"/>
        </w:rPr>
        <w:t xml:space="preserve">Осигуряване на техническа поддръжка на безжичната мрежа </w:t>
      </w:r>
      <w:proofErr w:type="spellStart"/>
      <w:r w:rsidRPr="0064362C">
        <w:rPr>
          <w:sz w:val="22"/>
          <w:szCs w:val="22"/>
        </w:rPr>
        <w:t>Wi-Fi</w:t>
      </w:r>
      <w:proofErr w:type="spellEnd"/>
      <w:r w:rsidRPr="0064362C">
        <w:rPr>
          <w:sz w:val="22"/>
          <w:szCs w:val="22"/>
        </w:rPr>
        <w:t xml:space="preserve"> и наблюдение на работоспособността на устройствата;</w:t>
      </w:r>
    </w:p>
    <w:p w:rsidR="0064362C" w:rsidRPr="0064362C" w:rsidRDefault="0064362C" w:rsidP="0064362C">
      <w:pPr>
        <w:numPr>
          <w:ilvl w:val="0"/>
          <w:numId w:val="13"/>
        </w:numPr>
        <w:spacing w:line="276" w:lineRule="auto"/>
        <w:jc w:val="both"/>
        <w:rPr>
          <w:sz w:val="22"/>
          <w:szCs w:val="22"/>
        </w:rPr>
      </w:pPr>
      <w:r w:rsidRPr="0064362C">
        <w:rPr>
          <w:sz w:val="22"/>
          <w:szCs w:val="22"/>
        </w:rPr>
        <w:t>Осигуряване на техническа поддръжка на комуникационното оборудване с резервни части на изпълнителя, в т. ч. осигурена гаранционна поддръжка;</w:t>
      </w:r>
    </w:p>
    <w:p w:rsidR="0064362C" w:rsidRPr="0064362C" w:rsidRDefault="0064362C" w:rsidP="0064362C">
      <w:pPr>
        <w:numPr>
          <w:ilvl w:val="0"/>
          <w:numId w:val="13"/>
        </w:numPr>
        <w:spacing w:line="276" w:lineRule="auto"/>
        <w:jc w:val="both"/>
        <w:rPr>
          <w:sz w:val="22"/>
          <w:szCs w:val="22"/>
        </w:rPr>
      </w:pPr>
      <w:r w:rsidRPr="0064362C">
        <w:rPr>
          <w:sz w:val="22"/>
          <w:szCs w:val="22"/>
        </w:rPr>
        <w:t>Доставка на компютърни клавиатури и мишки за администрацията на Министерския съвет;</w:t>
      </w:r>
    </w:p>
    <w:p w:rsidR="0064362C" w:rsidRPr="0064362C" w:rsidRDefault="0064362C" w:rsidP="0064362C">
      <w:pPr>
        <w:numPr>
          <w:ilvl w:val="0"/>
          <w:numId w:val="13"/>
        </w:numPr>
        <w:spacing w:line="276" w:lineRule="auto"/>
        <w:jc w:val="both"/>
        <w:rPr>
          <w:sz w:val="22"/>
          <w:szCs w:val="22"/>
        </w:rPr>
      </w:pPr>
      <w:r w:rsidRPr="0064362C">
        <w:rPr>
          <w:sz w:val="22"/>
          <w:szCs w:val="22"/>
        </w:rPr>
        <w:t>Поддържане на сървърните съоръжения на счетоводни информационни системи;</w:t>
      </w:r>
    </w:p>
    <w:p w:rsidR="0064362C" w:rsidRPr="0064362C" w:rsidRDefault="0064362C" w:rsidP="0064362C">
      <w:pPr>
        <w:numPr>
          <w:ilvl w:val="0"/>
          <w:numId w:val="13"/>
        </w:numPr>
        <w:spacing w:line="276" w:lineRule="auto"/>
        <w:jc w:val="both"/>
        <w:rPr>
          <w:sz w:val="22"/>
          <w:szCs w:val="22"/>
        </w:rPr>
      </w:pPr>
      <w:r w:rsidRPr="0064362C">
        <w:rPr>
          <w:sz w:val="22"/>
          <w:szCs w:val="22"/>
        </w:rPr>
        <w:t xml:space="preserve">Достъпът до мрежата за взаимна свързаност на държавите членки на ЕС – </w:t>
      </w:r>
      <w:proofErr w:type="spellStart"/>
      <w:r w:rsidRPr="0064362C">
        <w:rPr>
          <w:sz w:val="22"/>
          <w:szCs w:val="22"/>
        </w:rPr>
        <w:t>sTESTA</w:t>
      </w:r>
      <w:proofErr w:type="spellEnd"/>
      <w:r w:rsidRPr="0064362C">
        <w:rPr>
          <w:sz w:val="22"/>
          <w:szCs w:val="22"/>
        </w:rPr>
        <w:t xml:space="preserve"> е осигурен технически и функционално.</w:t>
      </w:r>
    </w:p>
    <w:p w:rsidR="0064362C" w:rsidRPr="0064362C" w:rsidRDefault="0064362C" w:rsidP="0064362C">
      <w:pPr>
        <w:spacing w:line="276" w:lineRule="auto"/>
        <w:ind w:left="360"/>
        <w:jc w:val="both"/>
        <w:rPr>
          <w:sz w:val="22"/>
          <w:szCs w:val="22"/>
        </w:rPr>
      </w:pPr>
      <w:r w:rsidRPr="0064362C">
        <w:rPr>
          <w:sz w:val="22"/>
          <w:szCs w:val="22"/>
        </w:rPr>
        <w:t>Дейности, които се осигуряват от служители в дирекцията:</w:t>
      </w:r>
    </w:p>
    <w:p w:rsidR="0064362C" w:rsidRPr="0064362C" w:rsidRDefault="0064362C" w:rsidP="0064362C">
      <w:pPr>
        <w:numPr>
          <w:ilvl w:val="0"/>
          <w:numId w:val="13"/>
        </w:numPr>
        <w:spacing w:line="276" w:lineRule="auto"/>
        <w:jc w:val="both"/>
        <w:rPr>
          <w:sz w:val="22"/>
          <w:szCs w:val="22"/>
        </w:rPr>
      </w:pPr>
      <w:r w:rsidRPr="0064362C">
        <w:rPr>
          <w:sz w:val="22"/>
          <w:szCs w:val="22"/>
        </w:rPr>
        <w:t xml:space="preserve">Осигуряване на софтуерна поддръжка за 150 потребителя за дистанционна работа в мрежата на Министерския съвет. </w:t>
      </w:r>
    </w:p>
    <w:p w:rsidR="0064362C" w:rsidRPr="0064362C" w:rsidRDefault="0064362C" w:rsidP="0064362C">
      <w:pPr>
        <w:numPr>
          <w:ilvl w:val="0"/>
          <w:numId w:val="13"/>
        </w:numPr>
        <w:spacing w:line="276" w:lineRule="auto"/>
        <w:jc w:val="both"/>
        <w:rPr>
          <w:sz w:val="22"/>
          <w:szCs w:val="22"/>
        </w:rPr>
      </w:pPr>
      <w:r w:rsidRPr="0064362C">
        <w:rPr>
          <w:sz w:val="22"/>
          <w:szCs w:val="22"/>
        </w:rPr>
        <w:t>Хардуерна и конфигурационна поддръжка на телефонните централи на Министерския съвет, резиденция Бояна и стопанство Евксиноград</w:t>
      </w:r>
    </w:p>
    <w:p w:rsidR="0064362C" w:rsidRPr="0064362C" w:rsidRDefault="0064362C" w:rsidP="0064362C">
      <w:pPr>
        <w:numPr>
          <w:ilvl w:val="0"/>
          <w:numId w:val="13"/>
        </w:numPr>
        <w:spacing w:line="276" w:lineRule="auto"/>
        <w:jc w:val="both"/>
        <w:rPr>
          <w:sz w:val="22"/>
          <w:szCs w:val="22"/>
        </w:rPr>
      </w:pPr>
      <w:r w:rsidRPr="0064362C">
        <w:rPr>
          <w:sz w:val="22"/>
          <w:szCs w:val="22"/>
        </w:rPr>
        <w:lastRenderedPageBreak/>
        <w:t xml:space="preserve">Поддържане и администриране на информационна система за електронни заседания на правителството – информационна система се прилага за автоматизиране на работния процес по подготовка и провеждане на заседанията на Министерския съвет; </w:t>
      </w:r>
    </w:p>
    <w:p w:rsidR="00DC1B2A" w:rsidRPr="00EB736D" w:rsidRDefault="00DC1B2A" w:rsidP="00DC1B2A">
      <w:pPr>
        <w:spacing w:line="276" w:lineRule="auto"/>
        <w:ind w:left="360"/>
        <w:jc w:val="both"/>
        <w:rPr>
          <w:sz w:val="14"/>
          <w:szCs w:val="14"/>
        </w:rPr>
      </w:pPr>
    </w:p>
    <w:p w:rsidR="00DC1B2A" w:rsidRPr="00DC1B2A" w:rsidRDefault="00DC1B2A" w:rsidP="00DC1B2A">
      <w:pPr>
        <w:widowControl w:val="0"/>
        <w:numPr>
          <w:ilvl w:val="0"/>
          <w:numId w:val="2"/>
        </w:numPr>
        <w:spacing w:line="276" w:lineRule="auto"/>
        <w:ind w:hanging="357"/>
        <w:outlineLvl w:val="2"/>
        <w:rPr>
          <w:b/>
          <w:bCs/>
          <w:i/>
          <w:color w:val="0033CC"/>
          <w:sz w:val="22"/>
          <w:szCs w:val="22"/>
          <w:lang w:val="x-none" w:eastAsia="x-none"/>
        </w:rPr>
      </w:pPr>
      <w:r w:rsidRPr="00DC1B2A">
        <w:rPr>
          <w:b/>
          <w:bCs/>
          <w:i/>
          <w:color w:val="0033CC"/>
          <w:sz w:val="22"/>
          <w:szCs w:val="22"/>
          <w:lang w:val="x-none" w:eastAsia="x-none"/>
        </w:rPr>
        <w:t>Снабдяване и транспорт</w:t>
      </w:r>
    </w:p>
    <w:p w:rsidR="00DC1B2A" w:rsidRPr="00DC1B2A" w:rsidRDefault="00DC1B2A" w:rsidP="00DC1B2A">
      <w:pPr>
        <w:spacing w:line="276" w:lineRule="auto"/>
        <w:ind w:firstLine="720"/>
        <w:jc w:val="both"/>
        <w:rPr>
          <w:sz w:val="10"/>
          <w:szCs w:val="10"/>
        </w:rPr>
      </w:pPr>
      <w:r w:rsidRPr="00DC1B2A">
        <w:rPr>
          <w:sz w:val="22"/>
          <w:szCs w:val="22"/>
        </w:rPr>
        <w:t>Транспортното обслужване, включително поддръжката на транспортните средства, логистика, осигуряване, поддържане и управление на складовото стопанство, материални и човешки ресурси, осигуряването на хигиената в сградата и техническа поддръжка на инсталациите и съоръженията в сградния фонд на Министерския съвет.</w:t>
      </w:r>
    </w:p>
    <w:p w:rsidR="00DC1B2A" w:rsidRPr="00DC1B2A" w:rsidRDefault="00DC1B2A" w:rsidP="00DC1B2A">
      <w:pPr>
        <w:spacing w:line="276" w:lineRule="auto"/>
        <w:jc w:val="both"/>
        <w:outlineLvl w:val="3"/>
        <w:rPr>
          <w:b/>
          <w:i/>
          <w:color w:val="800000"/>
          <w:sz w:val="22"/>
          <w:szCs w:val="22"/>
          <w:lang w:val="ru-RU"/>
        </w:rPr>
      </w:pPr>
      <w:r w:rsidRPr="00DC1B2A">
        <w:rPr>
          <w:b/>
          <w:i/>
          <w:color w:val="800000"/>
          <w:sz w:val="22"/>
          <w:szCs w:val="22"/>
          <w:lang w:val="ru-RU"/>
        </w:rPr>
        <w:t>Резултати от предоставянето на продукта/услугата:</w:t>
      </w:r>
    </w:p>
    <w:p w:rsidR="00DC1B2A" w:rsidRPr="00DC1B2A" w:rsidRDefault="00DC1B2A" w:rsidP="00DC1B2A">
      <w:pPr>
        <w:numPr>
          <w:ilvl w:val="0"/>
          <w:numId w:val="14"/>
        </w:numPr>
        <w:spacing w:line="276" w:lineRule="auto"/>
        <w:jc w:val="both"/>
        <w:rPr>
          <w:sz w:val="22"/>
          <w:szCs w:val="22"/>
        </w:rPr>
      </w:pPr>
      <w:r w:rsidRPr="00DC1B2A">
        <w:rPr>
          <w:sz w:val="22"/>
          <w:szCs w:val="22"/>
        </w:rPr>
        <w:t>Своевременно и нормално да протичат мероприятията в сградата на МС и всички работещи в нея; координирана и организирана снабдителска дейност, осигуряваща нормална работа на правителството и неговия апарат; организирана е работата на правителствения гараж с оглед на извършваните ремонти и прегледи на служебни леки и тежкотоварни автомобили.</w:t>
      </w:r>
    </w:p>
    <w:p w:rsidR="00DC1B2A" w:rsidRPr="00DC1B2A" w:rsidRDefault="00DC1B2A" w:rsidP="00DC1B2A">
      <w:pPr>
        <w:spacing w:line="276" w:lineRule="auto"/>
        <w:jc w:val="both"/>
        <w:outlineLvl w:val="3"/>
        <w:rPr>
          <w:b/>
          <w:i/>
          <w:color w:val="800000"/>
          <w:sz w:val="22"/>
          <w:szCs w:val="22"/>
          <w:lang w:val="ru-RU"/>
        </w:rPr>
      </w:pPr>
      <w:r w:rsidRPr="00DC1B2A">
        <w:rPr>
          <w:b/>
          <w:i/>
          <w:color w:val="800000"/>
          <w:sz w:val="22"/>
          <w:szCs w:val="22"/>
          <w:lang w:val="ru-RU"/>
        </w:rPr>
        <w:t>Дейности за предоставяне на продукта/услугата:</w:t>
      </w:r>
    </w:p>
    <w:p w:rsidR="00DC1B2A" w:rsidRPr="00DC1B2A" w:rsidRDefault="00DC1B2A" w:rsidP="00DC1B2A">
      <w:pPr>
        <w:numPr>
          <w:ilvl w:val="0"/>
          <w:numId w:val="13"/>
        </w:numPr>
        <w:spacing w:line="276" w:lineRule="auto"/>
        <w:jc w:val="both"/>
        <w:rPr>
          <w:sz w:val="22"/>
          <w:szCs w:val="22"/>
        </w:rPr>
      </w:pPr>
      <w:r w:rsidRPr="00DC1B2A">
        <w:rPr>
          <w:sz w:val="22"/>
          <w:szCs w:val="22"/>
        </w:rPr>
        <w:t>Проверка на състоянието на инвентара в сградата.</w:t>
      </w:r>
    </w:p>
    <w:p w:rsidR="00DC1B2A" w:rsidRPr="00DC1B2A" w:rsidRDefault="00DC1B2A" w:rsidP="00DC1B2A">
      <w:pPr>
        <w:numPr>
          <w:ilvl w:val="0"/>
          <w:numId w:val="13"/>
        </w:numPr>
        <w:spacing w:line="276" w:lineRule="auto"/>
        <w:jc w:val="both"/>
        <w:rPr>
          <w:sz w:val="22"/>
          <w:szCs w:val="22"/>
        </w:rPr>
      </w:pPr>
      <w:r w:rsidRPr="00DC1B2A">
        <w:rPr>
          <w:sz w:val="22"/>
          <w:szCs w:val="22"/>
        </w:rPr>
        <w:t>Поправки при необходимост на горепосочения инвентар.</w:t>
      </w:r>
    </w:p>
    <w:p w:rsidR="00DC1B2A" w:rsidRPr="00DC1B2A" w:rsidRDefault="00DC1B2A" w:rsidP="00DC1B2A">
      <w:pPr>
        <w:numPr>
          <w:ilvl w:val="0"/>
          <w:numId w:val="13"/>
        </w:numPr>
        <w:spacing w:line="276" w:lineRule="auto"/>
        <w:jc w:val="both"/>
        <w:rPr>
          <w:sz w:val="22"/>
          <w:szCs w:val="22"/>
        </w:rPr>
      </w:pPr>
      <w:r w:rsidRPr="00DC1B2A">
        <w:rPr>
          <w:sz w:val="22"/>
          <w:szCs w:val="22"/>
        </w:rPr>
        <w:t>Съблюдаване на нормативните изисквания за безопасност на труда и противопожарна безопасност.</w:t>
      </w:r>
    </w:p>
    <w:p w:rsidR="00DC1B2A" w:rsidRPr="00DC1B2A" w:rsidRDefault="00DC1B2A" w:rsidP="00DC1B2A">
      <w:pPr>
        <w:numPr>
          <w:ilvl w:val="0"/>
          <w:numId w:val="13"/>
        </w:numPr>
        <w:spacing w:line="276" w:lineRule="auto"/>
        <w:jc w:val="both"/>
        <w:rPr>
          <w:sz w:val="22"/>
          <w:szCs w:val="22"/>
        </w:rPr>
      </w:pPr>
      <w:r w:rsidRPr="00DC1B2A">
        <w:rPr>
          <w:sz w:val="22"/>
          <w:szCs w:val="22"/>
        </w:rPr>
        <w:t>Изготвяне на обобщения на ежемесечно получените поръчки-заявки от текущия месец за доставка на стоки, материали, услуги и консумативи, по установен ред на групиране.</w:t>
      </w:r>
    </w:p>
    <w:p w:rsidR="00DC1B2A" w:rsidRPr="00DC1B2A" w:rsidRDefault="00DC1B2A" w:rsidP="00DC1B2A">
      <w:pPr>
        <w:numPr>
          <w:ilvl w:val="0"/>
          <w:numId w:val="13"/>
        </w:numPr>
        <w:spacing w:line="276" w:lineRule="auto"/>
        <w:jc w:val="both"/>
        <w:rPr>
          <w:sz w:val="22"/>
          <w:szCs w:val="22"/>
        </w:rPr>
      </w:pPr>
      <w:r w:rsidRPr="00DC1B2A">
        <w:rPr>
          <w:sz w:val="22"/>
          <w:szCs w:val="22"/>
        </w:rPr>
        <w:t>Доставка (закупуване, разплащане и транспортиране) своевременно на утвърдените позиции по седмичните обобщения на поръчките.</w:t>
      </w:r>
    </w:p>
    <w:p w:rsidR="00DC1B2A" w:rsidRPr="00DC1B2A" w:rsidRDefault="00DC1B2A" w:rsidP="00DC1B2A">
      <w:pPr>
        <w:numPr>
          <w:ilvl w:val="0"/>
          <w:numId w:val="13"/>
        </w:numPr>
        <w:spacing w:line="276" w:lineRule="auto"/>
        <w:jc w:val="both"/>
        <w:rPr>
          <w:sz w:val="22"/>
          <w:szCs w:val="22"/>
        </w:rPr>
      </w:pPr>
      <w:r w:rsidRPr="00DC1B2A">
        <w:rPr>
          <w:sz w:val="22"/>
          <w:szCs w:val="22"/>
        </w:rPr>
        <w:t>Изпълняване на спешни заявки за закупуване на стоки и материали, свързани с представителната дейност, с конкретно мероприятие на Правителството, с авария и др.</w:t>
      </w:r>
    </w:p>
    <w:p w:rsidR="00DC1B2A" w:rsidRPr="00DC1B2A" w:rsidRDefault="00DC1B2A" w:rsidP="00DC1B2A">
      <w:pPr>
        <w:numPr>
          <w:ilvl w:val="0"/>
          <w:numId w:val="13"/>
        </w:numPr>
        <w:spacing w:line="276" w:lineRule="auto"/>
        <w:jc w:val="both"/>
        <w:rPr>
          <w:sz w:val="22"/>
          <w:szCs w:val="22"/>
        </w:rPr>
      </w:pPr>
      <w:r w:rsidRPr="00DC1B2A">
        <w:rPr>
          <w:sz w:val="22"/>
          <w:szCs w:val="22"/>
        </w:rPr>
        <w:t>Маркетингово проучване.</w:t>
      </w:r>
    </w:p>
    <w:p w:rsidR="00DC1B2A" w:rsidRPr="00DC1B2A" w:rsidRDefault="00DC1B2A" w:rsidP="00DC1B2A">
      <w:pPr>
        <w:numPr>
          <w:ilvl w:val="0"/>
          <w:numId w:val="13"/>
        </w:numPr>
        <w:spacing w:line="276" w:lineRule="auto"/>
        <w:jc w:val="both"/>
        <w:rPr>
          <w:sz w:val="22"/>
          <w:szCs w:val="22"/>
        </w:rPr>
      </w:pPr>
      <w:r w:rsidRPr="00DC1B2A">
        <w:rPr>
          <w:sz w:val="22"/>
          <w:szCs w:val="22"/>
        </w:rPr>
        <w:t>Изготвяне на справки и докладни записки за позициите, достигнали праговете съгласно Закона за обществените поръчки за откриване на процедури по Закона за обществените поръчки.</w:t>
      </w:r>
    </w:p>
    <w:p w:rsidR="00DC1B2A" w:rsidRPr="00DC1B2A" w:rsidRDefault="00DC1B2A" w:rsidP="00DC1B2A">
      <w:pPr>
        <w:numPr>
          <w:ilvl w:val="0"/>
          <w:numId w:val="13"/>
        </w:numPr>
        <w:spacing w:line="276" w:lineRule="auto"/>
        <w:jc w:val="both"/>
        <w:rPr>
          <w:sz w:val="22"/>
          <w:szCs w:val="22"/>
        </w:rPr>
      </w:pPr>
      <w:r w:rsidRPr="00DC1B2A">
        <w:rPr>
          <w:sz w:val="22"/>
          <w:szCs w:val="22"/>
        </w:rPr>
        <w:t>Изготвяне и изпращане на запитвания до търговските дружества-доставчици за набиране на оферти, обработване и обобщаване на офертите на фирмите-доставчици;</w:t>
      </w:r>
    </w:p>
    <w:p w:rsidR="00DC1B2A" w:rsidRPr="00DC1B2A" w:rsidRDefault="00DC1B2A" w:rsidP="00DC1B2A">
      <w:pPr>
        <w:numPr>
          <w:ilvl w:val="0"/>
          <w:numId w:val="13"/>
        </w:numPr>
        <w:spacing w:line="276" w:lineRule="auto"/>
        <w:jc w:val="both"/>
        <w:rPr>
          <w:sz w:val="22"/>
          <w:szCs w:val="22"/>
        </w:rPr>
      </w:pPr>
      <w:r w:rsidRPr="00DC1B2A">
        <w:rPr>
          <w:sz w:val="22"/>
          <w:szCs w:val="22"/>
        </w:rPr>
        <w:t>Участие при получаване и заприходяване от материалноотговорното лице на изпълнените заявки.</w:t>
      </w:r>
    </w:p>
    <w:p w:rsidR="00DC1B2A" w:rsidRPr="00DC1B2A" w:rsidRDefault="00DC1B2A" w:rsidP="00DC1B2A">
      <w:pPr>
        <w:numPr>
          <w:ilvl w:val="0"/>
          <w:numId w:val="13"/>
        </w:numPr>
        <w:spacing w:line="276" w:lineRule="auto"/>
        <w:jc w:val="both"/>
        <w:rPr>
          <w:sz w:val="22"/>
          <w:szCs w:val="22"/>
        </w:rPr>
      </w:pPr>
      <w:r w:rsidRPr="00DC1B2A">
        <w:rPr>
          <w:sz w:val="22"/>
          <w:szCs w:val="22"/>
        </w:rPr>
        <w:t>Изготвяне на отчети на пътните листа и на графиците за дежурствата.</w:t>
      </w:r>
    </w:p>
    <w:p w:rsidR="00DC1B2A" w:rsidRPr="00DC1B2A" w:rsidRDefault="00DC1B2A" w:rsidP="00DC1B2A">
      <w:pPr>
        <w:numPr>
          <w:ilvl w:val="0"/>
          <w:numId w:val="13"/>
        </w:numPr>
        <w:spacing w:line="276" w:lineRule="auto"/>
        <w:jc w:val="both"/>
        <w:rPr>
          <w:sz w:val="22"/>
          <w:szCs w:val="22"/>
        </w:rPr>
      </w:pPr>
      <w:r w:rsidRPr="00DC1B2A">
        <w:rPr>
          <w:sz w:val="22"/>
          <w:szCs w:val="22"/>
        </w:rPr>
        <w:t>Изготвяне на графици за дежурства на дежурните шофьори и охрана.</w:t>
      </w:r>
    </w:p>
    <w:p w:rsidR="00DC1B2A" w:rsidRPr="00DC1B2A" w:rsidRDefault="00DC1B2A" w:rsidP="00DC1B2A">
      <w:pPr>
        <w:numPr>
          <w:ilvl w:val="0"/>
          <w:numId w:val="13"/>
        </w:numPr>
        <w:spacing w:line="276" w:lineRule="auto"/>
        <w:jc w:val="both"/>
        <w:rPr>
          <w:sz w:val="22"/>
          <w:szCs w:val="22"/>
        </w:rPr>
      </w:pPr>
      <w:r w:rsidRPr="00DC1B2A">
        <w:rPr>
          <w:sz w:val="22"/>
          <w:szCs w:val="22"/>
        </w:rPr>
        <w:t>Организиране на годишни технически прегледи по график.</w:t>
      </w:r>
    </w:p>
    <w:p w:rsidR="00DC1B2A" w:rsidRPr="00DC1B2A" w:rsidRDefault="00DC1B2A" w:rsidP="00DC1B2A">
      <w:pPr>
        <w:numPr>
          <w:ilvl w:val="0"/>
          <w:numId w:val="13"/>
        </w:numPr>
        <w:spacing w:line="276" w:lineRule="auto"/>
        <w:jc w:val="both"/>
        <w:rPr>
          <w:sz w:val="22"/>
          <w:szCs w:val="22"/>
        </w:rPr>
      </w:pPr>
      <w:r w:rsidRPr="00DC1B2A">
        <w:rPr>
          <w:sz w:val="22"/>
          <w:szCs w:val="22"/>
        </w:rPr>
        <w:t>Ежедневно извършване на проверки на техническото състояние на автомобилите, заедно с монтьорите.</w:t>
      </w:r>
    </w:p>
    <w:p w:rsidR="00DC1B2A" w:rsidRDefault="00DC1B2A" w:rsidP="00DC1B2A">
      <w:pPr>
        <w:numPr>
          <w:ilvl w:val="0"/>
          <w:numId w:val="13"/>
        </w:numPr>
        <w:spacing w:line="276" w:lineRule="auto"/>
        <w:jc w:val="both"/>
        <w:rPr>
          <w:sz w:val="22"/>
          <w:szCs w:val="22"/>
        </w:rPr>
      </w:pPr>
      <w:r w:rsidRPr="00DC1B2A">
        <w:rPr>
          <w:sz w:val="22"/>
          <w:szCs w:val="22"/>
        </w:rPr>
        <w:t>Контакт със застрахователите.</w:t>
      </w:r>
    </w:p>
    <w:p w:rsidR="00DC1B2A" w:rsidRDefault="00DC1B2A" w:rsidP="00DC1B2A">
      <w:pPr>
        <w:numPr>
          <w:ilvl w:val="0"/>
          <w:numId w:val="13"/>
        </w:numPr>
        <w:spacing w:line="276" w:lineRule="auto"/>
        <w:jc w:val="both"/>
        <w:rPr>
          <w:sz w:val="22"/>
          <w:szCs w:val="22"/>
        </w:rPr>
      </w:pPr>
      <w:r w:rsidRPr="00DC1B2A">
        <w:rPr>
          <w:sz w:val="22"/>
          <w:szCs w:val="22"/>
        </w:rPr>
        <w:t>Изготвяне на ежемесечни графици за дежурства по отбранително-мобилизационна подготовка и оперативни дежурни.</w:t>
      </w:r>
    </w:p>
    <w:p w:rsidR="00DC1B2A" w:rsidRPr="00EB736D" w:rsidRDefault="00DC1B2A" w:rsidP="00DC1B2A">
      <w:pPr>
        <w:spacing w:line="276" w:lineRule="auto"/>
        <w:jc w:val="both"/>
        <w:rPr>
          <w:b/>
          <w:i/>
          <w:sz w:val="16"/>
          <w:szCs w:val="16"/>
        </w:rPr>
      </w:pPr>
    </w:p>
    <w:p w:rsidR="00233406" w:rsidRPr="00E05E41" w:rsidRDefault="00233406" w:rsidP="00DC1B2A">
      <w:pPr>
        <w:spacing w:line="276" w:lineRule="auto"/>
        <w:jc w:val="both"/>
        <w:rPr>
          <w:sz w:val="22"/>
          <w:szCs w:val="22"/>
        </w:rPr>
      </w:pPr>
      <w:r w:rsidRPr="00E05E41">
        <w:rPr>
          <w:b/>
          <w:i/>
          <w:sz w:val="22"/>
          <w:szCs w:val="22"/>
        </w:rPr>
        <w:t>Организационни структури, участващи в програмата</w:t>
      </w:r>
      <w:r w:rsidRPr="00E05E41">
        <w:rPr>
          <w:sz w:val="22"/>
          <w:szCs w:val="22"/>
        </w:rPr>
        <w:t xml:space="preserve"> </w:t>
      </w:r>
    </w:p>
    <w:p w:rsidR="00233406" w:rsidRPr="00E05E41" w:rsidRDefault="00233406" w:rsidP="006A45D6">
      <w:pPr>
        <w:spacing w:line="276" w:lineRule="auto"/>
        <w:jc w:val="both"/>
        <w:rPr>
          <w:b/>
          <w:i/>
          <w:sz w:val="22"/>
          <w:szCs w:val="22"/>
          <w:lang w:val="ru-RU"/>
        </w:rPr>
      </w:pPr>
      <w:r w:rsidRPr="00E05E41">
        <w:rPr>
          <w:sz w:val="22"/>
          <w:szCs w:val="22"/>
        </w:rPr>
        <w:t>Дирекция „Бюджет</w:t>
      </w:r>
      <w:r w:rsidRPr="00E05E41">
        <w:rPr>
          <w:sz w:val="22"/>
          <w:szCs w:val="22"/>
          <w:lang w:val="ru-RU"/>
        </w:rPr>
        <w:t xml:space="preserve"> </w:t>
      </w:r>
      <w:r w:rsidRPr="00E05E41">
        <w:rPr>
          <w:sz w:val="22"/>
          <w:szCs w:val="22"/>
        </w:rPr>
        <w:t xml:space="preserve">и финанси”, дирекция „Правителствена канцелария”, дирекция „Административно и правно обслужване и управление на собствеността”, отдел „Административна и регионална координация“, отдел „Човешки ресурси”, финансов контрольор и Звеното за вътрешен одит. </w:t>
      </w:r>
    </w:p>
    <w:p w:rsidR="00233406" w:rsidRPr="00210CD6" w:rsidRDefault="00233406" w:rsidP="006A45D6">
      <w:pPr>
        <w:spacing w:line="276" w:lineRule="auto"/>
        <w:jc w:val="both"/>
        <w:rPr>
          <w:b/>
          <w:i/>
          <w:sz w:val="10"/>
          <w:szCs w:val="10"/>
          <w:lang w:val="en-US"/>
        </w:rPr>
      </w:pPr>
    </w:p>
    <w:p w:rsidR="00233406" w:rsidRPr="00E05E41" w:rsidRDefault="00233406" w:rsidP="006A45D6">
      <w:pPr>
        <w:spacing w:line="276" w:lineRule="auto"/>
        <w:jc w:val="both"/>
        <w:rPr>
          <w:b/>
          <w:i/>
          <w:sz w:val="22"/>
          <w:szCs w:val="22"/>
        </w:rPr>
      </w:pPr>
      <w:r w:rsidRPr="00E05E41">
        <w:rPr>
          <w:b/>
          <w:i/>
          <w:sz w:val="22"/>
          <w:szCs w:val="22"/>
        </w:rPr>
        <w:t>Отговорност за изпълнението на програмата</w:t>
      </w:r>
    </w:p>
    <w:p w:rsidR="00233406" w:rsidRPr="00E05E41" w:rsidRDefault="00233406" w:rsidP="006A45D6">
      <w:pPr>
        <w:spacing w:line="276" w:lineRule="auto"/>
        <w:jc w:val="both"/>
        <w:rPr>
          <w:sz w:val="22"/>
          <w:szCs w:val="22"/>
        </w:rPr>
      </w:pPr>
      <w:r w:rsidRPr="00E05E41">
        <w:rPr>
          <w:sz w:val="22"/>
          <w:szCs w:val="22"/>
        </w:rPr>
        <w:t>Главния секретар и ръководителите на структурните звена, участващи в изпълнението на програмата.</w:t>
      </w:r>
    </w:p>
    <w:p w:rsidR="004D75B0" w:rsidRDefault="004D75B0" w:rsidP="00AA7A91"/>
    <w:tbl>
      <w:tblPr>
        <w:tblW w:w="10213" w:type="dxa"/>
        <w:tblCellMar>
          <w:left w:w="70" w:type="dxa"/>
          <w:right w:w="70" w:type="dxa"/>
        </w:tblCellMar>
        <w:tblLook w:val="04A0" w:firstRow="1" w:lastRow="0" w:firstColumn="1" w:lastColumn="0" w:noHBand="0" w:noVBand="1"/>
      </w:tblPr>
      <w:tblGrid>
        <w:gridCol w:w="367"/>
        <w:gridCol w:w="4230"/>
        <w:gridCol w:w="912"/>
        <w:gridCol w:w="798"/>
        <w:gridCol w:w="859"/>
        <w:gridCol w:w="931"/>
        <w:gridCol w:w="1022"/>
        <w:gridCol w:w="1094"/>
      </w:tblGrid>
      <w:tr w:rsidR="00F93971" w:rsidRPr="00F93971" w:rsidTr="00F93971">
        <w:trPr>
          <w:trHeight w:val="285"/>
        </w:trPr>
        <w:tc>
          <w:tcPr>
            <w:tcW w:w="10213" w:type="dxa"/>
            <w:gridSpan w:val="8"/>
            <w:tcBorders>
              <w:top w:val="nil"/>
              <w:left w:val="nil"/>
              <w:bottom w:val="nil"/>
              <w:right w:val="nil"/>
            </w:tcBorders>
            <w:shd w:val="clear" w:color="auto" w:fill="auto"/>
            <w:noWrap/>
            <w:vAlign w:val="center"/>
            <w:hideMark/>
          </w:tcPr>
          <w:p w:rsidR="00F93971" w:rsidRPr="00F93971" w:rsidRDefault="00F93971" w:rsidP="00F93971">
            <w:pPr>
              <w:rPr>
                <w:b/>
                <w:bCs/>
                <w:i/>
                <w:iCs/>
              </w:rPr>
            </w:pPr>
            <w:r w:rsidRPr="00F93971">
              <w:rPr>
                <w:b/>
                <w:bCs/>
                <w:i/>
                <w:iCs/>
              </w:rPr>
              <w:lastRenderedPageBreak/>
              <w:t>Бюджетна прогноза по ведомствени и администрирани разходни параграфи на програмата    (в хил. лв.)</w:t>
            </w:r>
          </w:p>
        </w:tc>
      </w:tr>
      <w:tr w:rsidR="00317E08" w:rsidRPr="00F93971" w:rsidTr="001B6D4B">
        <w:trPr>
          <w:gridAfter w:val="1"/>
          <w:wAfter w:w="1094" w:type="dxa"/>
          <w:trHeight w:val="255"/>
        </w:trPr>
        <w:tc>
          <w:tcPr>
            <w:tcW w:w="0" w:type="auto"/>
            <w:vMerge w:val="restart"/>
            <w:tcBorders>
              <w:top w:val="single" w:sz="8" w:space="0" w:color="auto"/>
              <w:left w:val="single" w:sz="8" w:space="0" w:color="auto"/>
              <w:bottom w:val="single" w:sz="4" w:space="0" w:color="auto"/>
              <w:right w:val="single" w:sz="4" w:space="0" w:color="auto"/>
            </w:tcBorders>
            <w:shd w:val="clear" w:color="000000" w:fill="FFCC99"/>
            <w:noWrap/>
            <w:vAlign w:val="center"/>
            <w:hideMark/>
          </w:tcPr>
          <w:p w:rsidR="00317E08" w:rsidRPr="00F93971" w:rsidRDefault="00317E08" w:rsidP="00F93971">
            <w:pPr>
              <w:jc w:val="center"/>
              <w:rPr>
                <w:b/>
                <w:bCs/>
                <w:sz w:val="16"/>
                <w:szCs w:val="16"/>
              </w:rPr>
            </w:pPr>
            <w:r w:rsidRPr="00F93971">
              <w:rPr>
                <w:b/>
                <w:bCs/>
                <w:sz w:val="16"/>
                <w:szCs w:val="16"/>
              </w:rPr>
              <w:t>№</w:t>
            </w:r>
          </w:p>
        </w:tc>
        <w:tc>
          <w:tcPr>
            <w:tcW w:w="4230" w:type="dxa"/>
            <w:tcBorders>
              <w:top w:val="single" w:sz="8" w:space="0" w:color="auto"/>
              <w:left w:val="nil"/>
              <w:bottom w:val="single" w:sz="4" w:space="0" w:color="auto"/>
              <w:right w:val="single" w:sz="4" w:space="0" w:color="auto"/>
            </w:tcBorders>
            <w:shd w:val="clear" w:color="000000" w:fill="FFCC99"/>
            <w:vAlign w:val="bottom"/>
            <w:hideMark/>
          </w:tcPr>
          <w:p w:rsidR="00317E08" w:rsidRPr="00F93971" w:rsidRDefault="00317E08" w:rsidP="00F93971">
            <w:pPr>
              <w:rPr>
                <w:b/>
                <w:bCs/>
                <w:sz w:val="16"/>
                <w:szCs w:val="16"/>
              </w:rPr>
            </w:pPr>
            <w:r w:rsidRPr="00F93971">
              <w:rPr>
                <w:b/>
                <w:bCs/>
                <w:sz w:val="16"/>
                <w:szCs w:val="16"/>
              </w:rPr>
              <w:t xml:space="preserve">Бюджетна програма </w:t>
            </w:r>
          </w:p>
        </w:tc>
        <w:tc>
          <w:tcPr>
            <w:tcW w:w="912" w:type="dxa"/>
            <w:vMerge w:val="restart"/>
            <w:tcBorders>
              <w:top w:val="single" w:sz="8" w:space="0" w:color="auto"/>
              <w:left w:val="nil"/>
              <w:right w:val="single" w:sz="4" w:space="0" w:color="auto"/>
            </w:tcBorders>
            <w:shd w:val="clear" w:color="000000" w:fill="FFCC99"/>
            <w:noWrap/>
            <w:vAlign w:val="bottom"/>
            <w:hideMark/>
          </w:tcPr>
          <w:p w:rsidR="00317E08" w:rsidRPr="00F93971" w:rsidRDefault="00317E08" w:rsidP="00F93971">
            <w:pPr>
              <w:jc w:val="center"/>
              <w:rPr>
                <w:b/>
                <w:bCs/>
                <w:sz w:val="16"/>
                <w:szCs w:val="16"/>
              </w:rPr>
            </w:pPr>
            <w:r w:rsidRPr="00F93971">
              <w:rPr>
                <w:b/>
                <w:bCs/>
                <w:sz w:val="16"/>
                <w:szCs w:val="16"/>
              </w:rPr>
              <w:t>Отчет</w:t>
            </w:r>
          </w:p>
          <w:p w:rsidR="00317E08" w:rsidRPr="00F93971" w:rsidRDefault="00317E08" w:rsidP="00F93971">
            <w:pPr>
              <w:jc w:val="center"/>
              <w:rPr>
                <w:b/>
                <w:bCs/>
                <w:sz w:val="16"/>
                <w:szCs w:val="16"/>
              </w:rPr>
            </w:pPr>
            <w:r w:rsidRPr="00F93971">
              <w:rPr>
                <w:b/>
                <w:bCs/>
                <w:sz w:val="16"/>
                <w:szCs w:val="16"/>
              </w:rPr>
              <w:t xml:space="preserve"> 2021 г.</w:t>
            </w:r>
          </w:p>
        </w:tc>
        <w:tc>
          <w:tcPr>
            <w:tcW w:w="798" w:type="dxa"/>
            <w:vMerge w:val="restart"/>
            <w:tcBorders>
              <w:top w:val="single" w:sz="8" w:space="0" w:color="auto"/>
              <w:left w:val="nil"/>
              <w:right w:val="single" w:sz="4" w:space="0" w:color="auto"/>
            </w:tcBorders>
            <w:shd w:val="clear" w:color="000000" w:fill="FFCC99"/>
            <w:noWrap/>
            <w:vAlign w:val="bottom"/>
            <w:hideMark/>
          </w:tcPr>
          <w:p w:rsidR="00317E08" w:rsidRPr="00F93971" w:rsidRDefault="00317E08" w:rsidP="00F93971">
            <w:pPr>
              <w:jc w:val="center"/>
              <w:rPr>
                <w:b/>
                <w:bCs/>
                <w:sz w:val="16"/>
                <w:szCs w:val="16"/>
              </w:rPr>
            </w:pPr>
            <w:r w:rsidRPr="00F93971">
              <w:rPr>
                <w:b/>
                <w:bCs/>
                <w:sz w:val="16"/>
                <w:szCs w:val="16"/>
              </w:rPr>
              <w:t>Отчет</w:t>
            </w:r>
          </w:p>
          <w:p w:rsidR="00317E08" w:rsidRPr="00F93971" w:rsidRDefault="00317E08" w:rsidP="00F93971">
            <w:pPr>
              <w:jc w:val="center"/>
              <w:rPr>
                <w:b/>
                <w:bCs/>
                <w:sz w:val="16"/>
                <w:szCs w:val="16"/>
              </w:rPr>
            </w:pPr>
            <w:r w:rsidRPr="00F93971">
              <w:rPr>
                <w:b/>
                <w:bCs/>
                <w:sz w:val="16"/>
                <w:szCs w:val="16"/>
              </w:rPr>
              <w:t xml:space="preserve"> 2022 г.</w:t>
            </w:r>
          </w:p>
        </w:tc>
        <w:tc>
          <w:tcPr>
            <w:tcW w:w="859" w:type="dxa"/>
            <w:vMerge w:val="restart"/>
            <w:tcBorders>
              <w:top w:val="single" w:sz="8" w:space="0" w:color="auto"/>
              <w:left w:val="nil"/>
              <w:right w:val="single" w:sz="4" w:space="0" w:color="auto"/>
            </w:tcBorders>
            <w:shd w:val="clear" w:color="000000" w:fill="FFCC99"/>
            <w:noWrap/>
            <w:vAlign w:val="bottom"/>
            <w:hideMark/>
          </w:tcPr>
          <w:p w:rsidR="00317E08" w:rsidRPr="00F93971" w:rsidRDefault="002B076F" w:rsidP="00F93971">
            <w:pPr>
              <w:jc w:val="center"/>
              <w:rPr>
                <w:b/>
                <w:bCs/>
                <w:sz w:val="16"/>
                <w:szCs w:val="16"/>
              </w:rPr>
            </w:pPr>
            <w:r w:rsidRPr="002B076F">
              <w:rPr>
                <w:b/>
                <w:bCs/>
                <w:sz w:val="16"/>
                <w:szCs w:val="16"/>
              </w:rPr>
              <w:t xml:space="preserve">Бюджет </w:t>
            </w:r>
            <w:r w:rsidR="00317E08" w:rsidRPr="00F93971">
              <w:rPr>
                <w:b/>
                <w:bCs/>
                <w:sz w:val="16"/>
                <w:szCs w:val="16"/>
              </w:rPr>
              <w:t>2023 г.</w:t>
            </w:r>
          </w:p>
        </w:tc>
        <w:tc>
          <w:tcPr>
            <w:tcW w:w="931" w:type="dxa"/>
            <w:vMerge w:val="restart"/>
            <w:tcBorders>
              <w:top w:val="single" w:sz="8" w:space="0" w:color="auto"/>
              <w:left w:val="nil"/>
              <w:right w:val="single" w:sz="4" w:space="0" w:color="auto"/>
            </w:tcBorders>
            <w:shd w:val="clear" w:color="000000" w:fill="FFCC99"/>
            <w:vAlign w:val="center"/>
            <w:hideMark/>
          </w:tcPr>
          <w:p w:rsidR="00317E08" w:rsidRDefault="00317E08" w:rsidP="00F93971">
            <w:pPr>
              <w:jc w:val="center"/>
              <w:rPr>
                <w:b/>
                <w:bCs/>
                <w:sz w:val="16"/>
                <w:szCs w:val="16"/>
              </w:rPr>
            </w:pPr>
          </w:p>
          <w:p w:rsidR="00317E08" w:rsidRPr="00F93971" w:rsidRDefault="00317E08" w:rsidP="00F93971">
            <w:pPr>
              <w:jc w:val="center"/>
              <w:rPr>
                <w:b/>
                <w:bCs/>
                <w:sz w:val="16"/>
                <w:szCs w:val="16"/>
              </w:rPr>
            </w:pPr>
            <w:r w:rsidRPr="00F93971">
              <w:rPr>
                <w:b/>
                <w:bCs/>
                <w:sz w:val="16"/>
                <w:szCs w:val="16"/>
              </w:rPr>
              <w:t>Прогноза</w:t>
            </w:r>
          </w:p>
          <w:p w:rsidR="00317E08" w:rsidRPr="00F93971" w:rsidRDefault="00317E08" w:rsidP="00F93971">
            <w:pPr>
              <w:jc w:val="center"/>
              <w:rPr>
                <w:b/>
                <w:bCs/>
                <w:sz w:val="16"/>
                <w:szCs w:val="16"/>
              </w:rPr>
            </w:pPr>
            <w:r w:rsidRPr="00F93971">
              <w:rPr>
                <w:b/>
                <w:bCs/>
                <w:sz w:val="16"/>
                <w:szCs w:val="16"/>
              </w:rPr>
              <w:t>2024 г.</w:t>
            </w:r>
          </w:p>
        </w:tc>
        <w:tc>
          <w:tcPr>
            <w:tcW w:w="1022" w:type="dxa"/>
            <w:vMerge w:val="restart"/>
            <w:tcBorders>
              <w:top w:val="single" w:sz="8" w:space="0" w:color="auto"/>
              <w:left w:val="nil"/>
              <w:right w:val="single" w:sz="4" w:space="0" w:color="auto"/>
            </w:tcBorders>
            <w:shd w:val="clear" w:color="000000" w:fill="FFCC99"/>
            <w:vAlign w:val="center"/>
            <w:hideMark/>
          </w:tcPr>
          <w:p w:rsidR="00317E08" w:rsidRDefault="00317E08" w:rsidP="00F93971">
            <w:pPr>
              <w:jc w:val="center"/>
              <w:rPr>
                <w:b/>
                <w:bCs/>
                <w:sz w:val="16"/>
                <w:szCs w:val="16"/>
              </w:rPr>
            </w:pPr>
          </w:p>
          <w:p w:rsidR="00317E08" w:rsidRPr="00F93971" w:rsidRDefault="00317E08" w:rsidP="00F93971">
            <w:pPr>
              <w:jc w:val="center"/>
              <w:rPr>
                <w:b/>
                <w:bCs/>
                <w:sz w:val="16"/>
                <w:szCs w:val="16"/>
              </w:rPr>
            </w:pPr>
            <w:r w:rsidRPr="00F93971">
              <w:rPr>
                <w:b/>
                <w:bCs/>
                <w:sz w:val="16"/>
                <w:szCs w:val="16"/>
              </w:rPr>
              <w:t>Прогноза</w:t>
            </w:r>
          </w:p>
          <w:p w:rsidR="00317E08" w:rsidRPr="00F93971" w:rsidRDefault="00317E08" w:rsidP="00F93971">
            <w:pPr>
              <w:jc w:val="center"/>
              <w:rPr>
                <w:b/>
                <w:bCs/>
                <w:sz w:val="16"/>
                <w:szCs w:val="16"/>
              </w:rPr>
            </w:pPr>
            <w:r w:rsidRPr="00F93971">
              <w:rPr>
                <w:b/>
                <w:bCs/>
                <w:sz w:val="16"/>
                <w:szCs w:val="16"/>
              </w:rPr>
              <w:t>2025 г.</w:t>
            </w:r>
          </w:p>
        </w:tc>
      </w:tr>
      <w:tr w:rsidR="00317E08" w:rsidRPr="00F93971" w:rsidTr="00F93971">
        <w:trPr>
          <w:gridAfter w:val="1"/>
          <w:wAfter w:w="1094" w:type="dxa"/>
          <w:trHeight w:val="190"/>
        </w:trPr>
        <w:tc>
          <w:tcPr>
            <w:tcW w:w="0" w:type="auto"/>
            <w:vMerge/>
            <w:tcBorders>
              <w:top w:val="single" w:sz="8" w:space="0" w:color="auto"/>
              <w:left w:val="single" w:sz="8" w:space="0" w:color="auto"/>
              <w:bottom w:val="single" w:sz="4" w:space="0" w:color="auto"/>
              <w:right w:val="single" w:sz="4" w:space="0" w:color="auto"/>
            </w:tcBorders>
            <w:vAlign w:val="center"/>
            <w:hideMark/>
          </w:tcPr>
          <w:p w:rsidR="00317E08" w:rsidRPr="00F93971" w:rsidRDefault="00317E08" w:rsidP="00F93971">
            <w:pPr>
              <w:rPr>
                <w:b/>
                <w:bCs/>
                <w:sz w:val="16"/>
                <w:szCs w:val="16"/>
              </w:rPr>
            </w:pPr>
          </w:p>
        </w:tc>
        <w:tc>
          <w:tcPr>
            <w:tcW w:w="4230" w:type="dxa"/>
            <w:tcBorders>
              <w:top w:val="nil"/>
              <w:left w:val="nil"/>
              <w:bottom w:val="single" w:sz="4" w:space="0" w:color="auto"/>
              <w:right w:val="single" w:sz="4" w:space="0" w:color="auto"/>
            </w:tcBorders>
            <w:shd w:val="clear" w:color="000000" w:fill="FFCC99"/>
            <w:vAlign w:val="bottom"/>
            <w:hideMark/>
          </w:tcPr>
          <w:p w:rsidR="00317E08" w:rsidRPr="00F93971" w:rsidRDefault="00317E08" w:rsidP="00F93971">
            <w:pPr>
              <w:rPr>
                <w:b/>
                <w:bCs/>
                <w:sz w:val="16"/>
                <w:szCs w:val="16"/>
              </w:rPr>
            </w:pPr>
            <w:r w:rsidRPr="00F93971">
              <w:rPr>
                <w:b/>
                <w:bCs/>
                <w:sz w:val="16"/>
                <w:szCs w:val="16"/>
              </w:rPr>
              <w:t>0300.06.00 - "Администрация"</w:t>
            </w:r>
          </w:p>
        </w:tc>
        <w:tc>
          <w:tcPr>
            <w:tcW w:w="912" w:type="dxa"/>
            <w:vMerge/>
            <w:tcBorders>
              <w:left w:val="nil"/>
              <w:bottom w:val="single" w:sz="4" w:space="0" w:color="auto"/>
              <w:right w:val="single" w:sz="4" w:space="0" w:color="auto"/>
            </w:tcBorders>
            <w:shd w:val="clear" w:color="000000" w:fill="FFCC99"/>
            <w:vAlign w:val="bottom"/>
            <w:hideMark/>
          </w:tcPr>
          <w:p w:rsidR="00317E08" w:rsidRPr="00F93971" w:rsidRDefault="00317E08" w:rsidP="00F93971">
            <w:pPr>
              <w:jc w:val="center"/>
              <w:rPr>
                <w:b/>
                <w:bCs/>
                <w:sz w:val="16"/>
                <w:szCs w:val="16"/>
              </w:rPr>
            </w:pPr>
          </w:p>
        </w:tc>
        <w:tc>
          <w:tcPr>
            <w:tcW w:w="798" w:type="dxa"/>
            <w:vMerge/>
            <w:tcBorders>
              <w:left w:val="nil"/>
              <w:bottom w:val="single" w:sz="4" w:space="0" w:color="auto"/>
              <w:right w:val="single" w:sz="4" w:space="0" w:color="auto"/>
            </w:tcBorders>
            <w:shd w:val="clear" w:color="000000" w:fill="FFCC99"/>
            <w:vAlign w:val="bottom"/>
            <w:hideMark/>
          </w:tcPr>
          <w:p w:rsidR="00317E08" w:rsidRPr="00F93971" w:rsidRDefault="00317E08" w:rsidP="00F93971">
            <w:pPr>
              <w:jc w:val="center"/>
              <w:rPr>
                <w:b/>
                <w:bCs/>
                <w:sz w:val="16"/>
                <w:szCs w:val="16"/>
              </w:rPr>
            </w:pPr>
          </w:p>
        </w:tc>
        <w:tc>
          <w:tcPr>
            <w:tcW w:w="859" w:type="dxa"/>
            <w:vMerge/>
            <w:tcBorders>
              <w:left w:val="nil"/>
              <w:bottom w:val="single" w:sz="4" w:space="0" w:color="auto"/>
              <w:right w:val="single" w:sz="4" w:space="0" w:color="auto"/>
            </w:tcBorders>
            <w:shd w:val="clear" w:color="000000" w:fill="FFCC99"/>
            <w:vAlign w:val="bottom"/>
            <w:hideMark/>
          </w:tcPr>
          <w:p w:rsidR="00317E08" w:rsidRPr="00F93971" w:rsidRDefault="00317E08" w:rsidP="00F93971">
            <w:pPr>
              <w:jc w:val="center"/>
              <w:rPr>
                <w:b/>
                <w:bCs/>
                <w:sz w:val="16"/>
                <w:szCs w:val="16"/>
              </w:rPr>
            </w:pPr>
          </w:p>
        </w:tc>
        <w:tc>
          <w:tcPr>
            <w:tcW w:w="931" w:type="dxa"/>
            <w:vMerge/>
            <w:tcBorders>
              <w:left w:val="nil"/>
              <w:bottom w:val="single" w:sz="4" w:space="0" w:color="auto"/>
              <w:right w:val="single" w:sz="4" w:space="0" w:color="auto"/>
            </w:tcBorders>
            <w:shd w:val="clear" w:color="000000" w:fill="FFCC99"/>
            <w:vAlign w:val="center"/>
            <w:hideMark/>
          </w:tcPr>
          <w:p w:rsidR="00317E08" w:rsidRPr="00F93971" w:rsidRDefault="00317E08" w:rsidP="00F93971">
            <w:pPr>
              <w:jc w:val="center"/>
              <w:rPr>
                <w:b/>
                <w:bCs/>
                <w:sz w:val="16"/>
                <w:szCs w:val="16"/>
              </w:rPr>
            </w:pPr>
          </w:p>
        </w:tc>
        <w:tc>
          <w:tcPr>
            <w:tcW w:w="1022" w:type="dxa"/>
            <w:vMerge/>
            <w:tcBorders>
              <w:left w:val="nil"/>
              <w:bottom w:val="single" w:sz="4" w:space="0" w:color="auto"/>
              <w:right w:val="single" w:sz="4" w:space="0" w:color="auto"/>
            </w:tcBorders>
            <w:shd w:val="clear" w:color="000000" w:fill="FFCC99"/>
            <w:vAlign w:val="center"/>
            <w:hideMark/>
          </w:tcPr>
          <w:p w:rsidR="00317E08" w:rsidRPr="00F93971" w:rsidRDefault="00317E08" w:rsidP="00F93971">
            <w:pPr>
              <w:jc w:val="center"/>
              <w:rPr>
                <w:b/>
                <w:bCs/>
                <w:sz w:val="16"/>
                <w:szCs w:val="16"/>
              </w:rPr>
            </w:pPr>
          </w:p>
        </w:tc>
      </w:tr>
      <w:tr w:rsidR="00317E08" w:rsidRPr="00F93971" w:rsidTr="00F93971">
        <w:trPr>
          <w:gridAfter w:val="1"/>
          <w:wAfter w:w="1094" w:type="dxa"/>
          <w:trHeight w:val="255"/>
        </w:trPr>
        <w:tc>
          <w:tcPr>
            <w:tcW w:w="0" w:type="auto"/>
            <w:vMerge/>
            <w:tcBorders>
              <w:top w:val="single" w:sz="8" w:space="0" w:color="auto"/>
              <w:left w:val="single" w:sz="8" w:space="0" w:color="auto"/>
              <w:bottom w:val="single" w:sz="4" w:space="0" w:color="auto"/>
              <w:right w:val="single" w:sz="4" w:space="0" w:color="auto"/>
            </w:tcBorders>
            <w:vAlign w:val="center"/>
            <w:hideMark/>
          </w:tcPr>
          <w:p w:rsidR="00317E08" w:rsidRPr="00F93971" w:rsidRDefault="00317E08" w:rsidP="00F93971">
            <w:pPr>
              <w:rPr>
                <w:b/>
                <w:bCs/>
                <w:sz w:val="16"/>
                <w:szCs w:val="16"/>
              </w:rPr>
            </w:pPr>
          </w:p>
        </w:tc>
        <w:tc>
          <w:tcPr>
            <w:tcW w:w="4230" w:type="dxa"/>
            <w:tcBorders>
              <w:top w:val="nil"/>
              <w:left w:val="nil"/>
              <w:bottom w:val="single" w:sz="4" w:space="0" w:color="auto"/>
              <w:right w:val="single" w:sz="4" w:space="0" w:color="auto"/>
            </w:tcBorders>
            <w:shd w:val="clear" w:color="000000" w:fill="FFCC99"/>
            <w:noWrap/>
            <w:vAlign w:val="center"/>
            <w:hideMark/>
          </w:tcPr>
          <w:p w:rsidR="00317E08" w:rsidRPr="00F93971" w:rsidRDefault="00317E08" w:rsidP="00F93971">
            <w:pPr>
              <w:rPr>
                <w:i/>
                <w:iCs/>
                <w:sz w:val="16"/>
                <w:szCs w:val="16"/>
              </w:rPr>
            </w:pPr>
            <w:r w:rsidRPr="00F93971">
              <w:rPr>
                <w:i/>
                <w:iCs/>
                <w:sz w:val="16"/>
                <w:szCs w:val="16"/>
              </w:rPr>
              <w:t>(класификационен код и наименование на бюджетната програма)</w:t>
            </w:r>
          </w:p>
        </w:tc>
        <w:tc>
          <w:tcPr>
            <w:tcW w:w="912" w:type="dxa"/>
            <w:tcBorders>
              <w:top w:val="nil"/>
              <w:left w:val="nil"/>
              <w:bottom w:val="single" w:sz="4" w:space="0" w:color="auto"/>
              <w:right w:val="single" w:sz="4" w:space="0" w:color="auto"/>
            </w:tcBorders>
            <w:shd w:val="clear" w:color="000000" w:fill="FFCC99"/>
            <w:noWrap/>
            <w:vAlign w:val="center"/>
            <w:hideMark/>
          </w:tcPr>
          <w:p w:rsidR="00317E08" w:rsidRPr="00F93971" w:rsidRDefault="00317E08" w:rsidP="00F93971">
            <w:pPr>
              <w:rPr>
                <w:i/>
                <w:iCs/>
                <w:sz w:val="16"/>
                <w:szCs w:val="16"/>
              </w:rPr>
            </w:pPr>
            <w:r w:rsidRPr="00F93971">
              <w:rPr>
                <w:i/>
                <w:iCs/>
                <w:sz w:val="16"/>
                <w:szCs w:val="16"/>
              </w:rPr>
              <w:t> </w:t>
            </w:r>
          </w:p>
        </w:tc>
        <w:tc>
          <w:tcPr>
            <w:tcW w:w="798" w:type="dxa"/>
            <w:tcBorders>
              <w:top w:val="nil"/>
              <w:left w:val="nil"/>
              <w:bottom w:val="single" w:sz="4" w:space="0" w:color="auto"/>
              <w:right w:val="single" w:sz="4" w:space="0" w:color="auto"/>
            </w:tcBorders>
            <w:shd w:val="clear" w:color="000000" w:fill="FFCC99"/>
            <w:noWrap/>
            <w:vAlign w:val="center"/>
            <w:hideMark/>
          </w:tcPr>
          <w:p w:rsidR="00317E08" w:rsidRPr="00F93971" w:rsidRDefault="00317E08" w:rsidP="00F93971">
            <w:pPr>
              <w:rPr>
                <w:i/>
                <w:iCs/>
                <w:sz w:val="16"/>
                <w:szCs w:val="16"/>
              </w:rPr>
            </w:pPr>
            <w:r w:rsidRPr="00F93971">
              <w:rPr>
                <w:i/>
                <w:iCs/>
                <w:sz w:val="16"/>
                <w:szCs w:val="16"/>
              </w:rPr>
              <w:t> </w:t>
            </w:r>
          </w:p>
        </w:tc>
        <w:tc>
          <w:tcPr>
            <w:tcW w:w="859" w:type="dxa"/>
            <w:tcBorders>
              <w:top w:val="nil"/>
              <w:left w:val="nil"/>
              <w:bottom w:val="single" w:sz="4" w:space="0" w:color="auto"/>
              <w:right w:val="single" w:sz="4" w:space="0" w:color="auto"/>
            </w:tcBorders>
            <w:shd w:val="clear" w:color="000000" w:fill="FFCC99"/>
            <w:noWrap/>
            <w:vAlign w:val="center"/>
            <w:hideMark/>
          </w:tcPr>
          <w:p w:rsidR="00317E08" w:rsidRPr="00F93971" w:rsidRDefault="00317E08" w:rsidP="00F93971">
            <w:pPr>
              <w:rPr>
                <w:i/>
                <w:iCs/>
                <w:sz w:val="16"/>
                <w:szCs w:val="16"/>
              </w:rPr>
            </w:pPr>
            <w:r w:rsidRPr="00F93971">
              <w:rPr>
                <w:i/>
                <w:iCs/>
                <w:sz w:val="16"/>
                <w:szCs w:val="16"/>
              </w:rPr>
              <w:t> </w:t>
            </w:r>
          </w:p>
        </w:tc>
        <w:tc>
          <w:tcPr>
            <w:tcW w:w="931" w:type="dxa"/>
            <w:tcBorders>
              <w:top w:val="nil"/>
              <w:left w:val="nil"/>
              <w:bottom w:val="single" w:sz="4" w:space="0" w:color="auto"/>
              <w:right w:val="single" w:sz="4" w:space="0" w:color="auto"/>
            </w:tcBorders>
            <w:shd w:val="clear" w:color="000000" w:fill="FFCC99"/>
            <w:vAlign w:val="bottom"/>
            <w:hideMark/>
          </w:tcPr>
          <w:p w:rsidR="00317E08" w:rsidRPr="00F93971" w:rsidRDefault="00317E08" w:rsidP="00F93971">
            <w:pPr>
              <w:rPr>
                <w:rFonts w:ascii="Arial" w:hAnsi="Arial" w:cs="Arial"/>
              </w:rPr>
            </w:pPr>
            <w:r w:rsidRPr="00F93971">
              <w:rPr>
                <w:rFonts w:ascii="Arial" w:hAnsi="Arial" w:cs="Arial"/>
              </w:rPr>
              <w:t> </w:t>
            </w:r>
          </w:p>
        </w:tc>
        <w:tc>
          <w:tcPr>
            <w:tcW w:w="1022" w:type="dxa"/>
            <w:tcBorders>
              <w:top w:val="nil"/>
              <w:left w:val="nil"/>
              <w:bottom w:val="single" w:sz="4" w:space="0" w:color="auto"/>
              <w:right w:val="single" w:sz="4" w:space="0" w:color="auto"/>
            </w:tcBorders>
            <w:shd w:val="clear" w:color="000000" w:fill="FFCC99"/>
            <w:vAlign w:val="bottom"/>
            <w:hideMark/>
          </w:tcPr>
          <w:p w:rsidR="00317E08" w:rsidRPr="00F93971" w:rsidRDefault="00317E08" w:rsidP="00F93971">
            <w:pPr>
              <w:rPr>
                <w:rFonts w:ascii="Arial" w:hAnsi="Arial" w:cs="Arial"/>
              </w:rPr>
            </w:pPr>
            <w:r w:rsidRPr="00F93971">
              <w:rPr>
                <w:rFonts w:ascii="Arial" w:hAnsi="Arial" w:cs="Arial"/>
              </w:rPr>
              <w:t> </w:t>
            </w:r>
          </w:p>
        </w:tc>
      </w:tr>
      <w:tr w:rsidR="00317E08" w:rsidRPr="00F93971" w:rsidTr="004F490D">
        <w:trPr>
          <w:gridAfter w:val="1"/>
          <w:wAfter w:w="1094" w:type="dxa"/>
          <w:trHeight w:val="6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317E08" w:rsidRPr="00F93971" w:rsidRDefault="00317E08" w:rsidP="00F93971">
            <w:pPr>
              <w:jc w:val="center"/>
              <w:rPr>
                <w:b/>
                <w:bCs/>
                <w:i/>
                <w:iCs/>
                <w:sz w:val="16"/>
                <w:szCs w:val="16"/>
              </w:rPr>
            </w:pPr>
            <w:r w:rsidRPr="00F93971">
              <w:rPr>
                <w:b/>
                <w:bCs/>
                <w:i/>
                <w:iCs/>
                <w:sz w:val="16"/>
                <w:szCs w:val="16"/>
              </w:rPr>
              <w:t> </w:t>
            </w:r>
          </w:p>
        </w:tc>
        <w:tc>
          <w:tcPr>
            <w:tcW w:w="4230"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jc w:val="center"/>
              <w:rPr>
                <w:b/>
                <w:bCs/>
                <w:sz w:val="16"/>
                <w:szCs w:val="16"/>
              </w:rPr>
            </w:pPr>
            <w:r w:rsidRPr="00F93971">
              <w:rPr>
                <w:b/>
                <w:bCs/>
                <w:sz w:val="16"/>
                <w:szCs w:val="16"/>
              </w:rPr>
              <w:t>1</w:t>
            </w:r>
          </w:p>
        </w:tc>
        <w:tc>
          <w:tcPr>
            <w:tcW w:w="91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jc w:val="center"/>
              <w:rPr>
                <w:b/>
                <w:bCs/>
                <w:sz w:val="16"/>
                <w:szCs w:val="16"/>
              </w:rPr>
            </w:pPr>
            <w:r w:rsidRPr="00F93971">
              <w:rPr>
                <w:b/>
                <w:bCs/>
                <w:sz w:val="16"/>
                <w:szCs w:val="16"/>
              </w:rPr>
              <w:t>2</w:t>
            </w:r>
          </w:p>
        </w:tc>
        <w:tc>
          <w:tcPr>
            <w:tcW w:w="798"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jc w:val="center"/>
              <w:rPr>
                <w:b/>
                <w:bCs/>
                <w:sz w:val="16"/>
                <w:szCs w:val="16"/>
              </w:rPr>
            </w:pPr>
            <w:r w:rsidRPr="00F93971">
              <w:rPr>
                <w:b/>
                <w:bCs/>
                <w:sz w:val="16"/>
                <w:szCs w:val="16"/>
              </w:rPr>
              <w:t>3</w:t>
            </w:r>
          </w:p>
        </w:tc>
        <w:tc>
          <w:tcPr>
            <w:tcW w:w="859"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jc w:val="center"/>
              <w:rPr>
                <w:b/>
                <w:bCs/>
                <w:sz w:val="16"/>
                <w:szCs w:val="16"/>
              </w:rPr>
            </w:pPr>
            <w:r w:rsidRPr="00F93971">
              <w:rPr>
                <w:b/>
                <w:bCs/>
                <w:sz w:val="16"/>
                <w:szCs w:val="16"/>
              </w:rPr>
              <w:t>4</w:t>
            </w:r>
          </w:p>
        </w:tc>
        <w:tc>
          <w:tcPr>
            <w:tcW w:w="931" w:type="dxa"/>
            <w:tcBorders>
              <w:top w:val="nil"/>
              <w:left w:val="nil"/>
              <w:bottom w:val="single" w:sz="4" w:space="0" w:color="auto"/>
              <w:right w:val="single" w:sz="4" w:space="0" w:color="auto"/>
            </w:tcBorders>
            <w:shd w:val="clear" w:color="auto" w:fill="auto"/>
            <w:vAlign w:val="center"/>
            <w:hideMark/>
          </w:tcPr>
          <w:p w:rsidR="00317E08" w:rsidRPr="00F93971" w:rsidRDefault="00317E08" w:rsidP="00F93971">
            <w:pPr>
              <w:jc w:val="center"/>
              <w:rPr>
                <w:b/>
                <w:bCs/>
                <w:sz w:val="16"/>
                <w:szCs w:val="16"/>
              </w:rPr>
            </w:pPr>
            <w:r w:rsidRPr="00F93971">
              <w:rPr>
                <w:b/>
                <w:bCs/>
                <w:sz w:val="16"/>
                <w:szCs w:val="16"/>
              </w:rPr>
              <w:t>5</w:t>
            </w:r>
          </w:p>
        </w:tc>
        <w:tc>
          <w:tcPr>
            <w:tcW w:w="1022" w:type="dxa"/>
            <w:tcBorders>
              <w:top w:val="nil"/>
              <w:left w:val="nil"/>
              <w:bottom w:val="single" w:sz="4" w:space="0" w:color="auto"/>
              <w:right w:val="single" w:sz="4" w:space="0" w:color="auto"/>
            </w:tcBorders>
            <w:shd w:val="clear" w:color="auto" w:fill="auto"/>
            <w:vAlign w:val="center"/>
            <w:hideMark/>
          </w:tcPr>
          <w:p w:rsidR="00317E08" w:rsidRPr="00F93971" w:rsidRDefault="00317E08" w:rsidP="00F93971">
            <w:pPr>
              <w:jc w:val="center"/>
              <w:rPr>
                <w:b/>
                <w:bCs/>
                <w:sz w:val="16"/>
                <w:szCs w:val="16"/>
              </w:rPr>
            </w:pPr>
            <w:r w:rsidRPr="00F93971">
              <w:rPr>
                <w:b/>
                <w:bCs/>
                <w:sz w:val="16"/>
                <w:szCs w:val="16"/>
              </w:rPr>
              <w:t>6</w:t>
            </w:r>
          </w:p>
        </w:tc>
      </w:tr>
      <w:tr w:rsidR="00317E08" w:rsidRPr="00F93971" w:rsidTr="00F93971">
        <w:trPr>
          <w:gridAfter w:val="1"/>
          <w:wAfter w:w="1094" w:type="dxa"/>
          <w:trHeight w:val="255"/>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317E08" w:rsidRPr="00F93971" w:rsidRDefault="00317E08" w:rsidP="00F93971">
            <w:pPr>
              <w:jc w:val="center"/>
              <w:rPr>
                <w:b/>
                <w:bCs/>
                <w:sz w:val="16"/>
                <w:szCs w:val="16"/>
              </w:rPr>
            </w:pPr>
            <w:r w:rsidRPr="00F93971">
              <w:rPr>
                <w:b/>
                <w:bCs/>
                <w:sz w:val="16"/>
                <w:szCs w:val="16"/>
              </w:rPr>
              <w:t>І.</w:t>
            </w:r>
          </w:p>
        </w:tc>
        <w:tc>
          <w:tcPr>
            <w:tcW w:w="4230"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rPr>
                <w:b/>
                <w:bCs/>
                <w:sz w:val="16"/>
                <w:szCs w:val="16"/>
              </w:rPr>
            </w:pPr>
            <w:r w:rsidRPr="00F93971">
              <w:rPr>
                <w:b/>
                <w:bCs/>
                <w:sz w:val="16"/>
                <w:szCs w:val="16"/>
              </w:rPr>
              <w:t>Общо ведомствени разходи:</w:t>
            </w:r>
          </w:p>
        </w:tc>
        <w:tc>
          <w:tcPr>
            <w:tcW w:w="912"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10 572,5</w:t>
            </w:r>
          </w:p>
        </w:tc>
        <w:tc>
          <w:tcPr>
            <w:tcW w:w="798"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11 870,3</w:t>
            </w:r>
          </w:p>
        </w:tc>
        <w:tc>
          <w:tcPr>
            <w:tcW w:w="859"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13 298,7</w:t>
            </w:r>
          </w:p>
        </w:tc>
        <w:tc>
          <w:tcPr>
            <w:tcW w:w="931"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12 719,1</w:t>
            </w:r>
          </w:p>
        </w:tc>
        <w:tc>
          <w:tcPr>
            <w:tcW w:w="1022"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12 792,6</w:t>
            </w:r>
          </w:p>
        </w:tc>
      </w:tr>
      <w:tr w:rsidR="00317E08" w:rsidRPr="00F93971" w:rsidTr="004F490D">
        <w:trPr>
          <w:gridAfter w:val="1"/>
          <w:wAfter w:w="1094" w:type="dxa"/>
          <w:trHeight w:val="134"/>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317E08" w:rsidRPr="00F93971" w:rsidRDefault="00317E08" w:rsidP="00F93971">
            <w:pPr>
              <w:jc w:val="center"/>
              <w:rPr>
                <w:b/>
                <w:bCs/>
                <w:sz w:val="16"/>
                <w:szCs w:val="16"/>
              </w:rPr>
            </w:pPr>
            <w:r w:rsidRPr="00F93971">
              <w:rPr>
                <w:b/>
                <w:bCs/>
                <w:sz w:val="16"/>
                <w:szCs w:val="16"/>
              </w:rPr>
              <w:t> </w:t>
            </w:r>
          </w:p>
        </w:tc>
        <w:tc>
          <w:tcPr>
            <w:tcW w:w="4230"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rPr>
                <w:b/>
                <w:bCs/>
                <w:sz w:val="16"/>
                <w:szCs w:val="16"/>
              </w:rPr>
            </w:pPr>
            <w:r w:rsidRPr="00F93971">
              <w:rPr>
                <w:b/>
                <w:bCs/>
                <w:sz w:val="16"/>
                <w:szCs w:val="16"/>
              </w:rPr>
              <w:t xml:space="preserve">   Персонал</w:t>
            </w:r>
          </w:p>
        </w:tc>
        <w:tc>
          <w:tcPr>
            <w:tcW w:w="912"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6 435,2</w:t>
            </w:r>
          </w:p>
        </w:tc>
        <w:tc>
          <w:tcPr>
            <w:tcW w:w="798"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6 560,5</w:t>
            </w:r>
          </w:p>
        </w:tc>
        <w:tc>
          <w:tcPr>
            <w:tcW w:w="859"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7 734,5</w:t>
            </w:r>
          </w:p>
        </w:tc>
        <w:tc>
          <w:tcPr>
            <w:tcW w:w="931"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7 154,9</w:t>
            </w:r>
          </w:p>
        </w:tc>
        <w:tc>
          <w:tcPr>
            <w:tcW w:w="1022"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7 228,4</w:t>
            </w:r>
          </w:p>
        </w:tc>
      </w:tr>
      <w:tr w:rsidR="00317E08" w:rsidRPr="00F93971" w:rsidTr="004F490D">
        <w:trPr>
          <w:gridAfter w:val="1"/>
          <w:wAfter w:w="1094" w:type="dxa"/>
          <w:trHeight w:val="60"/>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317E08" w:rsidRPr="00F93971" w:rsidRDefault="00317E08" w:rsidP="00F93971">
            <w:pPr>
              <w:jc w:val="center"/>
              <w:rPr>
                <w:b/>
                <w:bCs/>
                <w:sz w:val="16"/>
                <w:szCs w:val="16"/>
              </w:rPr>
            </w:pPr>
            <w:r w:rsidRPr="00F93971">
              <w:rPr>
                <w:b/>
                <w:bCs/>
                <w:sz w:val="16"/>
                <w:szCs w:val="16"/>
              </w:rPr>
              <w:t> </w:t>
            </w:r>
          </w:p>
        </w:tc>
        <w:tc>
          <w:tcPr>
            <w:tcW w:w="4230"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rPr>
                <w:b/>
                <w:bCs/>
                <w:sz w:val="16"/>
                <w:szCs w:val="16"/>
              </w:rPr>
            </w:pPr>
            <w:r w:rsidRPr="00F93971">
              <w:rPr>
                <w:b/>
                <w:bCs/>
                <w:sz w:val="16"/>
                <w:szCs w:val="16"/>
              </w:rPr>
              <w:t xml:space="preserve">   Издръжка</w:t>
            </w:r>
          </w:p>
        </w:tc>
        <w:tc>
          <w:tcPr>
            <w:tcW w:w="912"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3 856,9</w:t>
            </w:r>
          </w:p>
        </w:tc>
        <w:tc>
          <w:tcPr>
            <w:tcW w:w="798"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4 612,4</w:t>
            </w:r>
          </w:p>
        </w:tc>
        <w:tc>
          <w:tcPr>
            <w:tcW w:w="859"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3 564,2</w:t>
            </w:r>
          </w:p>
        </w:tc>
        <w:tc>
          <w:tcPr>
            <w:tcW w:w="931"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3 564,2</w:t>
            </w:r>
          </w:p>
        </w:tc>
        <w:tc>
          <w:tcPr>
            <w:tcW w:w="1022"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3 564,2</w:t>
            </w:r>
          </w:p>
        </w:tc>
      </w:tr>
      <w:tr w:rsidR="00317E08" w:rsidRPr="00F93971" w:rsidTr="004F490D">
        <w:trPr>
          <w:gridAfter w:val="1"/>
          <w:wAfter w:w="1094" w:type="dxa"/>
          <w:trHeight w:val="60"/>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317E08" w:rsidRPr="00F93971" w:rsidRDefault="00317E08" w:rsidP="00F93971">
            <w:pPr>
              <w:jc w:val="center"/>
              <w:rPr>
                <w:b/>
                <w:bCs/>
                <w:sz w:val="16"/>
                <w:szCs w:val="16"/>
              </w:rPr>
            </w:pPr>
            <w:r w:rsidRPr="00F93971">
              <w:rPr>
                <w:b/>
                <w:bCs/>
                <w:sz w:val="16"/>
                <w:szCs w:val="16"/>
              </w:rPr>
              <w:t> </w:t>
            </w:r>
          </w:p>
        </w:tc>
        <w:tc>
          <w:tcPr>
            <w:tcW w:w="4230"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rPr>
                <w:b/>
                <w:bCs/>
                <w:sz w:val="16"/>
                <w:szCs w:val="16"/>
              </w:rPr>
            </w:pPr>
            <w:r w:rsidRPr="00F93971">
              <w:rPr>
                <w:b/>
                <w:bCs/>
                <w:sz w:val="16"/>
                <w:szCs w:val="16"/>
              </w:rPr>
              <w:t xml:space="preserve">   Капиталови разходи</w:t>
            </w:r>
          </w:p>
        </w:tc>
        <w:tc>
          <w:tcPr>
            <w:tcW w:w="912"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280,4</w:t>
            </w:r>
          </w:p>
        </w:tc>
        <w:tc>
          <w:tcPr>
            <w:tcW w:w="798"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697,4</w:t>
            </w:r>
          </w:p>
        </w:tc>
        <w:tc>
          <w:tcPr>
            <w:tcW w:w="859"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2 000,0</w:t>
            </w:r>
          </w:p>
        </w:tc>
        <w:tc>
          <w:tcPr>
            <w:tcW w:w="931"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2 000,0</w:t>
            </w:r>
          </w:p>
        </w:tc>
        <w:tc>
          <w:tcPr>
            <w:tcW w:w="1022"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2 000,0</w:t>
            </w:r>
          </w:p>
        </w:tc>
      </w:tr>
      <w:tr w:rsidR="00317E08" w:rsidRPr="00F93971" w:rsidTr="004F490D">
        <w:trPr>
          <w:gridAfter w:val="1"/>
          <w:wAfter w:w="1094" w:type="dxa"/>
          <w:trHeight w:val="6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317E08" w:rsidRPr="00F93971" w:rsidRDefault="00317E08" w:rsidP="00F93971">
            <w:pPr>
              <w:jc w:val="center"/>
              <w:rPr>
                <w:b/>
                <w:bCs/>
                <w:sz w:val="16"/>
                <w:szCs w:val="16"/>
              </w:rPr>
            </w:pPr>
            <w:r w:rsidRPr="00F93971">
              <w:rPr>
                <w:b/>
                <w:bCs/>
                <w:sz w:val="16"/>
                <w:szCs w:val="16"/>
              </w:rPr>
              <w:t> </w:t>
            </w:r>
          </w:p>
        </w:tc>
        <w:tc>
          <w:tcPr>
            <w:tcW w:w="4230"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b/>
                <w:bCs/>
                <w:sz w:val="16"/>
                <w:szCs w:val="16"/>
              </w:rPr>
            </w:pPr>
            <w:r w:rsidRPr="00F93971">
              <w:rPr>
                <w:b/>
                <w:bCs/>
                <w:sz w:val="16"/>
                <w:szCs w:val="16"/>
              </w:rPr>
              <w:t> </w:t>
            </w:r>
          </w:p>
        </w:tc>
        <w:tc>
          <w:tcPr>
            <w:tcW w:w="91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b/>
                <w:bCs/>
                <w:sz w:val="16"/>
                <w:szCs w:val="16"/>
              </w:rPr>
            </w:pPr>
            <w:r w:rsidRPr="00F93971">
              <w:rPr>
                <w:b/>
                <w:bCs/>
                <w:sz w:val="16"/>
                <w:szCs w:val="16"/>
              </w:rPr>
              <w:t> </w:t>
            </w:r>
          </w:p>
        </w:tc>
        <w:tc>
          <w:tcPr>
            <w:tcW w:w="798"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b/>
                <w:bCs/>
                <w:sz w:val="16"/>
                <w:szCs w:val="16"/>
              </w:rPr>
            </w:pPr>
            <w:r w:rsidRPr="00F93971">
              <w:rPr>
                <w:b/>
                <w:bCs/>
                <w:sz w:val="16"/>
                <w:szCs w:val="16"/>
              </w:rPr>
              <w:t> </w:t>
            </w:r>
          </w:p>
        </w:tc>
        <w:tc>
          <w:tcPr>
            <w:tcW w:w="859"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b/>
                <w:bCs/>
                <w:sz w:val="16"/>
                <w:szCs w:val="16"/>
              </w:rPr>
            </w:pPr>
            <w:r w:rsidRPr="00F93971">
              <w:rPr>
                <w:b/>
                <w:bCs/>
                <w:sz w:val="16"/>
                <w:szCs w:val="16"/>
              </w:rPr>
              <w:t> </w:t>
            </w:r>
          </w:p>
        </w:tc>
        <w:tc>
          <w:tcPr>
            <w:tcW w:w="931"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102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r>
      <w:tr w:rsidR="00317E08" w:rsidRPr="00F93971" w:rsidTr="00F93971">
        <w:trPr>
          <w:gridAfter w:val="1"/>
          <w:wAfter w:w="1094" w:type="dxa"/>
          <w:trHeight w:val="255"/>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317E08" w:rsidRPr="00F93971" w:rsidRDefault="00317E08" w:rsidP="00F93971">
            <w:pPr>
              <w:jc w:val="center"/>
              <w:rPr>
                <w:b/>
                <w:bCs/>
                <w:sz w:val="16"/>
                <w:szCs w:val="16"/>
              </w:rPr>
            </w:pPr>
            <w:r w:rsidRPr="00F93971">
              <w:rPr>
                <w:b/>
                <w:bCs/>
                <w:sz w:val="16"/>
                <w:szCs w:val="16"/>
              </w:rPr>
              <w:t>1</w:t>
            </w:r>
          </w:p>
        </w:tc>
        <w:tc>
          <w:tcPr>
            <w:tcW w:w="4230"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ind w:firstLineChars="300" w:firstLine="480"/>
              <w:rPr>
                <w:b/>
                <w:bCs/>
                <w:sz w:val="16"/>
                <w:szCs w:val="16"/>
              </w:rPr>
            </w:pPr>
            <w:r w:rsidRPr="00F93971">
              <w:rPr>
                <w:b/>
                <w:bCs/>
                <w:sz w:val="16"/>
                <w:szCs w:val="16"/>
              </w:rPr>
              <w:t>Ведомствени разходи по бюджета на ПРБ:</w:t>
            </w:r>
          </w:p>
        </w:tc>
        <w:tc>
          <w:tcPr>
            <w:tcW w:w="912"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10 572,5</w:t>
            </w:r>
          </w:p>
        </w:tc>
        <w:tc>
          <w:tcPr>
            <w:tcW w:w="798"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11 870,3</w:t>
            </w:r>
          </w:p>
        </w:tc>
        <w:tc>
          <w:tcPr>
            <w:tcW w:w="859"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13 298,7</w:t>
            </w:r>
          </w:p>
        </w:tc>
        <w:tc>
          <w:tcPr>
            <w:tcW w:w="931"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12 719,1</w:t>
            </w:r>
          </w:p>
        </w:tc>
        <w:tc>
          <w:tcPr>
            <w:tcW w:w="1022"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12 792,6</w:t>
            </w:r>
          </w:p>
        </w:tc>
      </w:tr>
      <w:tr w:rsidR="00317E08" w:rsidRPr="00F93971" w:rsidTr="004F490D">
        <w:trPr>
          <w:gridAfter w:val="1"/>
          <w:wAfter w:w="1094" w:type="dxa"/>
          <w:trHeight w:val="105"/>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317E08" w:rsidRPr="00F93971" w:rsidRDefault="00317E08" w:rsidP="00F93971">
            <w:pPr>
              <w:jc w:val="center"/>
              <w:rPr>
                <w:sz w:val="16"/>
                <w:szCs w:val="16"/>
              </w:rPr>
            </w:pPr>
            <w:r w:rsidRPr="00F93971">
              <w:rPr>
                <w:sz w:val="16"/>
                <w:szCs w:val="16"/>
              </w:rPr>
              <w:t> </w:t>
            </w:r>
          </w:p>
        </w:tc>
        <w:tc>
          <w:tcPr>
            <w:tcW w:w="4230"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ind w:firstLineChars="300" w:firstLine="480"/>
              <w:rPr>
                <w:sz w:val="16"/>
                <w:szCs w:val="16"/>
              </w:rPr>
            </w:pPr>
            <w:r w:rsidRPr="00F93971">
              <w:rPr>
                <w:sz w:val="16"/>
                <w:szCs w:val="16"/>
              </w:rPr>
              <w:t xml:space="preserve">   Персонал</w:t>
            </w:r>
          </w:p>
        </w:tc>
        <w:tc>
          <w:tcPr>
            <w:tcW w:w="912"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sz w:val="16"/>
                <w:szCs w:val="16"/>
              </w:rPr>
            </w:pPr>
            <w:r w:rsidRPr="00F93971">
              <w:rPr>
                <w:sz w:val="16"/>
                <w:szCs w:val="16"/>
              </w:rPr>
              <w:t>6 435,2</w:t>
            </w:r>
          </w:p>
        </w:tc>
        <w:tc>
          <w:tcPr>
            <w:tcW w:w="798"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sz w:val="16"/>
                <w:szCs w:val="16"/>
              </w:rPr>
            </w:pPr>
            <w:r w:rsidRPr="00F93971">
              <w:rPr>
                <w:sz w:val="16"/>
                <w:szCs w:val="16"/>
              </w:rPr>
              <w:t>6 560,5</w:t>
            </w:r>
          </w:p>
        </w:tc>
        <w:tc>
          <w:tcPr>
            <w:tcW w:w="859"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sz w:val="16"/>
                <w:szCs w:val="16"/>
              </w:rPr>
            </w:pPr>
            <w:r w:rsidRPr="00F93971">
              <w:rPr>
                <w:sz w:val="16"/>
                <w:szCs w:val="16"/>
              </w:rPr>
              <w:t>7 734,5</w:t>
            </w:r>
          </w:p>
        </w:tc>
        <w:tc>
          <w:tcPr>
            <w:tcW w:w="931"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sz w:val="16"/>
                <w:szCs w:val="16"/>
              </w:rPr>
            </w:pPr>
            <w:r w:rsidRPr="00F93971">
              <w:rPr>
                <w:sz w:val="16"/>
                <w:szCs w:val="16"/>
              </w:rPr>
              <w:t>7 154,9</w:t>
            </w:r>
          </w:p>
        </w:tc>
        <w:tc>
          <w:tcPr>
            <w:tcW w:w="1022"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sz w:val="16"/>
                <w:szCs w:val="16"/>
              </w:rPr>
            </w:pPr>
            <w:r w:rsidRPr="00F93971">
              <w:rPr>
                <w:sz w:val="16"/>
                <w:szCs w:val="16"/>
              </w:rPr>
              <w:t>7 228,4</w:t>
            </w:r>
          </w:p>
        </w:tc>
      </w:tr>
      <w:tr w:rsidR="00317E08" w:rsidRPr="00F93971" w:rsidTr="004F490D">
        <w:trPr>
          <w:gridAfter w:val="1"/>
          <w:wAfter w:w="1094" w:type="dxa"/>
          <w:trHeight w:val="60"/>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317E08" w:rsidRPr="00F93971" w:rsidRDefault="00317E08" w:rsidP="00F93971">
            <w:pPr>
              <w:jc w:val="center"/>
              <w:rPr>
                <w:sz w:val="16"/>
                <w:szCs w:val="16"/>
              </w:rPr>
            </w:pPr>
            <w:r w:rsidRPr="00F93971">
              <w:rPr>
                <w:sz w:val="16"/>
                <w:szCs w:val="16"/>
              </w:rPr>
              <w:t> </w:t>
            </w:r>
          </w:p>
        </w:tc>
        <w:tc>
          <w:tcPr>
            <w:tcW w:w="4230"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ind w:firstLineChars="300" w:firstLine="480"/>
              <w:rPr>
                <w:sz w:val="16"/>
                <w:szCs w:val="16"/>
              </w:rPr>
            </w:pPr>
            <w:r w:rsidRPr="00F93971">
              <w:rPr>
                <w:sz w:val="16"/>
                <w:szCs w:val="16"/>
              </w:rPr>
              <w:t xml:space="preserve">   Издръжка</w:t>
            </w:r>
          </w:p>
        </w:tc>
        <w:tc>
          <w:tcPr>
            <w:tcW w:w="912"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sz w:val="16"/>
                <w:szCs w:val="16"/>
              </w:rPr>
            </w:pPr>
            <w:r w:rsidRPr="00F93971">
              <w:rPr>
                <w:sz w:val="16"/>
                <w:szCs w:val="16"/>
              </w:rPr>
              <w:t>3 856,9</w:t>
            </w:r>
          </w:p>
        </w:tc>
        <w:tc>
          <w:tcPr>
            <w:tcW w:w="798"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sz w:val="16"/>
                <w:szCs w:val="16"/>
              </w:rPr>
            </w:pPr>
            <w:r w:rsidRPr="00F93971">
              <w:rPr>
                <w:sz w:val="16"/>
                <w:szCs w:val="16"/>
              </w:rPr>
              <w:t>4 612,4</w:t>
            </w:r>
          </w:p>
        </w:tc>
        <w:tc>
          <w:tcPr>
            <w:tcW w:w="859"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sz w:val="16"/>
                <w:szCs w:val="16"/>
              </w:rPr>
            </w:pPr>
            <w:r w:rsidRPr="00F93971">
              <w:rPr>
                <w:sz w:val="16"/>
                <w:szCs w:val="16"/>
              </w:rPr>
              <w:t>3 564,2</w:t>
            </w:r>
          </w:p>
        </w:tc>
        <w:tc>
          <w:tcPr>
            <w:tcW w:w="931"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sz w:val="16"/>
                <w:szCs w:val="16"/>
              </w:rPr>
            </w:pPr>
            <w:r w:rsidRPr="00F93971">
              <w:rPr>
                <w:sz w:val="16"/>
                <w:szCs w:val="16"/>
              </w:rPr>
              <w:t>3 564,2</w:t>
            </w:r>
          </w:p>
        </w:tc>
        <w:tc>
          <w:tcPr>
            <w:tcW w:w="1022"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sz w:val="16"/>
                <w:szCs w:val="16"/>
              </w:rPr>
            </w:pPr>
            <w:r w:rsidRPr="00F93971">
              <w:rPr>
                <w:sz w:val="16"/>
                <w:szCs w:val="16"/>
              </w:rPr>
              <w:t>3 564,2</w:t>
            </w:r>
          </w:p>
        </w:tc>
      </w:tr>
      <w:tr w:rsidR="00317E08" w:rsidRPr="00F93971" w:rsidTr="004F490D">
        <w:trPr>
          <w:gridAfter w:val="1"/>
          <w:wAfter w:w="1094" w:type="dxa"/>
          <w:trHeight w:val="60"/>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317E08" w:rsidRPr="00F93971" w:rsidRDefault="00317E08" w:rsidP="00F93971">
            <w:pPr>
              <w:jc w:val="center"/>
              <w:rPr>
                <w:sz w:val="16"/>
                <w:szCs w:val="16"/>
              </w:rPr>
            </w:pPr>
            <w:r w:rsidRPr="00F93971">
              <w:rPr>
                <w:sz w:val="16"/>
                <w:szCs w:val="16"/>
              </w:rPr>
              <w:t> </w:t>
            </w:r>
          </w:p>
        </w:tc>
        <w:tc>
          <w:tcPr>
            <w:tcW w:w="4230"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ind w:firstLineChars="300" w:firstLine="480"/>
              <w:rPr>
                <w:sz w:val="16"/>
                <w:szCs w:val="16"/>
              </w:rPr>
            </w:pPr>
            <w:r w:rsidRPr="00F93971">
              <w:rPr>
                <w:sz w:val="16"/>
                <w:szCs w:val="16"/>
              </w:rPr>
              <w:t xml:space="preserve">   Капиталови разходи</w:t>
            </w:r>
          </w:p>
        </w:tc>
        <w:tc>
          <w:tcPr>
            <w:tcW w:w="912"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sz w:val="16"/>
                <w:szCs w:val="16"/>
              </w:rPr>
            </w:pPr>
            <w:r w:rsidRPr="00F93971">
              <w:rPr>
                <w:sz w:val="16"/>
                <w:szCs w:val="16"/>
              </w:rPr>
              <w:t>280,4</w:t>
            </w:r>
          </w:p>
        </w:tc>
        <w:tc>
          <w:tcPr>
            <w:tcW w:w="798"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sz w:val="16"/>
                <w:szCs w:val="16"/>
              </w:rPr>
            </w:pPr>
            <w:r w:rsidRPr="00F93971">
              <w:rPr>
                <w:sz w:val="16"/>
                <w:szCs w:val="16"/>
              </w:rPr>
              <w:t>697,4</w:t>
            </w:r>
          </w:p>
        </w:tc>
        <w:tc>
          <w:tcPr>
            <w:tcW w:w="859"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sz w:val="16"/>
                <w:szCs w:val="16"/>
              </w:rPr>
            </w:pPr>
            <w:r w:rsidRPr="00F93971">
              <w:rPr>
                <w:sz w:val="16"/>
                <w:szCs w:val="16"/>
              </w:rPr>
              <w:t>2 000,0</w:t>
            </w:r>
          </w:p>
        </w:tc>
        <w:tc>
          <w:tcPr>
            <w:tcW w:w="931"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sz w:val="16"/>
                <w:szCs w:val="16"/>
              </w:rPr>
            </w:pPr>
            <w:r w:rsidRPr="00F93971">
              <w:rPr>
                <w:sz w:val="16"/>
                <w:szCs w:val="16"/>
              </w:rPr>
              <w:t>2 000,0</w:t>
            </w:r>
          </w:p>
        </w:tc>
        <w:tc>
          <w:tcPr>
            <w:tcW w:w="1022"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sz w:val="16"/>
                <w:szCs w:val="16"/>
              </w:rPr>
            </w:pPr>
            <w:r w:rsidRPr="00F93971">
              <w:rPr>
                <w:sz w:val="16"/>
                <w:szCs w:val="16"/>
              </w:rPr>
              <w:t>2 000,0</w:t>
            </w:r>
          </w:p>
        </w:tc>
      </w:tr>
      <w:tr w:rsidR="00317E08" w:rsidRPr="00F93971" w:rsidTr="00F93971">
        <w:trPr>
          <w:gridAfter w:val="1"/>
          <w:wAfter w:w="1094" w:type="dxa"/>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317E08" w:rsidRPr="00F93971" w:rsidRDefault="00317E08" w:rsidP="00F93971">
            <w:pPr>
              <w:jc w:val="center"/>
              <w:rPr>
                <w:sz w:val="16"/>
                <w:szCs w:val="16"/>
              </w:rPr>
            </w:pPr>
            <w:r w:rsidRPr="00F93971">
              <w:rPr>
                <w:sz w:val="16"/>
                <w:szCs w:val="16"/>
              </w:rPr>
              <w:t> </w:t>
            </w:r>
          </w:p>
        </w:tc>
        <w:tc>
          <w:tcPr>
            <w:tcW w:w="4230"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ind w:firstLineChars="300" w:firstLine="480"/>
              <w:rPr>
                <w:sz w:val="16"/>
                <w:szCs w:val="16"/>
              </w:rPr>
            </w:pPr>
            <w:r w:rsidRPr="00F93971">
              <w:rPr>
                <w:sz w:val="16"/>
                <w:szCs w:val="16"/>
              </w:rPr>
              <w:t> </w:t>
            </w:r>
          </w:p>
        </w:tc>
        <w:tc>
          <w:tcPr>
            <w:tcW w:w="91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798"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859"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931"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102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r>
      <w:tr w:rsidR="00317E08" w:rsidRPr="00F93971" w:rsidTr="00F93971">
        <w:trPr>
          <w:gridAfter w:val="1"/>
          <w:wAfter w:w="1094" w:type="dxa"/>
          <w:trHeight w:val="255"/>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317E08" w:rsidRPr="00F93971" w:rsidRDefault="00317E08" w:rsidP="00F93971">
            <w:pPr>
              <w:jc w:val="center"/>
              <w:rPr>
                <w:b/>
                <w:bCs/>
                <w:sz w:val="16"/>
                <w:szCs w:val="16"/>
              </w:rPr>
            </w:pPr>
            <w:r w:rsidRPr="00F93971">
              <w:rPr>
                <w:b/>
                <w:bCs/>
                <w:sz w:val="16"/>
                <w:szCs w:val="16"/>
              </w:rPr>
              <w:t>2</w:t>
            </w:r>
          </w:p>
        </w:tc>
        <w:tc>
          <w:tcPr>
            <w:tcW w:w="4230"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ind w:firstLineChars="300" w:firstLine="480"/>
              <w:rPr>
                <w:b/>
                <w:bCs/>
                <w:sz w:val="16"/>
                <w:szCs w:val="16"/>
              </w:rPr>
            </w:pPr>
            <w:r w:rsidRPr="00F93971">
              <w:rPr>
                <w:b/>
                <w:bCs/>
                <w:sz w:val="16"/>
                <w:szCs w:val="16"/>
              </w:rPr>
              <w:t>Ведомствени разходи по други бюджети и сметки за средства от ЕС:</w:t>
            </w:r>
          </w:p>
        </w:tc>
        <w:tc>
          <w:tcPr>
            <w:tcW w:w="912"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0,0</w:t>
            </w:r>
          </w:p>
        </w:tc>
        <w:tc>
          <w:tcPr>
            <w:tcW w:w="798"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0,0</w:t>
            </w:r>
          </w:p>
        </w:tc>
        <w:tc>
          <w:tcPr>
            <w:tcW w:w="859"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0,0</w:t>
            </w:r>
          </w:p>
        </w:tc>
        <w:tc>
          <w:tcPr>
            <w:tcW w:w="931"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0,0</w:t>
            </w:r>
          </w:p>
        </w:tc>
        <w:tc>
          <w:tcPr>
            <w:tcW w:w="1022"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0,0</w:t>
            </w:r>
          </w:p>
        </w:tc>
      </w:tr>
      <w:tr w:rsidR="00317E08" w:rsidRPr="00F93971" w:rsidTr="004F490D">
        <w:trPr>
          <w:gridAfter w:val="1"/>
          <w:wAfter w:w="1094" w:type="dxa"/>
          <w:trHeight w:val="151"/>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317E08" w:rsidRPr="00F93971" w:rsidRDefault="00317E08" w:rsidP="00F93971">
            <w:pPr>
              <w:jc w:val="center"/>
              <w:rPr>
                <w:sz w:val="16"/>
                <w:szCs w:val="16"/>
              </w:rPr>
            </w:pPr>
            <w:r w:rsidRPr="00F93971">
              <w:rPr>
                <w:sz w:val="16"/>
                <w:szCs w:val="16"/>
              </w:rPr>
              <w:t> </w:t>
            </w:r>
          </w:p>
        </w:tc>
        <w:tc>
          <w:tcPr>
            <w:tcW w:w="4230"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ind w:firstLineChars="300" w:firstLine="480"/>
              <w:rPr>
                <w:sz w:val="16"/>
                <w:szCs w:val="16"/>
              </w:rPr>
            </w:pPr>
            <w:r w:rsidRPr="00F93971">
              <w:rPr>
                <w:sz w:val="16"/>
                <w:szCs w:val="16"/>
              </w:rPr>
              <w:t xml:space="preserve">   Персонал</w:t>
            </w:r>
          </w:p>
        </w:tc>
        <w:tc>
          <w:tcPr>
            <w:tcW w:w="91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798"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859"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931"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102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r>
      <w:tr w:rsidR="00317E08" w:rsidRPr="00F93971" w:rsidTr="004F490D">
        <w:trPr>
          <w:gridAfter w:val="1"/>
          <w:wAfter w:w="1094" w:type="dxa"/>
          <w:trHeight w:val="97"/>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317E08" w:rsidRPr="00F93971" w:rsidRDefault="00317E08" w:rsidP="00F93971">
            <w:pPr>
              <w:jc w:val="center"/>
              <w:rPr>
                <w:sz w:val="16"/>
                <w:szCs w:val="16"/>
              </w:rPr>
            </w:pPr>
            <w:r w:rsidRPr="00F93971">
              <w:rPr>
                <w:sz w:val="16"/>
                <w:szCs w:val="16"/>
              </w:rPr>
              <w:t> </w:t>
            </w:r>
          </w:p>
        </w:tc>
        <w:tc>
          <w:tcPr>
            <w:tcW w:w="4230"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ind w:firstLineChars="300" w:firstLine="480"/>
              <w:rPr>
                <w:sz w:val="16"/>
                <w:szCs w:val="16"/>
              </w:rPr>
            </w:pPr>
            <w:r w:rsidRPr="00F93971">
              <w:rPr>
                <w:sz w:val="16"/>
                <w:szCs w:val="16"/>
              </w:rPr>
              <w:t xml:space="preserve">   Издръжка</w:t>
            </w:r>
          </w:p>
        </w:tc>
        <w:tc>
          <w:tcPr>
            <w:tcW w:w="91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798"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859"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931"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102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r>
      <w:tr w:rsidR="00317E08" w:rsidRPr="00F93971" w:rsidTr="004F490D">
        <w:trPr>
          <w:gridAfter w:val="1"/>
          <w:wAfter w:w="1094" w:type="dxa"/>
          <w:trHeight w:val="6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317E08" w:rsidRPr="00F93971" w:rsidRDefault="00317E08" w:rsidP="00F93971">
            <w:pPr>
              <w:jc w:val="center"/>
              <w:rPr>
                <w:sz w:val="16"/>
                <w:szCs w:val="16"/>
              </w:rPr>
            </w:pPr>
            <w:r w:rsidRPr="00F93971">
              <w:rPr>
                <w:sz w:val="16"/>
                <w:szCs w:val="16"/>
              </w:rPr>
              <w:t> </w:t>
            </w:r>
          </w:p>
        </w:tc>
        <w:tc>
          <w:tcPr>
            <w:tcW w:w="4230"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ind w:firstLineChars="300" w:firstLine="480"/>
              <w:rPr>
                <w:sz w:val="16"/>
                <w:szCs w:val="16"/>
              </w:rPr>
            </w:pPr>
            <w:r w:rsidRPr="00F93971">
              <w:rPr>
                <w:sz w:val="16"/>
                <w:szCs w:val="16"/>
              </w:rPr>
              <w:t xml:space="preserve">   Капиталови разходи</w:t>
            </w:r>
          </w:p>
        </w:tc>
        <w:tc>
          <w:tcPr>
            <w:tcW w:w="91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798"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859"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931"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102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r>
      <w:tr w:rsidR="00317E08" w:rsidRPr="00F93971" w:rsidTr="004F490D">
        <w:trPr>
          <w:gridAfter w:val="1"/>
          <w:wAfter w:w="1094" w:type="dxa"/>
          <w:trHeight w:val="6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317E08" w:rsidRPr="00F93971" w:rsidRDefault="00317E08" w:rsidP="00F93971">
            <w:pPr>
              <w:jc w:val="center"/>
              <w:rPr>
                <w:sz w:val="16"/>
                <w:szCs w:val="16"/>
              </w:rPr>
            </w:pPr>
            <w:r w:rsidRPr="00F93971">
              <w:rPr>
                <w:sz w:val="16"/>
                <w:szCs w:val="16"/>
              </w:rPr>
              <w:t> </w:t>
            </w:r>
          </w:p>
        </w:tc>
        <w:tc>
          <w:tcPr>
            <w:tcW w:w="4230"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ind w:firstLineChars="200" w:firstLine="320"/>
              <w:rPr>
                <w:sz w:val="16"/>
                <w:szCs w:val="16"/>
              </w:rPr>
            </w:pPr>
            <w:r w:rsidRPr="00F93971">
              <w:rPr>
                <w:sz w:val="16"/>
                <w:szCs w:val="16"/>
              </w:rPr>
              <w:t xml:space="preserve">От тях за: * </w:t>
            </w:r>
          </w:p>
        </w:tc>
        <w:tc>
          <w:tcPr>
            <w:tcW w:w="91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798"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859"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931"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102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r>
      <w:tr w:rsidR="00317E08" w:rsidRPr="00F93971" w:rsidTr="004F490D">
        <w:trPr>
          <w:gridAfter w:val="1"/>
          <w:wAfter w:w="1094" w:type="dxa"/>
          <w:trHeight w:val="77"/>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317E08" w:rsidRPr="00F93971" w:rsidRDefault="00317E08" w:rsidP="00F93971">
            <w:pPr>
              <w:jc w:val="center"/>
              <w:rPr>
                <w:sz w:val="16"/>
                <w:szCs w:val="16"/>
              </w:rPr>
            </w:pPr>
            <w:r w:rsidRPr="00F93971">
              <w:rPr>
                <w:sz w:val="16"/>
                <w:szCs w:val="16"/>
              </w:rPr>
              <w:t> </w:t>
            </w:r>
          </w:p>
        </w:tc>
        <w:tc>
          <w:tcPr>
            <w:tcW w:w="4230"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91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798"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859"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931"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102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r>
      <w:tr w:rsidR="00317E08" w:rsidRPr="00F93971" w:rsidTr="00F93971">
        <w:trPr>
          <w:gridAfter w:val="1"/>
          <w:wAfter w:w="1094" w:type="dxa"/>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317E08" w:rsidRPr="00F93971" w:rsidRDefault="00317E08" w:rsidP="00F93971">
            <w:pPr>
              <w:jc w:val="center"/>
              <w:rPr>
                <w:b/>
                <w:bCs/>
                <w:sz w:val="16"/>
                <w:szCs w:val="16"/>
              </w:rPr>
            </w:pPr>
            <w:r w:rsidRPr="00F93971">
              <w:rPr>
                <w:b/>
                <w:bCs/>
                <w:sz w:val="16"/>
                <w:szCs w:val="16"/>
              </w:rPr>
              <w:t> </w:t>
            </w:r>
          </w:p>
        </w:tc>
        <w:tc>
          <w:tcPr>
            <w:tcW w:w="4230"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b/>
                <w:bCs/>
                <w:i/>
                <w:iCs/>
                <w:sz w:val="16"/>
                <w:szCs w:val="16"/>
              </w:rPr>
            </w:pPr>
            <w:r w:rsidRPr="00F93971">
              <w:rPr>
                <w:b/>
                <w:bCs/>
                <w:i/>
                <w:iCs/>
                <w:sz w:val="16"/>
                <w:szCs w:val="16"/>
              </w:rPr>
              <w:t xml:space="preserve">Администрирани разходни параграфи </w:t>
            </w:r>
            <w:r w:rsidRPr="00F93971">
              <w:rPr>
                <w:rFonts w:ascii="Arial" w:hAnsi="Arial" w:cs="Arial"/>
                <w:sz w:val="16"/>
                <w:szCs w:val="16"/>
              </w:rPr>
              <w:t>**</w:t>
            </w:r>
          </w:p>
        </w:tc>
        <w:tc>
          <w:tcPr>
            <w:tcW w:w="91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b/>
                <w:bCs/>
                <w:i/>
                <w:iCs/>
                <w:sz w:val="16"/>
                <w:szCs w:val="16"/>
              </w:rPr>
            </w:pPr>
            <w:r w:rsidRPr="00F93971">
              <w:rPr>
                <w:b/>
                <w:bCs/>
                <w:i/>
                <w:iCs/>
                <w:sz w:val="16"/>
                <w:szCs w:val="16"/>
              </w:rPr>
              <w:t> </w:t>
            </w:r>
          </w:p>
        </w:tc>
        <w:tc>
          <w:tcPr>
            <w:tcW w:w="798"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b/>
                <w:bCs/>
                <w:i/>
                <w:iCs/>
                <w:sz w:val="16"/>
                <w:szCs w:val="16"/>
              </w:rPr>
            </w:pPr>
            <w:r w:rsidRPr="00F93971">
              <w:rPr>
                <w:b/>
                <w:bCs/>
                <w:i/>
                <w:iCs/>
                <w:sz w:val="16"/>
                <w:szCs w:val="16"/>
              </w:rPr>
              <w:t> </w:t>
            </w:r>
          </w:p>
        </w:tc>
        <w:tc>
          <w:tcPr>
            <w:tcW w:w="859"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b/>
                <w:bCs/>
                <w:i/>
                <w:iCs/>
                <w:sz w:val="16"/>
                <w:szCs w:val="16"/>
              </w:rPr>
            </w:pPr>
            <w:r w:rsidRPr="00F93971">
              <w:rPr>
                <w:b/>
                <w:bCs/>
                <w:i/>
                <w:iCs/>
                <w:sz w:val="16"/>
                <w:szCs w:val="16"/>
              </w:rPr>
              <w:t> </w:t>
            </w:r>
          </w:p>
        </w:tc>
        <w:tc>
          <w:tcPr>
            <w:tcW w:w="931"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102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r>
      <w:tr w:rsidR="00317E08" w:rsidRPr="00F93971" w:rsidTr="004F490D">
        <w:trPr>
          <w:gridAfter w:val="1"/>
          <w:wAfter w:w="1094" w:type="dxa"/>
          <w:trHeight w:val="325"/>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317E08" w:rsidRPr="00F93971" w:rsidRDefault="00317E08" w:rsidP="00F93971">
            <w:pPr>
              <w:jc w:val="center"/>
              <w:rPr>
                <w:b/>
                <w:bCs/>
                <w:sz w:val="16"/>
                <w:szCs w:val="16"/>
              </w:rPr>
            </w:pPr>
            <w:r w:rsidRPr="00F93971">
              <w:rPr>
                <w:b/>
                <w:bCs/>
                <w:sz w:val="16"/>
                <w:szCs w:val="16"/>
              </w:rPr>
              <w:t>ІІ.</w:t>
            </w:r>
          </w:p>
        </w:tc>
        <w:tc>
          <w:tcPr>
            <w:tcW w:w="4230" w:type="dxa"/>
            <w:tcBorders>
              <w:top w:val="nil"/>
              <w:left w:val="nil"/>
              <w:bottom w:val="single" w:sz="4" w:space="0" w:color="auto"/>
              <w:right w:val="single" w:sz="4" w:space="0" w:color="auto"/>
            </w:tcBorders>
            <w:shd w:val="clear" w:color="000000" w:fill="FFCC99"/>
            <w:noWrap/>
            <w:vAlign w:val="center"/>
            <w:hideMark/>
          </w:tcPr>
          <w:p w:rsidR="00317E08" w:rsidRPr="00F93971" w:rsidRDefault="00317E08" w:rsidP="00F93971">
            <w:pPr>
              <w:rPr>
                <w:b/>
                <w:bCs/>
                <w:sz w:val="16"/>
                <w:szCs w:val="16"/>
              </w:rPr>
            </w:pPr>
            <w:r w:rsidRPr="00F93971">
              <w:rPr>
                <w:b/>
                <w:bCs/>
                <w:sz w:val="16"/>
                <w:szCs w:val="16"/>
              </w:rPr>
              <w:t>Администрирани разходни параграфи по бюджета на ПРБ</w:t>
            </w:r>
          </w:p>
        </w:tc>
        <w:tc>
          <w:tcPr>
            <w:tcW w:w="912" w:type="dxa"/>
            <w:tcBorders>
              <w:top w:val="nil"/>
              <w:left w:val="nil"/>
              <w:bottom w:val="single" w:sz="4" w:space="0" w:color="auto"/>
              <w:right w:val="single" w:sz="4" w:space="0" w:color="auto"/>
            </w:tcBorders>
            <w:shd w:val="clear" w:color="000000" w:fill="FFCC99"/>
            <w:noWrap/>
            <w:vAlign w:val="center"/>
            <w:hideMark/>
          </w:tcPr>
          <w:p w:rsidR="00317E08" w:rsidRPr="00F93971" w:rsidRDefault="00317E08" w:rsidP="00F93971">
            <w:pPr>
              <w:jc w:val="right"/>
              <w:rPr>
                <w:b/>
                <w:bCs/>
                <w:sz w:val="16"/>
                <w:szCs w:val="16"/>
              </w:rPr>
            </w:pPr>
            <w:r w:rsidRPr="00F93971">
              <w:rPr>
                <w:b/>
                <w:bCs/>
                <w:sz w:val="16"/>
                <w:szCs w:val="16"/>
              </w:rPr>
              <w:t>913,7</w:t>
            </w:r>
          </w:p>
        </w:tc>
        <w:tc>
          <w:tcPr>
            <w:tcW w:w="798" w:type="dxa"/>
            <w:tcBorders>
              <w:top w:val="nil"/>
              <w:left w:val="nil"/>
              <w:bottom w:val="single" w:sz="4" w:space="0" w:color="auto"/>
              <w:right w:val="single" w:sz="4" w:space="0" w:color="auto"/>
            </w:tcBorders>
            <w:shd w:val="clear" w:color="000000" w:fill="FFCC99"/>
            <w:noWrap/>
            <w:vAlign w:val="center"/>
            <w:hideMark/>
          </w:tcPr>
          <w:p w:rsidR="00317E08" w:rsidRPr="00F93971" w:rsidRDefault="00317E08" w:rsidP="00F93971">
            <w:pPr>
              <w:jc w:val="right"/>
              <w:rPr>
                <w:b/>
                <w:bCs/>
                <w:sz w:val="16"/>
                <w:szCs w:val="16"/>
              </w:rPr>
            </w:pPr>
            <w:r w:rsidRPr="00F93971">
              <w:rPr>
                <w:b/>
                <w:bCs/>
                <w:sz w:val="16"/>
                <w:szCs w:val="16"/>
              </w:rPr>
              <w:t>281,4</w:t>
            </w:r>
          </w:p>
        </w:tc>
        <w:tc>
          <w:tcPr>
            <w:tcW w:w="859" w:type="dxa"/>
            <w:tcBorders>
              <w:top w:val="nil"/>
              <w:left w:val="nil"/>
              <w:bottom w:val="single" w:sz="4" w:space="0" w:color="auto"/>
              <w:right w:val="single" w:sz="4" w:space="0" w:color="auto"/>
            </w:tcBorders>
            <w:shd w:val="clear" w:color="000000" w:fill="FFCC99"/>
            <w:noWrap/>
            <w:vAlign w:val="center"/>
            <w:hideMark/>
          </w:tcPr>
          <w:p w:rsidR="00317E08" w:rsidRPr="00F93971" w:rsidRDefault="00317E08" w:rsidP="00F93971">
            <w:pPr>
              <w:jc w:val="right"/>
              <w:rPr>
                <w:b/>
                <w:bCs/>
                <w:sz w:val="16"/>
                <w:szCs w:val="16"/>
              </w:rPr>
            </w:pPr>
            <w:r w:rsidRPr="00F93971">
              <w:rPr>
                <w:b/>
                <w:bCs/>
                <w:sz w:val="16"/>
                <w:szCs w:val="16"/>
              </w:rPr>
              <w:t>10,0</w:t>
            </w:r>
          </w:p>
        </w:tc>
        <w:tc>
          <w:tcPr>
            <w:tcW w:w="931" w:type="dxa"/>
            <w:tcBorders>
              <w:top w:val="nil"/>
              <w:left w:val="nil"/>
              <w:bottom w:val="single" w:sz="4" w:space="0" w:color="auto"/>
              <w:right w:val="single" w:sz="4" w:space="0" w:color="auto"/>
            </w:tcBorders>
            <w:shd w:val="clear" w:color="000000" w:fill="FFCC99"/>
            <w:noWrap/>
            <w:vAlign w:val="center"/>
            <w:hideMark/>
          </w:tcPr>
          <w:p w:rsidR="00317E08" w:rsidRPr="00F93971" w:rsidRDefault="00317E08" w:rsidP="00F93971">
            <w:pPr>
              <w:jc w:val="right"/>
              <w:rPr>
                <w:b/>
                <w:bCs/>
                <w:sz w:val="16"/>
                <w:szCs w:val="16"/>
              </w:rPr>
            </w:pPr>
            <w:r w:rsidRPr="00F93971">
              <w:rPr>
                <w:b/>
                <w:bCs/>
                <w:sz w:val="16"/>
                <w:szCs w:val="16"/>
              </w:rPr>
              <w:t>10,0</w:t>
            </w:r>
          </w:p>
        </w:tc>
        <w:tc>
          <w:tcPr>
            <w:tcW w:w="1022" w:type="dxa"/>
            <w:tcBorders>
              <w:top w:val="nil"/>
              <w:left w:val="nil"/>
              <w:bottom w:val="single" w:sz="4" w:space="0" w:color="auto"/>
              <w:right w:val="single" w:sz="4" w:space="0" w:color="auto"/>
            </w:tcBorders>
            <w:shd w:val="clear" w:color="000000" w:fill="FFCC99"/>
            <w:noWrap/>
            <w:vAlign w:val="center"/>
            <w:hideMark/>
          </w:tcPr>
          <w:p w:rsidR="00317E08" w:rsidRPr="00F93971" w:rsidRDefault="00317E08" w:rsidP="00F93971">
            <w:pPr>
              <w:jc w:val="right"/>
              <w:rPr>
                <w:b/>
                <w:bCs/>
                <w:sz w:val="16"/>
                <w:szCs w:val="16"/>
              </w:rPr>
            </w:pPr>
            <w:r w:rsidRPr="00F93971">
              <w:rPr>
                <w:b/>
                <w:bCs/>
                <w:sz w:val="16"/>
                <w:szCs w:val="16"/>
              </w:rPr>
              <w:t>10,0</w:t>
            </w:r>
          </w:p>
        </w:tc>
      </w:tr>
      <w:tr w:rsidR="00317E08" w:rsidRPr="00F93971" w:rsidTr="004F490D">
        <w:trPr>
          <w:gridAfter w:val="1"/>
          <w:wAfter w:w="1094" w:type="dxa"/>
          <w:trHeight w:val="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317E08" w:rsidRPr="00F93971" w:rsidRDefault="00317E08" w:rsidP="00F93971">
            <w:pPr>
              <w:jc w:val="center"/>
              <w:rPr>
                <w:sz w:val="16"/>
                <w:szCs w:val="16"/>
              </w:rPr>
            </w:pPr>
            <w:r w:rsidRPr="00F93971">
              <w:rPr>
                <w:sz w:val="16"/>
                <w:szCs w:val="16"/>
              </w:rPr>
              <w:t>1</w:t>
            </w:r>
          </w:p>
        </w:tc>
        <w:tc>
          <w:tcPr>
            <w:tcW w:w="4230" w:type="dxa"/>
            <w:tcBorders>
              <w:top w:val="nil"/>
              <w:left w:val="nil"/>
              <w:bottom w:val="single" w:sz="4" w:space="0" w:color="auto"/>
              <w:right w:val="single" w:sz="4" w:space="0" w:color="auto"/>
            </w:tcBorders>
            <w:shd w:val="clear" w:color="000000" w:fill="FFFFFF"/>
            <w:hideMark/>
          </w:tcPr>
          <w:p w:rsidR="00317E08" w:rsidRPr="00F93971" w:rsidRDefault="00317E08" w:rsidP="00F93971">
            <w:pPr>
              <w:rPr>
                <w:sz w:val="16"/>
                <w:szCs w:val="16"/>
              </w:rPr>
            </w:pPr>
            <w:r w:rsidRPr="00F93971">
              <w:rPr>
                <w:sz w:val="16"/>
                <w:szCs w:val="16"/>
              </w:rPr>
              <w:t>Държавна награда „Свети Паисий Хилендарски“</w:t>
            </w:r>
          </w:p>
        </w:tc>
        <w:tc>
          <w:tcPr>
            <w:tcW w:w="912" w:type="dxa"/>
            <w:tcBorders>
              <w:top w:val="nil"/>
              <w:left w:val="nil"/>
              <w:bottom w:val="single" w:sz="4" w:space="0" w:color="auto"/>
              <w:right w:val="single" w:sz="4" w:space="0" w:color="auto"/>
            </w:tcBorders>
            <w:shd w:val="clear" w:color="000000" w:fill="FFFFFF"/>
            <w:vAlign w:val="center"/>
            <w:hideMark/>
          </w:tcPr>
          <w:p w:rsidR="00317E08" w:rsidRPr="00F93971" w:rsidRDefault="00317E08" w:rsidP="00F93971">
            <w:pPr>
              <w:jc w:val="right"/>
              <w:rPr>
                <w:sz w:val="16"/>
                <w:szCs w:val="16"/>
              </w:rPr>
            </w:pPr>
            <w:r w:rsidRPr="00F93971">
              <w:rPr>
                <w:sz w:val="16"/>
                <w:szCs w:val="16"/>
              </w:rPr>
              <w:t>10,0</w:t>
            </w:r>
          </w:p>
        </w:tc>
        <w:tc>
          <w:tcPr>
            <w:tcW w:w="798" w:type="dxa"/>
            <w:tcBorders>
              <w:top w:val="nil"/>
              <w:left w:val="nil"/>
              <w:bottom w:val="single" w:sz="4" w:space="0" w:color="auto"/>
              <w:right w:val="single" w:sz="4" w:space="0" w:color="auto"/>
            </w:tcBorders>
            <w:shd w:val="clear" w:color="000000" w:fill="FFFFFF"/>
            <w:vAlign w:val="center"/>
            <w:hideMark/>
          </w:tcPr>
          <w:p w:rsidR="00317E08" w:rsidRPr="00F93971" w:rsidRDefault="00317E08" w:rsidP="00F93971">
            <w:pPr>
              <w:jc w:val="right"/>
              <w:rPr>
                <w:sz w:val="16"/>
                <w:szCs w:val="16"/>
              </w:rPr>
            </w:pPr>
            <w:r w:rsidRPr="00F93971">
              <w:rPr>
                <w:sz w:val="16"/>
                <w:szCs w:val="16"/>
              </w:rPr>
              <w:t>10,0</w:t>
            </w:r>
          </w:p>
        </w:tc>
        <w:tc>
          <w:tcPr>
            <w:tcW w:w="859" w:type="dxa"/>
            <w:tcBorders>
              <w:top w:val="nil"/>
              <w:left w:val="nil"/>
              <w:bottom w:val="single" w:sz="4" w:space="0" w:color="auto"/>
              <w:right w:val="single" w:sz="4" w:space="0" w:color="auto"/>
            </w:tcBorders>
            <w:shd w:val="clear" w:color="000000" w:fill="FFFFFF"/>
            <w:vAlign w:val="center"/>
            <w:hideMark/>
          </w:tcPr>
          <w:p w:rsidR="00317E08" w:rsidRPr="00F93971" w:rsidRDefault="00317E08" w:rsidP="00F93971">
            <w:pPr>
              <w:jc w:val="right"/>
              <w:rPr>
                <w:sz w:val="16"/>
                <w:szCs w:val="16"/>
              </w:rPr>
            </w:pPr>
            <w:r w:rsidRPr="00F93971">
              <w:rPr>
                <w:sz w:val="16"/>
                <w:szCs w:val="16"/>
              </w:rPr>
              <w:t>10,0</w:t>
            </w:r>
          </w:p>
        </w:tc>
        <w:tc>
          <w:tcPr>
            <w:tcW w:w="931" w:type="dxa"/>
            <w:tcBorders>
              <w:top w:val="nil"/>
              <w:left w:val="nil"/>
              <w:bottom w:val="single" w:sz="4" w:space="0" w:color="auto"/>
              <w:right w:val="single" w:sz="4" w:space="0" w:color="auto"/>
            </w:tcBorders>
            <w:shd w:val="clear" w:color="000000" w:fill="FFFFFF"/>
            <w:vAlign w:val="center"/>
            <w:hideMark/>
          </w:tcPr>
          <w:p w:rsidR="00317E08" w:rsidRPr="00F93971" w:rsidRDefault="00317E08" w:rsidP="00F93971">
            <w:pPr>
              <w:jc w:val="right"/>
              <w:rPr>
                <w:sz w:val="16"/>
                <w:szCs w:val="16"/>
              </w:rPr>
            </w:pPr>
            <w:r w:rsidRPr="00F93971">
              <w:rPr>
                <w:sz w:val="16"/>
                <w:szCs w:val="16"/>
              </w:rPr>
              <w:t>10,0</w:t>
            </w:r>
          </w:p>
        </w:tc>
        <w:tc>
          <w:tcPr>
            <w:tcW w:w="1022" w:type="dxa"/>
            <w:tcBorders>
              <w:top w:val="nil"/>
              <w:left w:val="nil"/>
              <w:bottom w:val="single" w:sz="4" w:space="0" w:color="auto"/>
              <w:right w:val="single" w:sz="4" w:space="0" w:color="auto"/>
            </w:tcBorders>
            <w:shd w:val="clear" w:color="000000" w:fill="FFFFFF"/>
            <w:vAlign w:val="center"/>
            <w:hideMark/>
          </w:tcPr>
          <w:p w:rsidR="00317E08" w:rsidRPr="00F93971" w:rsidRDefault="00317E08" w:rsidP="00F93971">
            <w:pPr>
              <w:jc w:val="right"/>
              <w:rPr>
                <w:sz w:val="16"/>
                <w:szCs w:val="16"/>
              </w:rPr>
            </w:pPr>
            <w:r w:rsidRPr="00F93971">
              <w:rPr>
                <w:sz w:val="16"/>
                <w:szCs w:val="16"/>
              </w:rPr>
              <w:t>10,0</w:t>
            </w:r>
          </w:p>
        </w:tc>
      </w:tr>
      <w:tr w:rsidR="00317E08" w:rsidRPr="00F93971" w:rsidTr="004F490D">
        <w:trPr>
          <w:gridAfter w:val="1"/>
          <w:wAfter w:w="1094" w:type="dxa"/>
          <w:trHeight w:val="191"/>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317E08" w:rsidRPr="00F93971" w:rsidRDefault="00317E08" w:rsidP="00F93971">
            <w:pPr>
              <w:jc w:val="center"/>
              <w:rPr>
                <w:sz w:val="16"/>
                <w:szCs w:val="16"/>
              </w:rPr>
            </w:pPr>
            <w:r w:rsidRPr="00F93971">
              <w:rPr>
                <w:sz w:val="16"/>
                <w:szCs w:val="16"/>
              </w:rPr>
              <w:t>2</w:t>
            </w:r>
          </w:p>
        </w:tc>
        <w:tc>
          <w:tcPr>
            <w:tcW w:w="4230" w:type="dxa"/>
            <w:tcBorders>
              <w:top w:val="nil"/>
              <w:left w:val="nil"/>
              <w:bottom w:val="single" w:sz="4" w:space="0" w:color="auto"/>
              <w:right w:val="single" w:sz="4" w:space="0" w:color="auto"/>
            </w:tcBorders>
            <w:shd w:val="clear" w:color="000000" w:fill="FFFFFF"/>
            <w:hideMark/>
          </w:tcPr>
          <w:p w:rsidR="00317E08" w:rsidRPr="00F93971" w:rsidRDefault="00317E08" w:rsidP="00F93971">
            <w:pPr>
              <w:rPr>
                <w:sz w:val="16"/>
                <w:szCs w:val="16"/>
              </w:rPr>
            </w:pPr>
            <w:r w:rsidRPr="00F93971">
              <w:rPr>
                <w:sz w:val="16"/>
                <w:szCs w:val="16"/>
              </w:rPr>
              <w:t>Подготовка и произвеждане на избори</w:t>
            </w:r>
          </w:p>
        </w:tc>
        <w:tc>
          <w:tcPr>
            <w:tcW w:w="912" w:type="dxa"/>
            <w:tcBorders>
              <w:top w:val="nil"/>
              <w:left w:val="nil"/>
              <w:bottom w:val="single" w:sz="4" w:space="0" w:color="auto"/>
              <w:right w:val="single" w:sz="4" w:space="0" w:color="auto"/>
            </w:tcBorders>
            <w:shd w:val="clear" w:color="000000" w:fill="FFFFFF"/>
            <w:vAlign w:val="center"/>
            <w:hideMark/>
          </w:tcPr>
          <w:p w:rsidR="00317E08" w:rsidRPr="00F93971" w:rsidRDefault="00317E08" w:rsidP="00F93971">
            <w:pPr>
              <w:jc w:val="right"/>
              <w:rPr>
                <w:sz w:val="16"/>
                <w:szCs w:val="16"/>
              </w:rPr>
            </w:pPr>
            <w:r w:rsidRPr="00F93971">
              <w:rPr>
                <w:sz w:val="16"/>
                <w:szCs w:val="16"/>
              </w:rPr>
              <w:t>903,7</w:t>
            </w:r>
          </w:p>
        </w:tc>
        <w:tc>
          <w:tcPr>
            <w:tcW w:w="798" w:type="dxa"/>
            <w:tcBorders>
              <w:top w:val="nil"/>
              <w:left w:val="nil"/>
              <w:bottom w:val="single" w:sz="4" w:space="0" w:color="auto"/>
              <w:right w:val="single" w:sz="4" w:space="0" w:color="auto"/>
            </w:tcBorders>
            <w:shd w:val="clear" w:color="000000" w:fill="FFFFFF"/>
            <w:vAlign w:val="center"/>
            <w:hideMark/>
          </w:tcPr>
          <w:p w:rsidR="00317E08" w:rsidRPr="00F93971" w:rsidRDefault="00317E08" w:rsidP="00F93971">
            <w:pPr>
              <w:jc w:val="right"/>
              <w:rPr>
                <w:sz w:val="16"/>
                <w:szCs w:val="16"/>
              </w:rPr>
            </w:pPr>
            <w:r w:rsidRPr="00F93971">
              <w:rPr>
                <w:sz w:val="16"/>
                <w:szCs w:val="16"/>
              </w:rPr>
              <w:t>271,4</w:t>
            </w:r>
          </w:p>
        </w:tc>
        <w:tc>
          <w:tcPr>
            <w:tcW w:w="859" w:type="dxa"/>
            <w:tcBorders>
              <w:top w:val="nil"/>
              <w:left w:val="nil"/>
              <w:bottom w:val="single" w:sz="4" w:space="0" w:color="auto"/>
              <w:right w:val="single" w:sz="4" w:space="0" w:color="auto"/>
            </w:tcBorders>
            <w:shd w:val="clear" w:color="000000" w:fill="FFFFFF"/>
            <w:vAlign w:val="center"/>
            <w:hideMark/>
          </w:tcPr>
          <w:p w:rsidR="00317E08" w:rsidRPr="00F93971" w:rsidRDefault="00317E08" w:rsidP="00F93971">
            <w:pPr>
              <w:jc w:val="right"/>
              <w:rPr>
                <w:sz w:val="16"/>
                <w:szCs w:val="16"/>
              </w:rPr>
            </w:pPr>
            <w:r w:rsidRPr="00F93971">
              <w:rPr>
                <w:sz w:val="16"/>
                <w:szCs w:val="16"/>
              </w:rPr>
              <w:t> </w:t>
            </w:r>
          </w:p>
        </w:tc>
        <w:tc>
          <w:tcPr>
            <w:tcW w:w="931" w:type="dxa"/>
            <w:tcBorders>
              <w:top w:val="nil"/>
              <w:left w:val="nil"/>
              <w:bottom w:val="single" w:sz="4" w:space="0" w:color="auto"/>
              <w:right w:val="single" w:sz="4" w:space="0" w:color="auto"/>
            </w:tcBorders>
            <w:shd w:val="clear" w:color="000000" w:fill="FFFFFF"/>
            <w:noWrap/>
            <w:vAlign w:val="center"/>
            <w:hideMark/>
          </w:tcPr>
          <w:p w:rsidR="00317E08" w:rsidRPr="00F93971" w:rsidRDefault="00317E08" w:rsidP="00F93971">
            <w:pPr>
              <w:jc w:val="right"/>
              <w:rPr>
                <w:sz w:val="16"/>
                <w:szCs w:val="16"/>
              </w:rPr>
            </w:pPr>
            <w:r w:rsidRPr="00F93971">
              <w:rPr>
                <w:sz w:val="16"/>
                <w:szCs w:val="16"/>
              </w:rPr>
              <w:t> </w:t>
            </w:r>
          </w:p>
        </w:tc>
        <w:tc>
          <w:tcPr>
            <w:tcW w:w="1022" w:type="dxa"/>
            <w:tcBorders>
              <w:top w:val="nil"/>
              <w:left w:val="nil"/>
              <w:bottom w:val="single" w:sz="4" w:space="0" w:color="auto"/>
              <w:right w:val="single" w:sz="4" w:space="0" w:color="auto"/>
            </w:tcBorders>
            <w:shd w:val="clear" w:color="000000" w:fill="FFFFFF"/>
            <w:noWrap/>
            <w:vAlign w:val="center"/>
            <w:hideMark/>
          </w:tcPr>
          <w:p w:rsidR="00317E08" w:rsidRPr="00F93971" w:rsidRDefault="00317E08" w:rsidP="00F93971">
            <w:pPr>
              <w:jc w:val="right"/>
              <w:rPr>
                <w:sz w:val="16"/>
                <w:szCs w:val="16"/>
              </w:rPr>
            </w:pPr>
            <w:r w:rsidRPr="00F93971">
              <w:rPr>
                <w:sz w:val="16"/>
                <w:szCs w:val="16"/>
              </w:rPr>
              <w:t> </w:t>
            </w:r>
          </w:p>
        </w:tc>
      </w:tr>
      <w:tr w:rsidR="00317E08" w:rsidRPr="00F93971" w:rsidTr="004F490D">
        <w:trPr>
          <w:gridAfter w:val="1"/>
          <w:wAfter w:w="1094" w:type="dxa"/>
          <w:trHeight w:val="6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317E08" w:rsidRPr="00F93971" w:rsidRDefault="00317E08" w:rsidP="00F93971">
            <w:pPr>
              <w:jc w:val="center"/>
              <w:rPr>
                <w:b/>
                <w:bCs/>
                <w:sz w:val="16"/>
                <w:szCs w:val="16"/>
              </w:rPr>
            </w:pPr>
            <w:r w:rsidRPr="00F93971">
              <w:rPr>
                <w:b/>
                <w:bCs/>
                <w:sz w:val="16"/>
                <w:szCs w:val="16"/>
              </w:rPr>
              <w:t> </w:t>
            </w:r>
          </w:p>
        </w:tc>
        <w:tc>
          <w:tcPr>
            <w:tcW w:w="4230"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91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798"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859"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931"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102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r>
      <w:tr w:rsidR="00317E08" w:rsidRPr="00F93971" w:rsidTr="00F93971">
        <w:trPr>
          <w:gridAfter w:val="1"/>
          <w:wAfter w:w="1094" w:type="dxa"/>
          <w:trHeight w:val="255"/>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317E08" w:rsidRPr="00F93971" w:rsidRDefault="00317E08" w:rsidP="00F93971">
            <w:pPr>
              <w:jc w:val="center"/>
              <w:rPr>
                <w:b/>
                <w:bCs/>
                <w:sz w:val="16"/>
                <w:szCs w:val="16"/>
              </w:rPr>
            </w:pPr>
            <w:r w:rsidRPr="00F93971">
              <w:rPr>
                <w:b/>
                <w:bCs/>
                <w:sz w:val="16"/>
                <w:szCs w:val="16"/>
              </w:rPr>
              <w:t>ІІІ.</w:t>
            </w:r>
          </w:p>
        </w:tc>
        <w:tc>
          <w:tcPr>
            <w:tcW w:w="4230"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rPr>
                <w:b/>
                <w:bCs/>
                <w:sz w:val="16"/>
                <w:szCs w:val="16"/>
              </w:rPr>
            </w:pPr>
            <w:r w:rsidRPr="00F93971">
              <w:rPr>
                <w:b/>
                <w:bCs/>
                <w:sz w:val="16"/>
                <w:szCs w:val="16"/>
              </w:rPr>
              <w:t>Администрирани разходни параграфи по други бюджети и сметки за средства от ЕС</w:t>
            </w:r>
          </w:p>
        </w:tc>
        <w:tc>
          <w:tcPr>
            <w:tcW w:w="912"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0,0</w:t>
            </w:r>
          </w:p>
        </w:tc>
        <w:tc>
          <w:tcPr>
            <w:tcW w:w="798"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0,0</w:t>
            </w:r>
          </w:p>
        </w:tc>
        <w:tc>
          <w:tcPr>
            <w:tcW w:w="859"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0,0</w:t>
            </w:r>
          </w:p>
        </w:tc>
        <w:tc>
          <w:tcPr>
            <w:tcW w:w="931"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0,0</w:t>
            </w:r>
          </w:p>
        </w:tc>
        <w:tc>
          <w:tcPr>
            <w:tcW w:w="1022"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0,0</w:t>
            </w:r>
          </w:p>
        </w:tc>
      </w:tr>
      <w:tr w:rsidR="00317E08" w:rsidRPr="00F93971" w:rsidTr="004F490D">
        <w:trPr>
          <w:gridAfter w:val="1"/>
          <w:wAfter w:w="1094" w:type="dxa"/>
          <w:trHeight w:val="117"/>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317E08" w:rsidRPr="00F93971" w:rsidRDefault="00317E08" w:rsidP="00F93971">
            <w:pPr>
              <w:jc w:val="center"/>
              <w:rPr>
                <w:b/>
                <w:bCs/>
                <w:sz w:val="16"/>
                <w:szCs w:val="16"/>
              </w:rPr>
            </w:pPr>
            <w:r w:rsidRPr="00F93971">
              <w:rPr>
                <w:b/>
                <w:bCs/>
                <w:sz w:val="16"/>
                <w:szCs w:val="16"/>
              </w:rPr>
              <w:t> </w:t>
            </w:r>
          </w:p>
        </w:tc>
        <w:tc>
          <w:tcPr>
            <w:tcW w:w="4230"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91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798"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859"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931"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102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r>
      <w:tr w:rsidR="00317E08" w:rsidRPr="00F93971" w:rsidTr="00F93971">
        <w:trPr>
          <w:gridAfter w:val="1"/>
          <w:wAfter w:w="1094" w:type="dxa"/>
          <w:trHeight w:val="255"/>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317E08" w:rsidRPr="00F93971" w:rsidRDefault="00317E08" w:rsidP="00F93971">
            <w:pPr>
              <w:jc w:val="center"/>
              <w:rPr>
                <w:b/>
                <w:bCs/>
                <w:sz w:val="16"/>
                <w:szCs w:val="16"/>
              </w:rPr>
            </w:pPr>
            <w:r w:rsidRPr="00F93971">
              <w:rPr>
                <w:b/>
                <w:bCs/>
                <w:sz w:val="16"/>
                <w:szCs w:val="16"/>
              </w:rPr>
              <w:t> </w:t>
            </w:r>
          </w:p>
        </w:tc>
        <w:tc>
          <w:tcPr>
            <w:tcW w:w="4230"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rPr>
                <w:b/>
                <w:bCs/>
                <w:sz w:val="16"/>
                <w:szCs w:val="16"/>
              </w:rPr>
            </w:pPr>
            <w:r w:rsidRPr="00F93971">
              <w:rPr>
                <w:b/>
                <w:bCs/>
                <w:sz w:val="16"/>
                <w:szCs w:val="16"/>
              </w:rPr>
              <w:t>Общо администрирани разходи (ІІ.+ІІІ.):</w:t>
            </w:r>
          </w:p>
        </w:tc>
        <w:tc>
          <w:tcPr>
            <w:tcW w:w="912"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913,7</w:t>
            </w:r>
          </w:p>
        </w:tc>
        <w:tc>
          <w:tcPr>
            <w:tcW w:w="798"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281,4</w:t>
            </w:r>
          </w:p>
        </w:tc>
        <w:tc>
          <w:tcPr>
            <w:tcW w:w="859"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10,0</w:t>
            </w:r>
          </w:p>
        </w:tc>
        <w:tc>
          <w:tcPr>
            <w:tcW w:w="931"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10,0</w:t>
            </w:r>
          </w:p>
        </w:tc>
        <w:tc>
          <w:tcPr>
            <w:tcW w:w="1022"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10,0</w:t>
            </w:r>
          </w:p>
        </w:tc>
      </w:tr>
      <w:tr w:rsidR="00317E08" w:rsidRPr="00F93971" w:rsidTr="004F490D">
        <w:trPr>
          <w:gridAfter w:val="1"/>
          <w:wAfter w:w="1094" w:type="dxa"/>
          <w:trHeight w:val="81"/>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317E08" w:rsidRPr="00F93971" w:rsidRDefault="00317E08" w:rsidP="00F93971">
            <w:pPr>
              <w:jc w:val="center"/>
              <w:rPr>
                <w:b/>
                <w:bCs/>
                <w:sz w:val="16"/>
                <w:szCs w:val="16"/>
              </w:rPr>
            </w:pPr>
            <w:r w:rsidRPr="00F93971">
              <w:rPr>
                <w:b/>
                <w:bCs/>
                <w:sz w:val="16"/>
                <w:szCs w:val="16"/>
              </w:rPr>
              <w:t> </w:t>
            </w:r>
          </w:p>
        </w:tc>
        <w:tc>
          <w:tcPr>
            <w:tcW w:w="4230"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b/>
                <w:bCs/>
                <w:sz w:val="16"/>
                <w:szCs w:val="16"/>
              </w:rPr>
            </w:pPr>
            <w:r w:rsidRPr="00F93971">
              <w:rPr>
                <w:b/>
                <w:bCs/>
                <w:sz w:val="16"/>
                <w:szCs w:val="16"/>
              </w:rPr>
              <w:t> </w:t>
            </w:r>
          </w:p>
        </w:tc>
        <w:tc>
          <w:tcPr>
            <w:tcW w:w="91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b/>
                <w:bCs/>
                <w:sz w:val="16"/>
                <w:szCs w:val="16"/>
              </w:rPr>
            </w:pPr>
            <w:r w:rsidRPr="00F93971">
              <w:rPr>
                <w:b/>
                <w:bCs/>
                <w:sz w:val="16"/>
                <w:szCs w:val="16"/>
              </w:rPr>
              <w:t> </w:t>
            </w:r>
          </w:p>
        </w:tc>
        <w:tc>
          <w:tcPr>
            <w:tcW w:w="798"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b/>
                <w:bCs/>
                <w:sz w:val="16"/>
                <w:szCs w:val="16"/>
              </w:rPr>
            </w:pPr>
            <w:r w:rsidRPr="00F93971">
              <w:rPr>
                <w:b/>
                <w:bCs/>
                <w:sz w:val="16"/>
                <w:szCs w:val="16"/>
              </w:rPr>
              <w:t> </w:t>
            </w:r>
          </w:p>
        </w:tc>
        <w:tc>
          <w:tcPr>
            <w:tcW w:w="859"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b/>
                <w:bCs/>
                <w:sz w:val="16"/>
                <w:szCs w:val="16"/>
              </w:rPr>
            </w:pPr>
            <w:r w:rsidRPr="00F93971">
              <w:rPr>
                <w:b/>
                <w:bCs/>
                <w:sz w:val="16"/>
                <w:szCs w:val="16"/>
              </w:rPr>
              <w:t> </w:t>
            </w:r>
          </w:p>
        </w:tc>
        <w:tc>
          <w:tcPr>
            <w:tcW w:w="931"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102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r>
      <w:tr w:rsidR="00317E08" w:rsidRPr="00F93971" w:rsidTr="00F93971">
        <w:trPr>
          <w:gridAfter w:val="1"/>
          <w:wAfter w:w="1094" w:type="dxa"/>
          <w:trHeight w:val="255"/>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317E08" w:rsidRPr="00F93971" w:rsidRDefault="00317E08" w:rsidP="00F93971">
            <w:pPr>
              <w:jc w:val="center"/>
              <w:rPr>
                <w:b/>
                <w:bCs/>
                <w:sz w:val="16"/>
                <w:szCs w:val="16"/>
              </w:rPr>
            </w:pPr>
            <w:r w:rsidRPr="00F93971">
              <w:rPr>
                <w:b/>
                <w:bCs/>
                <w:sz w:val="16"/>
                <w:szCs w:val="16"/>
              </w:rPr>
              <w:t> </w:t>
            </w:r>
          </w:p>
        </w:tc>
        <w:tc>
          <w:tcPr>
            <w:tcW w:w="4230"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rPr>
                <w:b/>
                <w:bCs/>
                <w:sz w:val="16"/>
                <w:szCs w:val="16"/>
              </w:rPr>
            </w:pPr>
            <w:r w:rsidRPr="00F93971">
              <w:rPr>
                <w:b/>
                <w:bCs/>
                <w:sz w:val="16"/>
                <w:szCs w:val="16"/>
              </w:rPr>
              <w:t>Общо разходи по бюджета (І.1+ІІ.):</w:t>
            </w:r>
          </w:p>
        </w:tc>
        <w:tc>
          <w:tcPr>
            <w:tcW w:w="912"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11 486,2</w:t>
            </w:r>
          </w:p>
        </w:tc>
        <w:tc>
          <w:tcPr>
            <w:tcW w:w="798"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12 151,7</w:t>
            </w:r>
          </w:p>
        </w:tc>
        <w:tc>
          <w:tcPr>
            <w:tcW w:w="859"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13 308,7</w:t>
            </w:r>
          </w:p>
        </w:tc>
        <w:tc>
          <w:tcPr>
            <w:tcW w:w="931"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12 729,1</w:t>
            </w:r>
          </w:p>
        </w:tc>
        <w:tc>
          <w:tcPr>
            <w:tcW w:w="1022"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12 802,6</w:t>
            </w:r>
          </w:p>
        </w:tc>
      </w:tr>
      <w:tr w:rsidR="00317E08" w:rsidRPr="00F93971" w:rsidTr="004F490D">
        <w:trPr>
          <w:gridAfter w:val="1"/>
          <w:wAfter w:w="1094" w:type="dxa"/>
          <w:trHeight w:val="6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317E08" w:rsidRPr="00F93971" w:rsidRDefault="00317E08" w:rsidP="00F93971">
            <w:pPr>
              <w:jc w:val="center"/>
              <w:rPr>
                <w:b/>
                <w:bCs/>
                <w:sz w:val="16"/>
                <w:szCs w:val="16"/>
              </w:rPr>
            </w:pPr>
            <w:r w:rsidRPr="00F93971">
              <w:rPr>
                <w:b/>
                <w:bCs/>
                <w:sz w:val="16"/>
                <w:szCs w:val="16"/>
              </w:rPr>
              <w:t> </w:t>
            </w:r>
          </w:p>
        </w:tc>
        <w:tc>
          <w:tcPr>
            <w:tcW w:w="4230"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b/>
                <w:bCs/>
                <w:sz w:val="16"/>
                <w:szCs w:val="16"/>
              </w:rPr>
            </w:pPr>
            <w:r w:rsidRPr="00F93971">
              <w:rPr>
                <w:b/>
                <w:bCs/>
                <w:sz w:val="16"/>
                <w:szCs w:val="16"/>
              </w:rPr>
              <w:t> </w:t>
            </w:r>
          </w:p>
        </w:tc>
        <w:tc>
          <w:tcPr>
            <w:tcW w:w="91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b/>
                <w:bCs/>
                <w:sz w:val="16"/>
                <w:szCs w:val="16"/>
              </w:rPr>
            </w:pPr>
            <w:r w:rsidRPr="00F93971">
              <w:rPr>
                <w:b/>
                <w:bCs/>
                <w:sz w:val="16"/>
                <w:szCs w:val="16"/>
              </w:rPr>
              <w:t> </w:t>
            </w:r>
          </w:p>
        </w:tc>
        <w:tc>
          <w:tcPr>
            <w:tcW w:w="798"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b/>
                <w:bCs/>
                <w:sz w:val="16"/>
                <w:szCs w:val="16"/>
              </w:rPr>
            </w:pPr>
            <w:r w:rsidRPr="00F93971">
              <w:rPr>
                <w:b/>
                <w:bCs/>
                <w:sz w:val="16"/>
                <w:szCs w:val="16"/>
              </w:rPr>
              <w:t> </w:t>
            </w:r>
          </w:p>
        </w:tc>
        <w:tc>
          <w:tcPr>
            <w:tcW w:w="859"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b/>
                <w:bCs/>
                <w:sz w:val="16"/>
                <w:szCs w:val="16"/>
              </w:rPr>
            </w:pPr>
            <w:r w:rsidRPr="00F93971">
              <w:rPr>
                <w:b/>
                <w:bCs/>
                <w:sz w:val="16"/>
                <w:szCs w:val="16"/>
              </w:rPr>
              <w:t> </w:t>
            </w:r>
          </w:p>
        </w:tc>
        <w:tc>
          <w:tcPr>
            <w:tcW w:w="931"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102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r>
      <w:tr w:rsidR="00317E08" w:rsidRPr="00F93971" w:rsidTr="00F93971">
        <w:trPr>
          <w:gridAfter w:val="1"/>
          <w:wAfter w:w="1094" w:type="dxa"/>
          <w:trHeight w:val="255"/>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317E08" w:rsidRPr="00F93971" w:rsidRDefault="00317E08" w:rsidP="00F93971">
            <w:pPr>
              <w:jc w:val="center"/>
              <w:rPr>
                <w:b/>
                <w:bCs/>
                <w:sz w:val="16"/>
                <w:szCs w:val="16"/>
              </w:rPr>
            </w:pPr>
            <w:r w:rsidRPr="00F93971">
              <w:rPr>
                <w:b/>
                <w:bCs/>
                <w:sz w:val="16"/>
                <w:szCs w:val="16"/>
              </w:rPr>
              <w:t> </w:t>
            </w:r>
          </w:p>
        </w:tc>
        <w:tc>
          <w:tcPr>
            <w:tcW w:w="4230"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rPr>
                <w:b/>
                <w:bCs/>
                <w:sz w:val="16"/>
                <w:szCs w:val="16"/>
              </w:rPr>
            </w:pPr>
            <w:r w:rsidRPr="00F93971">
              <w:rPr>
                <w:b/>
                <w:bCs/>
                <w:sz w:val="16"/>
                <w:szCs w:val="16"/>
              </w:rPr>
              <w:t>Общо разходи (І.+ІІ.+ІІІ.):</w:t>
            </w:r>
          </w:p>
        </w:tc>
        <w:tc>
          <w:tcPr>
            <w:tcW w:w="912"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11 486,2</w:t>
            </w:r>
          </w:p>
        </w:tc>
        <w:tc>
          <w:tcPr>
            <w:tcW w:w="798"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12 151,7</w:t>
            </w:r>
          </w:p>
        </w:tc>
        <w:tc>
          <w:tcPr>
            <w:tcW w:w="859"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13 308,7</w:t>
            </w:r>
          </w:p>
        </w:tc>
        <w:tc>
          <w:tcPr>
            <w:tcW w:w="931"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12 729,1</w:t>
            </w:r>
          </w:p>
        </w:tc>
        <w:tc>
          <w:tcPr>
            <w:tcW w:w="1022" w:type="dxa"/>
            <w:tcBorders>
              <w:top w:val="nil"/>
              <w:left w:val="nil"/>
              <w:bottom w:val="single" w:sz="4" w:space="0" w:color="auto"/>
              <w:right w:val="single" w:sz="4" w:space="0" w:color="auto"/>
            </w:tcBorders>
            <w:shd w:val="clear" w:color="000000" w:fill="FFCC99"/>
            <w:noWrap/>
            <w:vAlign w:val="bottom"/>
            <w:hideMark/>
          </w:tcPr>
          <w:p w:rsidR="00317E08" w:rsidRPr="00F93971" w:rsidRDefault="00317E08" w:rsidP="00F93971">
            <w:pPr>
              <w:jc w:val="right"/>
              <w:rPr>
                <w:b/>
                <w:bCs/>
                <w:sz w:val="16"/>
                <w:szCs w:val="16"/>
              </w:rPr>
            </w:pPr>
            <w:r w:rsidRPr="00F93971">
              <w:rPr>
                <w:b/>
                <w:bCs/>
                <w:sz w:val="16"/>
                <w:szCs w:val="16"/>
              </w:rPr>
              <w:t>12 802,6</w:t>
            </w:r>
          </w:p>
        </w:tc>
      </w:tr>
      <w:tr w:rsidR="00317E08" w:rsidRPr="00F93971" w:rsidTr="004F490D">
        <w:trPr>
          <w:gridAfter w:val="1"/>
          <w:wAfter w:w="1094" w:type="dxa"/>
          <w:trHeight w:val="6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317E08" w:rsidRPr="00F93971" w:rsidRDefault="00317E08" w:rsidP="00F93971">
            <w:pPr>
              <w:jc w:val="center"/>
              <w:rPr>
                <w:b/>
                <w:bCs/>
                <w:sz w:val="16"/>
                <w:szCs w:val="16"/>
              </w:rPr>
            </w:pPr>
            <w:r w:rsidRPr="00F93971">
              <w:rPr>
                <w:b/>
                <w:bCs/>
                <w:sz w:val="16"/>
                <w:szCs w:val="16"/>
              </w:rPr>
              <w:t> </w:t>
            </w:r>
          </w:p>
        </w:tc>
        <w:tc>
          <w:tcPr>
            <w:tcW w:w="4230"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91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798"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859"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931"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c>
          <w:tcPr>
            <w:tcW w:w="1022" w:type="dxa"/>
            <w:tcBorders>
              <w:top w:val="nil"/>
              <w:left w:val="nil"/>
              <w:bottom w:val="single" w:sz="4"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 </w:t>
            </w:r>
          </w:p>
        </w:tc>
      </w:tr>
      <w:tr w:rsidR="00317E08" w:rsidRPr="00F93971" w:rsidTr="00F93971">
        <w:trPr>
          <w:gridAfter w:val="1"/>
          <w:wAfter w:w="1094" w:type="dxa"/>
          <w:trHeight w:val="270"/>
        </w:trPr>
        <w:tc>
          <w:tcPr>
            <w:tcW w:w="0" w:type="auto"/>
            <w:tcBorders>
              <w:top w:val="nil"/>
              <w:left w:val="single" w:sz="8" w:space="0" w:color="auto"/>
              <w:bottom w:val="single" w:sz="8" w:space="0" w:color="auto"/>
              <w:right w:val="single" w:sz="4" w:space="0" w:color="auto"/>
            </w:tcBorders>
            <w:shd w:val="clear" w:color="auto" w:fill="auto"/>
            <w:noWrap/>
            <w:vAlign w:val="bottom"/>
            <w:hideMark/>
          </w:tcPr>
          <w:p w:rsidR="00317E08" w:rsidRPr="00F93971" w:rsidRDefault="00317E08" w:rsidP="00F93971">
            <w:pPr>
              <w:jc w:val="center"/>
              <w:rPr>
                <w:b/>
                <w:bCs/>
                <w:sz w:val="16"/>
                <w:szCs w:val="16"/>
              </w:rPr>
            </w:pPr>
            <w:r w:rsidRPr="00F93971">
              <w:rPr>
                <w:b/>
                <w:bCs/>
                <w:sz w:val="16"/>
                <w:szCs w:val="16"/>
              </w:rPr>
              <w:t> </w:t>
            </w:r>
          </w:p>
        </w:tc>
        <w:tc>
          <w:tcPr>
            <w:tcW w:w="4230" w:type="dxa"/>
            <w:tcBorders>
              <w:top w:val="nil"/>
              <w:left w:val="nil"/>
              <w:bottom w:val="single" w:sz="8" w:space="0" w:color="auto"/>
              <w:right w:val="single" w:sz="4" w:space="0" w:color="auto"/>
            </w:tcBorders>
            <w:shd w:val="clear" w:color="auto" w:fill="auto"/>
            <w:noWrap/>
            <w:vAlign w:val="bottom"/>
            <w:hideMark/>
          </w:tcPr>
          <w:p w:rsidR="00317E08" w:rsidRPr="00F93971" w:rsidRDefault="00317E08" w:rsidP="00F93971">
            <w:pPr>
              <w:rPr>
                <w:sz w:val="16"/>
                <w:szCs w:val="16"/>
              </w:rPr>
            </w:pPr>
            <w:r w:rsidRPr="00F93971">
              <w:rPr>
                <w:sz w:val="16"/>
                <w:szCs w:val="16"/>
              </w:rPr>
              <w:t>Численост на щатния персонал</w:t>
            </w:r>
          </w:p>
        </w:tc>
        <w:tc>
          <w:tcPr>
            <w:tcW w:w="912" w:type="dxa"/>
            <w:tcBorders>
              <w:top w:val="nil"/>
              <w:left w:val="nil"/>
              <w:bottom w:val="single" w:sz="8" w:space="0" w:color="auto"/>
              <w:right w:val="single" w:sz="4" w:space="0" w:color="auto"/>
            </w:tcBorders>
            <w:shd w:val="clear" w:color="auto" w:fill="auto"/>
            <w:noWrap/>
            <w:vAlign w:val="bottom"/>
            <w:hideMark/>
          </w:tcPr>
          <w:p w:rsidR="00317E08" w:rsidRPr="00F93971" w:rsidRDefault="00317E08" w:rsidP="00F93971">
            <w:pPr>
              <w:jc w:val="right"/>
              <w:rPr>
                <w:sz w:val="16"/>
                <w:szCs w:val="16"/>
              </w:rPr>
            </w:pPr>
            <w:r w:rsidRPr="00F93971">
              <w:rPr>
                <w:sz w:val="16"/>
                <w:szCs w:val="16"/>
              </w:rPr>
              <w:t>138</w:t>
            </w:r>
          </w:p>
        </w:tc>
        <w:tc>
          <w:tcPr>
            <w:tcW w:w="798" w:type="dxa"/>
            <w:tcBorders>
              <w:top w:val="nil"/>
              <w:left w:val="nil"/>
              <w:bottom w:val="single" w:sz="8" w:space="0" w:color="auto"/>
              <w:right w:val="single" w:sz="4" w:space="0" w:color="auto"/>
            </w:tcBorders>
            <w:shd w:val="clear" w:color="auto" w:fill="auto"/>
            <w:noWrap/>
            <w:vAlign w:val="bottom"/>
            <w:hideMark/>
          </w:tcPr>
          <w:p w:rsidR="00317E08" w:rsidRPr="00F93971" w:rsidRDefault="00317E08" w:rsidP="00F93971">
            <w:pPr>
              <w:jc w:val="right"/>
              <w:rPr>
                <w:sz w:val="16"/>
                <w:szCs w:val="16"/>
              </w:rPr>
            </w:pPr>
            <w:r w:rsidRPr="00F93971">
              <w:rPr>
                <w:sz w:val="16"/>
                <w:szCs w:val="16"/>
              </w:rPr>
              <w:t>137</w:t>
            </w:r>
          </w:p>
        </w:tc>
        <w:tc>
          <w:tcPr>
            <w:tcW w:w="859" w:type="dxa"/>
            <w:tcBorders>
              <w:top w:val="nil"/>
              <w:left w:val="nil"/>
              <w:bottom w:val="single" w:sz="8" w:space="0" w:color="auto"/>
              <w:right w:val="single" w:sz="4" w:space="0" w:color="auto"/>
            </w:tcBorders>
            <w:shd w:val="clear" w:color="auto" w:fill="auto"/>
            <w:noWrap/>
            <w:vAlign w:val="bottom"/>
            <w:hideMark/>
          </w:tcPr>
          <w:p w:rsidR="00317E08" w:rsidRPr="00F93971" w:rsidRDefault="00317E08" w:rsidP="00F93971">
            <w:pPr>
              <w:jc w:val="right"/>
              <w:rPr>
                <w:sz w:val="16"/>
                <w:szCs w:val="16"/>
              </w:rPr>
            </w:pPr>
            <w:r w:rsidRPr="00F93971">
              <w:rPr>
                <w:sz w:val="16"/>
                <w:szCs w:val="16"/>
              </w:rPr>
              <w:t>155</w:t>
            </w:r>
          </w:p>
        </w:tc>
        <w:tc>
          <w:tcPr>
            <w:tcW w:w="931" w:type="dxa"/>
            <w:tcBorders>
              <w:top w:val="nil"/>
              <w:left w:val="nil"/>
              <w:bottom w:val="single" w:sz="8" w:space="0" w:color="auto"/>
              <w:right w:val="single" w:sz="4" w:space="0" w:color="auto"/>
            </w:tcBorders>
            <w:shd w:val="clear" w:color="auto" w:fill="auto"/>
            <w:noWrap/>
            <w:vAlign w:val="bottom"/>
            <w:hideMark/>
          </w:tcPr>
          <w:p w:rsidR="00317E08" w:rsidRPr="00F93971" w:rsidRDefault="00317E08" w:rsidP="00F93971">
            <w:pPr>
              <w:jc w:val="right"/>
              <w:rPr>
                <w:sz w:val="16"/>
                <w:szCs w:val="16"/>
              </w:rPr>
            </w:pPr>
            <w:r w:rsidRPr="00F93971">
              <w:rPr>
                <w:sz w:val="16"/>
                <w:szCs w:val="16"/>
              </w:rPr>
              <w:t>155</w:t>
            </w:r>
          </w:p>
        </w:tc>
        <w:tc>
          <w:tcPr>
            <w:tcW w:w="1022" w:type="dxa"/>
            <w:tcBorders>
              <w:top w:val="nil"/>
              <w:left w:val="nil"/>
              <w:bottom w:val="single" w:sz="8" w:space="0" w:color="auto"/>
              <w:right w:val="single" w:sz="4" w:space="0" w:color="auto"/>
            </w:tcBorders>
            <w:shd w:val="clear" w:color="auto" w:fill="auto"/>
            <w:noWrap/>
            <w:vAlign w:val="bottom"/>
            <w:hideMark/>
          </w:tcPr>
          <w:p w:rsidR="00317E08" w:rsidRPr="00F93971" w:rsidRDefault="00317E08" w:rsidP="00F93971">
            <w:pPr>
              <w:jc w:val="right"/>
              <w:rPr>
                <w:sz w:val="16"/>
                <w:szCs w:val="16"/>
              </w:rPr>
            </w:pPr>
            <w:r w:rsidRPr="00F93971">
              <w:rPr>
                <w:sz w:val="16"/>
                <w:szCs w:val="16"/>
              </w:rPr>
              <w:t>155</w:t>
            </w:r>
          </w:p>
        </w:tc>
      </w:tr>
    </w:tbl>
    <w:p w:rsidR="006D75B6" w:rsidRDefault="006D75B6" w:rsidP="00AA7A91"/>
    <w:p w:rsidR="00EB736D" w:rsidRDefault="00EB736D" w:rsidP="00AA7A91"/>
    <w:p w:rsidR="005A073D" w:rsidRPr="00E05E41" w:rsidRDefault="00E8326C" w:rsidP="00600C49">
      <w:pPr>
        <w:pStyle w:val="Heading1"/>
        <w:keepNext w:val="0"/>
        <w:widowControl w:val="0"/>
        <w:shd w:val="clear" w:color="auto" w:fill="CCFFCC"/>
        <w:spacing w:after="120"/>
        <w:ind w:firstLine="0"/>
        <w:jc w:val="left"/>
        <w:rPr>
          <w:caps w:val="0"/>
          <w:sz w:val="22"/>
          <w:szCs w:val="22"/>
        </w:rPr>
      </w:pPr>
      <w:r w:rsidRPr="00DF6119">
        <w:rPr>
          <w:caps w:val="0"/>
          <w:sz w:val="22"/>
          <w:szCs w:val="22"/>
        </w:rPr>
        <w:t>БЮДЖЕТНА ПРОГРАМА</w:t>
      </w:r>
      <w:r w:rsidR="005A073D" w:rsidRPr="00DF6119">
        <w:rPr>
          <w:caps w:val="0"/>
          <w:sz w:val="22"/>
          <w:szCs w:val="22"/>
        </w:rPr>
        <w:t xml:space="preserve"> </w:t>
      </w:r>
      <w:r w:rsidR="00B36189" w:rsidRPr="00DF6119">
        <w:rPr>
          <w:caps w:val="0"/>
          <w:sz w:val="22"/>
          <w:szCs w:val="22"/>
        </w:rPr>
        <w:t>0300.</w:t>
      </w:r>
      <w:r w:rsidR="00A131FA" w:rsidRPr="00DF6119">
        <w:rPr>
          <w:caps w:val="0"/>
          <w:sz w:val="22"/>
          <w:szCs w:val="22"/>
          <w:lang w:val="bg-BG"/>
        </w:rPr>
        <w:t>0</w:t>
      </w:r>
      <w:r w:rsidR="004C26C0" w:rsidRPr="00DF6119">
        <w:rPr>
          <w:caps w:val="0"/>
          <w:sz w:val="22"/>
          <w:szCs w:val="22"/>
          <w:lang w:val="bg-BG"/>
        </w:rPr>
        <w:t>7</w:t>
      </w:r>
      <w:r w:rsidR="00B36189" w:rsidRPr="00DF6119">
        <w:rPr>
          <w:caps w:val="0"/>
          <w:sz w:val="22"/>
          <w:szCs w:val="22"/>
        </w:rPr>
        <w:t xml:space="preserve">.01 </w:t>
      </w:r>
      <w:r w:rsidR="005A073D" w:rsidRPr="00DF6119">
        <w:rPr>
          <w:caps w:val="0"/>
          <w:sz w:val="22"/>
          <w:szCs w:val="22"/>
        </w:rPr>
        <w:t>“</w:t>
      </w:r>
      <w:r w:rsidR="00413312" w:rsidRPr="00DF6119">
        <w:rPr>
          <w:caps w:val="0"/>
          <w:sz w:val="22"/>
          <w:szCs w:val="22"/>
        </w:rPr>
        <w:t>ДРУГИ ДЕЙНОСТИ И УСЛУГИ</w:t>
      </w:r>
      <w:r w:rsidR="005A073D" w:rsidRPr="00DF6119">
        <w:rPr>
          <w:caps w:val="0"/>
          <w:sz w:val="22"/>
          <w:szCs w:val="22"/>
        </w:rPr>
        <w:t>”</w:t>
      </w:r>
    </w:p>
    <w:p w:rsidR="005A073D" w:rsidRPr="00E05E41" w:rsidRDefault="005A073D" w:rsidP="006A45D6">
      <w:pPr>
        <w:spacing w:line="276" w:lineRule="auto"/>
        <w:jc w:val="both"/>
        <w:rPr>
          <w:b/>
          <w:i/>
          <w:sz w:val="22"/>
          <w:szCs w:val="22"/>
        </w:rPr>
      </w:pPr>
      <w:r w:rsidRPr="00E05E41">
        <w:rPr>
          <w:b/>
          <w:i/>
          <w:sz w:val="22"/>
          <w:szCs w:val="22"/>
        </w:rPr>
        <w:t>Цели на програмата</w:t>
      </w:r>
    </w:p>
    <w:p w:rsidR="0061374D" w:rsidRPr="0061374D" w:rsidRDefault="0061374D" w:rsidP="00873235">
      <w:pPr>
        <w:numPr>
          <w:ilvl w:val="0"/>
          <w:numId w:val="50"/>
        </w:numPr>
        <w:spacing w:line="276" w:lineRule="auto"/>
        <w:jc w:val="both"/>
        <w:rPr>
          <w:bCs/>
          <w:sz w:val="22"/>
          <w:szCs w:val="22"/>
        </w:rPr>
      </w:pPr>
      <w:r w:rsidRPr="0061374D">
        <w:rPr>
          <w:bCs/>
          <w:sz w:val="22"/>
          <w:szCs w:val="22"/>
        </w:rPr>
        <w:t>Ефективна борба с трафика на хора и с противообществените прояви на малолетните и непълнолетните.</w:t>
      </w:r>
    </w:p>
    <w:p w:rsidR="0061374D" w:rsidRPr="0061374D" w:rsidRDefault="0061374D" w:rsidP="00873235">
      <w:pPr>
        <w:numPr>
          <w:ilvl w:val="0"/>
          <w:numId w:val="50"/>
        </w:numPr>
        <w:spacing w:line="276" w:lineRule="auto"/>
        <w:jc w:val="both"/>
        <w:rPr>
          <w:bCs/>
          <w:sz w:val="22"/>
          <w:szCs w:val="22"/>
        </w:rPr>
      </w:pPr>
      <w:r w:rsidRPr="0061374D">
        <w:rPr>
          <w:bCs/>
          <w:sz w:val="22"/>
          <w:szCs w:val="22"/>
        </w:rPr>
        <w:t>Повишаване квалификацията на ръководните кадри и експертите в централната и териториалните администрации за ефективна и ефикасна работа.</w:t>
      </w:r>
    </w:p>
    <w:p w:rsidR="0061374D" w:rsidRPr="0061374D" w:rsidRDefault="0061374D" w:rsidP="00873235">
      <w:pPr>
        <w:numPr>
          <w:ilvl w:val="0"/>
          <w:numId w:val="50"/>
        </w:numPr>
        <w:spacing w:line="276" w:lineRule="auto"/>
        <w:jc w:val="both"/>
        <w:rPr>
          <w:bCs/>
          <w:sz w:val="22"/>
          <w:szCs w:val="22"/>
        </w:rPr>
      </w:pPr>
      <w:r w:rsidRPr="0061374D">
        <w:rPr>
          <w:bCs/>
          <w:sz w:val="22"/>
          <w:szCs w:val="22"/>
        </w:rPr>
        <w:t>Ръководство, координиране и контрол на политиката за повишаване на безопасността на движението по пътищата.</w:t>
      </w:r>
    </w:p>
    <w:p w:rsidR="0061374D" w:rsidRPr="0061374D" w:rsidRDefault="0061374D" w:rsidP="00873235">
      <w:pPr>
        <w:numPr>
          <w:ilvl w:val="0"/>
          <w:numId w:val="50"/>
        </w:numPr>
        <w:spacing w:line="276" w:lineRule="auto"/>
        <w:jc w:val="both"/>
        <w:rPr>
          <w:bCs/>
          <w:sz w:val="22"/>
          <w:szCs w:val="22"/>
        </w:rPr>
      </w:pPr>
      <w:r w:rsidRPr="0061374D">
        <w:rPr>
          <w:bCs/>
          <w:sz w:val="22"/>
          <w:szCs w:val="22"/>
        </w:rPr>
        <w:t>Ефективно управление на обектите, предназначени за представителни и социални нужди, качествено обслужване и повишаване на конкурентоспособността чрез разширяване на предлаганите услуги.</w:t>
      </w:r>
    </w:p>
    <w:p w:rsidR="00266F46" w:rsidRPr="00D84D09" w:rsidRDefault="00266F46" w:rsidP="006A45D6">
      <w:pPr>
        <w:spacing w:line="276" w:lineRule="auto"/>
        <w:jc w:val="both"/>
        <w:rPr>
          <w:b/>
          <w:i/>
          <w:sz w:val="10"/>
          <w:szCs w:val="10"/>
        </w:rPr>
      </w:pPr>
    </w:p>
    <w:p w:rsidR="005A073D" w:rsidRPr="00E05E41" w:rsidRDefault="005A073D" w:rsidP="006A45D6">
      <w:pPr>
        <w:spacing w:line="276" w:lineRule="auto"/>
        <w:jc w:val="both"/>
        <w:rPr>
          <w:b/>
          <w:i/>
          <w:sz w:val="22"/>
          <w:szCs w:val="22"/>
        </w:rPr>
      </w:pPr>
      <w:r w:rsidRPr="00E05E41">
        <w:rPr>
          <w:b/>
          <w:i/>
          <w:sz w:val="22"/>
          <w:szCs w:val="22"/>
        </w:rPr>
        <w:t>Външни фактори, които могат да окажат въздействие върху постигането на целите на програмата</w:t>
      </w:r>
    </w:p>
    <w:p w:rsidR="005A073D" w:rsidRPr="00E05E41" w:rsidRDefault="00AE637E" w:rsidP="006A45D6">
      <w:pPr>
        <w:spacing w:line="276" w:lineRule="auto"/>
        <w:jc w:val="both"/>
        <w:rPr>
          <w:sz w:val="22"/>
          <w:szCs w:val="22"/>
        </w:rPr>
      </w:pPr>
      <w:r w:rsidRPr="00E05E41">
        <w:rPr>
          <w:sz w:val="22"/>
          <w:szCs w:val="22"/>
        </w:rPr>
        <w:t>П</w:t>
      </w:r>
      <w:r w:rsidR="005A073D" w:rsidRPr="00E05E41">
        <w:rPr>
          <w:sz w:val="22"/>
          <w:szCs w:val="22"/>
        </w:rPr>
        <w:t>ромяна в законодателство</w:t>
      </w:r>
      <w:r w:rsidR="00966022" w:rsidRPr="00E05E41">
        <w:rPr>
          <w:sz w:val="22"/>
          <w:szCs w:val="22"/>
        </w:rPr>
        <w:t>, промяна в приоритетите на правителството, промяна в структурата и дейността на организациите</w:t>
      </w:r>
      <w:r w:rsidR="005A073D" w:rsidRPr="00E05E41">
        <w:rPr>
          <w:sz w:val="22"/>
          <w:szCs w:val="22"/>
        </w:rPr>
        <w:t>.</w:t>
      </w:r>
    </w:p>
    <w:p w:rsidR="00266F46" w:rsidRPr="00D84D09" w:rsidRDefault="00266F46" w:rsidP="006A45D6">
      <w:pPr>
        <w:spacing w:line="276" w:lineRule="auto"/>
        <w:jc w:val="both"/>
        <w:rPr>
          <w:b/>
          <w:i/>
          <w:sz w:val="10"/>
          <w:szCs w:val="10"/>
        </w:rPr>
      </w:pPr>
    </w:p>
    <w:p w:rsidR="005A073D" w:rsidRPr="00E05E41" w:rsidRDefault="005A073D" w:rsidP="006A45D6">
      <w:pPr>
        <w:spacing w:line="276" w:lineRule="auto"/>
        <w:jc w:val="both"/>
        <w:rPr>
          <w:b/>
          <w:i/>
          <w:sz w:val="22"/>
          <w:szCs w:val="22"/>
        </w:rPr>
      </w:pPr>
      <w:r w:rsidRPr="00E05E41">
        <w:rPr>
          <w:b/>
          <w:i/>
          <w:sz w:val="22"/>
          <w:szCs w:val="22"/>
        </w:rPr>
        <w:lastRenderedPageBreak/>
        <w:t>Информация за наличността и качеството на данните</w:t>
      </w:r>
    </w:p>
    <w:p w:rsidR="005A073D" w:rsidRPr="00E05E41" w:rsidRDefault="005A073D" w:rsidP="006A45D6">
      <w:pPr>
        <w:spacing w:line="276" w:lineRule="auto"/>
        <w:jc w:val="both"/>
        <w:rPr>
          <w:sz w:val="22"/>
          <w:szCs w:val="22"/>
          <w:lang w:val="ru-RU"/>
        </w:rPr>
      </w:pPr>
      <w:r w:rsidRPr="00E05E41">
        <w:rPr>
          <w:sz w:val="22"/>
          <w:szCs w:val="22"/>
          <w:lang w:val="ru-RU"/>
        </w:rPr>
        <w:t xml:space="preserve">Информацията по програмата е налична в съответните </w:t>
      </w:r>
      <w:r w:rsidR="00BE2F8B" w:rsidRPr="00E05E41">
        <w:rPr>
          <w:sz w:val="22"/>
          <w:szCs w:val="22"/>
          <w:lang w:val="ru-RU"/>
        </w:rPr>
        <w:t>разпоредители с бюджет</w:t>
      </w:r>
      <w:r w:rsidRPr="00E05E41">
        <w:rPr>
          <w:sz w:val="22"/>
          <w:szCs w:val="22"/>
          <w:lang w:val="ru-RU"/>
        </w:rPr>
        <w:t>.</w:t>
      </w:r>
    </w:p>
    <w:p w:rsidR="00167A54" w:rsidRPr="00E05E41" w:rsidRDefault="00167A54" w:rsidP="006A45D6">
      <w:pPr>
        <w:spacing w:line="276" w:lineRule="auto"/>
        <w:jc w:val="both"/>
        <w:rPr>
          <w:sz w:val="22"/>
          <w:szCs w:val="22"/>
          <w:lang w:val="en-US"/>
        </w:rPr>
      </w:pPr>
    </w:p>
    <w:p w:rsidR="00167A54" w:rsidRPr="00E05E41" w:rsidRDefault="00167A54" w:rsidP="006A45D6">
      <w:pPr>
        <w:spacing w:line="276" w:lineRule="auto"/>
        <w:jc w:val="both"/>
        <w:rPr>
          <w:b/>
          <w:i/>
          <w:sz w:val="22"/>
          <w:szCs w:val="22"/>
          <w:lang w:val="en-US"/>
        </w:rPr>
      </w:pPr>
      <w:r w:rsidRPr="00E05E41">
        <w:rPr>
          <w:b/>
          <w:i/>
          <w:sz w:val="22"/>
          <w:szCs w:val="22"/>
        </w:rPr>
        <w:t>Предоставяни по програмата продукти/услуги (ведомствени разходни параграфи)</w:t>
      </w:r>
    </w:p>
    <w:p w:rsidR="00BE2F8B" w:rsidRDefault="00BE2F8B" w:rsidP="006A45D6">
      <w:pPr>
        <w:spacing w:line="276" w:lineRule="auto"/>
        <w:jc w:val="both"/>
        <w:rPr>
          <w:sz w:val="10"/>
          <w:szCs w:val="10"/>
          <w:lang w:val="ru-RU"/>
        </w:rPr>
      </w:pPr>
    </w:p>
    <w:p w:rsidR="00F1225D" w:rsidRPr="00784AF0" w:rsidRDefault="00F1225D" w:rsidP="006A45D6">
      <w:pPr>
        <w:spacing w:line="276" w:lineRule="auto"/>
        <w:jc w:val="both"/>
        <w:rPr>
          <w:sz w:val="10"/>
          <w:szCs w:val="10"/>
          <w:lang w:val="ru-RU"/>
        </w:rPr>
      </w:pPr>
    </w:p>
    <w:p w:rsidR="00735DC5" w:rsidRPr="00E05E41" w:rsidRDefault="00735DC5" w:rsidP="006A45D6">
      <w:pPr>
        <w:tabs>
          <w:tab w:val="num" w:pos="1"/>
        </w:tabs>
        <w:spacing w:line="276" w:lineRule="auto"/>
        <w:jc w:val="both"/>
        <w:rPr>
          <w:b/>
          <w:i/>
          <w:sz w:val="22"/>
          <w:szCs w:val="22"/>
        </w:rPr>
      </w:pPr>
      <w:r w:rsidRPr="00E05E41">
        <w:rPr>
          <w:b/>
          <w:i/>
          <w:sz w:val="22"/>
          <w:szCs w:val="22"/>
        </w:rPr>
        <w:t>Продукт/услуга:</w:t>
      </w:r>
    </w:p>
    <w:p w:rsidR="00735DC5" w:rsidRPr="00DF6119" w:rsidRDefault="00735DC5" w:rsidP="00F80EA9">
      <w:pPr>
        <w:numPr>
          <w:ilvl w:val="0"/>
          <w:numId w:val="18"/>
        </w:numPr>
        <w:tabs>
          <w:tab w:val="clear" w:pos="360"/>
          <w:tab w:val="num" w:pos="1"/>
        </w:tabs>
        <w:spacing w:line="276" w:lineRule="auto"/>
        <w:ind w:left="1"/>
        <w:jc w:val="both"/>
        <w:rPr>
          <w:b/>
          <w:bCs/>
          <w:i/>
          <w:color w:val="0033CC"/>
          <w:sz w:val="22"/>
          <w:szCs w:val="22"/>
          <w:lang w:bidi="my-MM"/>
        </w:rPr>
      </w:pPr>
      <w:r w:rsidRPr="00DF6119">
        <w:rPr>
          <w:b/>
          <w:bCs/>
          <w:i/>
          <w:color w:val="0033CC"/>
          <w:sz w:val="22"/>
          <w:szCs w:val="22"/>
          <w:lang w:bidi="my-MM"/>
        </w:rPr>
        <w:t>Борба с трафика на хора.</w:t>
      </w:r>
    </w:p>
    <w:p w:rsidR="0006153F" w:rsidRPr="00476CFD" w:rsidRDefault="0006153F" w:rsidP="006A45D6">
      <w:pPr>
        <w:spacing w:line="276" w:lineRule="auto"/>
        <w:jc w:val="both"/>
        <w:rPr>
          <w:b/>
          <w:i/>
          <w:sz w:val="10"/>
          <w:szCs w:val="10"/>
        </w:rPr>
      </w:pPr>
    </w:p>
    <w:p w:rsidR="00EC1CA1" w:rsidRDefault="00EC1CA1" w:rsidP="006A45D6">
      <w:pPr>
        <w:spacing w:line="276" w:lineRule="auto"/>
        <w:jc w:val="both"/>
        <w:rPr>
          <w:b/>
          <w:i/>
        </w:rPr>
      </w:pPr>
      <w:r w:rsidRPr="00A80CF1">
        <w:rPr>
          <w:b/>
          <w:i/>
        </w:rPr>
        <w:t>Целеви стойности по показателите за изпълнение</w:t>
      </w:r>
    </w:p>
    <w:tbl>
      <w:tblPr>
        <w:tblW w:w="9067" w:type="dxa"/>
        <w:jc w:val="center"/>
        <w:tblCellMar>
          <w:left w:w="70" w:type="dxa"/>
          <w:right w:w="70" w:type="dxa"/>
        </w:tblCellMar>
        <w:tblLook w:val="0000" w:firstRow="0" w:lastRow="0" w:firstColumn="0" w:lastColumn="0" w:noHBand="0" w:noVBand="0"/>
      </w:tblPr>
      <w:tblGrid>
        <w:gridCol w:w="1838"/>
        <w:gridCol w:w="3833"/>
        <w:gridCol w:w="760"/>
        <w:gridCol w:w="850"/>
        <w:gridCol w:w="850"/>
        <w:gridCol w:w="936"/>
      </w:tblGrid>
      <w:tr w:rsidR="00690FE6" w:rsidRPr="009A6870" w:rsidTr="00317E08">
        <w:trPr>
          <w:trHeight w:val="279"/>
          <w:jc w:val="center"/>
        </w:trPr>
        <w:tc>
          <w:tcPr>
            <w:tcW w:w="1838" w:type="dxa"/>
            <w:tcBorders>
              <w:top w:val="single" w:sz="4" w:space="0" w:color="auto"/>
              <w:left w:val="single" w:sz="4" w:space="0" w:color="auto"/>
              <w:bottom w:val="single" w:sz="4" w:space="0" w:color="auto"/>
              <w:right w:val="single" w:sz="4" w:space="0" w:color="auto"/>
            </w:tcBorders>
            <w:shd w:val="clear" w:color="auto" w:fill="FFCC99"/>
          </w:tcPr>
          <w:p w:rsidR="00690FE6" w:rsidRPr="00690FE6" w:rsidRDefault="00690FE6" w:rsidP="00E92E0B">
            <w:pPr>
              <w:jc w:val="center"/>
              <w:rPr>
                <w:sz w:val="18"/>
                <w:szCs w:val="18"/>
              </w:rPr>
            </w:pPr>
          </w:p>
        </w:tc>
        <w:tc>
          <w:tcPr>
            <w:tcW w:w="7229" w:type="dxa"/>
            <w:gridSpan w:val="5"/>
            <w:tcBorders>
              <w:top w:val="single" w:sz="4" w:space="0" w:color="auto"/>
              <w:left w:val="single" w:sz="4" w:space="0" w:color="auto"/>
              <w:bottom w:val="single" w:sz="4" w:space="0" w:color="auto"/>
              <w:right w:val="single" w:sz="4" w:space="0" w:color="auto"/>
            </w:tcBorders>
            <w:shd w:val="clear" w:color="auto" w:fill="FFCC99"/>
          </w:tcPr>
          <w:p w:rsidR="00690FE6" w:rsidRPr="00690FE6" w:rsidRDefault="00690FE6" w:rsidP="00690FE6">
            <w:pPr>
              <w:jc w:val="center"/>
              <w:rPr>
                <w:b/>
                <w:sz w:val="18"/>
                <w:szCs w:val="18"/>
              </w:rPr>
            </w:pPr>
            <w:r w:rsidRPr="00690FE6">
              <w:rPr>
                <w:b/>
                <w:sz w:val="18"/>
                <w:szCs w:val="18"/>
              </w:rPr>
              <w:t>ПОКАЗАТЕЛИ ЗА ИЗПЪЛНЕНИЕ И ЦЕЛЕВИ СТОЙНОСТИ</w:t>
            </w:r>
          </w:p>
          <w:p w:rsidR="00690FE6" w:rsidRPr="00690FE6" w:rsidRDefault="00690FE6" w:rsidP="00690FE6">
            <w:pPr>
              <w:jc w:val="center"/>
              <w:rPr>
                <w:b/>
                <w:sz w:val="18"/>
                <w:szCs w:val="18"/>
              </w:rPr>
            </w:pPr>
            <w:r w:rsidRPr="00690FE6">
              <w:rPr>
                <w:b/>
                <w:sz w:val="18"/>
                <w:szCs w:val="18"/>
              </w:rPr>
              <w:t>0300.07.01 Бюджетна програма „Други дейности и услуги“</w:t>
            </w:r>
          </w:p>
          <w:p w:rsidR="00690FE6" w:rsidRPr="00690FE6" w:rsidRDefault="00690FE6" w:rsidP="00690FE6">
            <w:pPr>
              <w:jc w:val="center"/>
              <w:rPr>
                <w:sz w:val="18"/>
                <w:szCs w:val="18"/>
              </w:rPr>
            </w:pPr>
            <w:r w:rsidRPr="00690FE6">
              <w:rPr>
                <w:b/>
                <w:sz w:val="18"/>
                <w:szCs w:val="18"/>
              </w:rPr>
              <w:t>Продукт/услуга „Борба с трафика на хора ”</w:t>
            </w:r>
          </w:p>
        </w:tc>
      </w:tr>
      <w:tr w:rsidR="00B77D4F" w:rsidRPr="009A6870" w:rsidTr="00317E08">
        <w:trPr>
          <w:trHeight w:val="255"/>
          <w:jc w:val="center"/>
        </w:trPr>
        <w:tc>
          <w:tcPr>
            <w:tcW w:w="5671" w:type="dxa"/>
            <w:gridSpan w:val="2"/>
            <w:tcBorders>
              <w:top w:val="nil"/>
              <w:left w:val="single" w:sz="8" w:space="0" w:color="auto"/>
              <w:bottom w:val="single" w:sz="4" w:space="0" w:color="auto"/>
              <w:right w:val="single" w:sz="4" w:space="0" w:color="auto"/>
            </w:tcBorders>
            <w:shd w:val="clear" w:color="auto" w:fill="FFCC99"/>
            <w:vAlign w:val="center"/>
          </w:tcPr>
          <w:p w:rsidR="00B77D4F" w:rsidRPr="009A6870" w:rsidRDefault="00B77D4F" w:rsidP="00E92E0B">
            <w:pPr>
              <w:jc w:val="center"/>
              <w:rPr>
                <w:i/>
                <w:iCs/>
                <w:sz w:val="16"/>
                <w:szCs w:val="16"/>
              </w:rPr>
            </w:pPr>
            <w:r w:rsidRPr="009A6870">
              <w:rPr>
                <w:i/>
                <w:iCs/>
                <w:sz w:val="16"/>
                <w:szCs w:val="16"/>
              </w:rPr>
              <w:t>Ползи/ефекти:</w:t>
            </w:r>
          </w:p>
        </w:tc>
        <w:tc>
          <w:tcPr>
            <w:tcW w:w="760" w:type="dxa"/>
            <w:tcBorders>
              <w:top w:val="nil"/>
              <w:left w:val="nil"/>
              <w:bottom w:val="single" w:sz="4" w:space="0" w:color="auto"/>
              <w:right w:val="single" w:sz="4" w:space="0" w:color="auto"/>
            </w:tcBorders>
            <w:shd w:val="clear" w:color="auto" w:fill="FFCC99"/>
          </w:tcPr>
          <w:p w:rsidR="00B77D4F" w:rsidRPr="009A6870" w:rsidRDefault="00B77D4F" w:rsidP="00E92E0B">
            <w:pPr>
              <w:rPr>
                <w:sz w:val="16"/>
                <w:szCs w:val="16"/>
              </w:rPr>
            </w:pPr>
            <w:r w:rsidRPr="009A6870">
              <w:rPr>
                <w:sz w:val="16"/>
                <w:szCs w:val="16"/>
              </w:rPr>
              <w:t> </w:t>
            </w:r>
          </w:p>
        </w:tc>
        <w:tc>
          <w:tcPr>
            <w:tcW w:w="2636" w:type="dxa"/>
            <w:gridSpan w:val="3"/>
            <w:tcBorders>
              <w:top w:val="single" w:sz="4" w:space="0" w:color="auto"/>
              <w:left w:val="nil"/>
              <w:bottom w:val="single" w:sz="4" w:space="0" w:color="auto"/>
              <w:right w:val="single" w:sz="8" w:space="0" w:color="000000"/>
            </w:tcBorders>
            <w:shd w:val="clear" w:color="auto" w:fill="FFCC99"/>
          </w:tcPr>
          <w:p w:rsidR="00B77D4F" w:rsidRPr="009A6870" w:rsidRDefault="00B77D4F" w:rsidP="00E92E0B">
            <w:pPr>
              <w:jc w:val="center"/>
              <w:rPr>
                <w:b/>
                <w:bCs/>
                <w:sz w:val="16"/>
                <w:szCs w:val="16"/>
              </w:rPr>
            </w:pPr>
            <w:r w:rsidRPr="009A6870">
              <w:rPr>
                <w:b/>
                <w:bCs/>
                <w:sz w:val="16"/>
                <w:szCs w:val="16"/>
              </w:rPr>
              <w:t>Целева стойност</w:t>
            </w:r>
          </w:p>
        </w:tc>
      </w:tr>
      <w:tr w:rsidR="00317E08" w:rsidRPr="009A6870" w:rsidTr="00317E08">
        <w:trPr>
          <w:trHeight w:val="450"/>
          <w:jc w:val="center"/>
        </w:trPr>
        <w:tc>
          <w:tcPr>
            <w:tcW w:w="5671" w:type="dxa"/>
            <w:gridSpan w:val="2"/>
            <w:tcBorders>
              <w:top w:val="nil"/>
              <w:left w:val="single" w:sz="8" w:space="0" w:color="auto"/>
              <w:bottom w:val="single" w:sz="4" w:space="0" w:color="auto"/>
              <w:right w:val="single" w:sz="4" w:space="0" w:color="auto"/>
            </w:tcBorders>
            <w:shd w:val="clear" w:color="auto" w:fill="FFCC99"/>
            <w:vAlign w:val="center"/>
          </w:tcPr>
          <w:p w:rsidR="00317E08" w:rsidRPr="009A6870" w:rsidRDefault="00317E08" w:rsidP="00E92E0B">
            <w:pPr>
              <w:jc w:val="center"/>
              <w:rPr>
                <w:b/>
                <w:bCs/>
                <w:sz w:val="16"/>
                <w:szCs w:val="16"/>
              </w:rPr>
            </w:pPr>
            <w:r w:rsidRPr="009A6870">
              <w:rPr>
                <w:b/>
                <w:bCs/>
                <w:sz w:val="16"/>
                <w:szCs w:val="16"/>
              </w:rPr>
              <w:t>Показатели за изпълнение</w:t>
            </w:r>
          </w:p>
        </w:tc>
        <w:tc>
          <w:tcPr>
            <w:tcW w:w="760" w:type="dxa"/>
            <w:tcBorders>
              <w:top w:val="nil"/>
              <w:left w:val="nil"/>
              <w:bottom w:val="single" w:sz="4" w:space="0" w:color="auto"/>
              <w:right w:val="single" w:sz="4" w:space="0" w:color="auto"/>
            </w:tcBorders>
            <w:shd w:val="clear" w:color="auto" w:fill="FFCC99"/>
            <w:vAlign w:val="center"/>
          </w:tcPr>
          <w:p w:rsidR="00317E08" w:rsidRPr="009A6870" w:rsidRDefault="00317E08" w:rsidP="00E92E0B">
            <w:pPr>
              <w:jc w:val="center"/>
              <w:rPr>
                <w:b/>
                <w:bCs/>
                <w:sz w:val="16"/>
                <w:szCs w:val="16"/>
              </w:rPr>
            </w:pPr>
            <w:r w:rsidRPr="009A6870">
              <w:rPr>
                <w:b/>
                <w:bCs/>
                <w:sz w:val="16"/>
                <w:szCs w:val="16"/>
              </w:rPr>
              <w:t>Мерна единица</w:t>
            </w:r>
          </w:p>
        </w:tc>
        <w:tc>
          <w:tcPr>
            <w:tcW w:w="850" w:type="dxa"/>
            <w:tcBorders>
              <w:top w:val="single" w:sz="4" w:space="0" w:color="auto"/>
              <w:left w:val="nil"/>
              <w:bottom w:val="single" w:sz="4" w:space="0" w:color="auto"/>
              <w:right w:val="single" w:sz="4" w:space="0" w:color="auto"/>
            </w:tcBorders>
            <w:shd w:val="clear" w:color="auto" w:fill="FFCC99"/>
            <w:vAlign w:val="center"/>
          </w:tcPr>
          <w:p w:rsidR="00317E08" w:rsidRPr="009A6870" w:rsidRDefault="009B42CE" w:rsidP="00E92E0B">
            <w:pPr>
              <w:jc w:val="center"/>
              <w:rPr>
                <w:b/>
                <w:bCs/>
                <w:i/>
                <w:iCs/>
                <w:sz w:val="16"/>
                <w:szCs w:val="16"/>
              </w:rPr>
            </w:pPr>
            <w:r w:rsidRPr="009B42CE">
              <w:rPr>
                <w:b/>
                <w:bCs/>
                <w:i/>
                <w:iCs/>
                <w:sz w:val="16"/>
                <w:szCs w:val="16"/>
              </w:rPr>
              <w:t>Бюджет</w:t>
            </w:r>
            <w:r w:rsidR="00317E08">
              <w:rPr>
                <w:b/>
                <w:bCs/>
                <w:i/>
                <w:iCs/>
                <w:sz w:val="16"/>
                <w:szCs w:val="16"/>
              </w:rPr>
              <w:t xml:space="preserve"> </w:t>
            </w:r>
            <w:r w:rsidR="00317E08" w:rsidRPr="009A6870">
              <w:rPr>
                <w:b/>
                <w:bCs/>
                <w:i/>
                <w:iCs/>
                <w:sz w:val="16"/>
                <w:szCs w:val="16"/>
              </w:rPr>
              <w:t>202</w:t>
            </w:r>
            <w:r w:rsidR="00317E08">
              <w:rPr>
                <w:b/>
                <w:bCs/>
                <w:i/>
                <w:iCs/>
                <w:sz w:val="16"/>
                <w:szCs w:val="16"/>
              </w:rPr>
              <w:t>3</w:t>
            </w:r>
            <w:r w:rsidR="00317E08" w:rsidRPr="009A6870">
              <w:rPr>
                <w:b/>
                <w:bCs/>
                <w:i/>
                <w:iCs/>
                <w:sz w:val="16"/>
                <w:szCs w:val="16"/>
              </w:rPr>
              <w:t xml:space="preserve"> г.</w:t>
            </w:r>
          </w:p>
        </w:tc>
        <w:tc>
          <w:tcPr>
            <w:tcW w:w="850" w:type="dxa"/>
            <w:tcBorders>
              <w:top w:val="nil"/>
              <w:left w:val="single" w:sz="4" w:space="0" w:color="auto"/>
              <w:bottom w:val="single" w:sz="4" w:space="0" w:color="auto"/>
              <w:right w:val="single" w:sz="4" w:space="0" w:color="auto"/>
            </w:tcBorders>
            <w:shd w:val="clear" w:color="auto" w:fill="FFCC99"/>
            <w:vAlign w:val="center"/>
          </w:tcPr>
          <w:p w:rsidR="00317E08" w:rsidRPr="009A6870" w:rsidRDefault="00317E08" w:rsidP="00E92E0B">
            <w:pPr>
              <w:jc w:val="center"/>
              <w:rPr>
                <w:b/>
                <w:bCs/>
                <w:i/>
                <w:iCs/>
                <w:sz w:val="16"/>
                <w:szCs w:val="16"/>
              </w:rPr>
            </w:pPr>
            <w:r w:rsidRPr="009A6870">
              <w:rPr>
                <w:b/>
                <w:bCs/>
                <w:i/>
                <w:iCs/>
                <w:sz w:val="16"/>
                <w:szCs w:val="16"/>
              </w:rPr>
              <w:t>Прогноза 202</w:t>
            </w:r>
            <w:r>
              <w:rPr>
                <w:b/>
                <w:bCs/>
                <w:i/>
                <w:iCs/>
                <w:sz w:val="16"/>
                <w:szCs w:val="16"/>
              </w:rPr>
              <w:t>4</w:t>
            </w:r>
            <w:r w:rsidRPr="009A6870">
              <w:rPr>
                <w:b/>
                <w:bCs/>
                <w:i/>
                <w:iCs/>
                <w:sz w:val="16"/>
                <w:szCs w:val="16"/>
              </w:rPr>
              <w:t xml:space="preserve"> г.</w:t>
            </w:r>
          </w:p>
        </w:tc>
        <w:tc>
          <w:tcPr>
            <w:tcW w:w="936" w:type="dxa"/>
            <w:tcBorders>
              <w:top w:val="nil"/>
              <w:left w:val="nil"/>
              <w:bottom w:val="single" w:sz="4" w:space="0" w:color="auto"/>
              <w:right w:val="single" w:sz="4" w:space="0" w:color="auto"/>
            </w:tcBorders>
            <w:shd w:val="clear" w:color="auto" w:fill="FFCC99"/>
            <w:vAlign w:val="center"/>
          </w:tcPr>
          <w:p w:rsidR="00317E08" w:rsidRPr="009A6870" w:rsidRDefault="00317E08" w:rsidP="00E92E0B">
            <w:pPr>
              <w:jc w:val="center"/>
              <w:rPr>
                <w:b/>
                <w:bCs/>
                <w:i/>
                <w:iCs/>
                <w:sz w:val="16"/>
                <w:szCs w:val="16"/>
              </w:rPr>
            </w:pPr>
            <w:r w:rsidRPr="009A6870">
              <w:rPr>
                <w:b/>
                <w:bCs/>
                <w:i/>
                <w:iCs/>
                <w:sz w:val="16"/>
                <w:szCs w:val="16"/>
              </w:rPr>
              <w:t>Прогноза 202</w:t>
            </w:r>
            <w:r>
              <w:rPr>
                <w:b/>
                <w:bCs/>
                <w:i/>
                <w:iCs/>
                <w:sz w:val="16"/>
                <w:szCs w:val="16"/>
              </w:rPr>
              <w:t>5</w:t>
            </w:r>
            <w:r w:rsidRPr="009A6870">
              <w:rPr>
                <w:b/>
                <w:bCs/>
                <w:i/>
                <w:iCs/>
                <w:sz w:val="16"/>
                <w:szCs w:val="16"/>
              </w:rPr>
              <w:t xml:space="preserve"> г.</w:t>
            </w:r>
          </w:p>
        </w:tc>
      </w:tr>
      <w:tr w:rsidR="00317E08" w:rsidRPr="009A6870" w:rsidTr="00317E08">
        <w:trPr>
          <w:trHeight w:val="255"/>
          <w:jc w:val="center"/>
        </w:trPr>
        <w:tc>
          <w:tcPr>
            <w:tcW w:w="5671" w:type="dxa"/>
            <w:gridSpan w:val="2"/>
            <w:tcBorders>
              <w:top w:val="nil"/>
              <w:left w:val="single" w:sz="8" w:space="0" w:color="auto"/>
              <w:bottom w:val="single" w:sz="8" w:space="0" w:color="auto"/>
              <w:right w:val="single" w:sz="8" w:space="0" w:color="auto"/>
            </w:tcBorders>
          </w:tcPr>
          <w:p w:rsidR="00317E08" w:rsidRPr="0006153F" w:rsidRDefault="00317E08" w:rsidP="00E92E0B">
            <w:pPr>
              <w:rPr>
                <w:sz w:val="18"/>
                <w:szCs w:val="18"/>
              </w:rPr>
            </w:pPr>
            <w:r w:rsidRPr="0006153F">
              <w:rPr>
                <w:sz w:val="18"/>
                <w:szCs w:val="18"/>
                <w:lang w:val="en-US"/>
              </w:rPr>
              <w:t>1.</w:t>
            </w:r>
            <w:r w:rsidRPr="0006153F">
              <w:rPr>
                <w:sz w:val="18"/>
                <w:szCs w:val="18"/>
              </w:rPr>
              <w:t>Заседания на НКБТХ, МКБТХ и междуведомствени експертни групи</w:t>
            </w:r>
          </w:p>
        </w:tc>
        <w:tc>
          <w:tcPr>
            <w:tcW w:w="760" w:type="dxa"/>
            <w:tcBorders>
              <w:top w:val="nil"/>
              <w:left w:val="nil"/>
              <w:bottom w:val="single" w:sz="8" w:space="0" w:color="auto"/>
              <w:right w:val="single" w:sz="8" w:space="0" w:color="auto"/>
            </w:tcBorders>
          </w:tcPr>
          <w:p w:rsidR="00317E08" w:rsidRPr="0006153F" w:rsidRDefault="00317E08" w:rsidP="00E92E0B">
            <w:pPr>
              <w:jc w:val="center"/>
              <w:rPr>
                <w:sz w:val="18"/>
                <w:szCs w:val="18"/>
              </w:rPr>
            </w:pPr>
            <w:r w:rsidRPr="0006153F">
              <w:rPr>
                <w:sz w:val="18"/>
                <w:szCs w:val="18"/>
              </w:rPr>
              <w:t>брой</w:t>
            </w:r>
          </w:p>
        </w:tc>
        <w:tc>
          <w:tcPr>
            <w:tcW w:w="850" w:type="dxa"/>
            <w:tcBorders>
              <w:top w:val="nil"/>
              <w:left w:val="nil"/>
              <w:bottom w:val="single" w:sz="8" w:space="0" w:color="auto"/>
              <w:right w:val="single" w:sz="8" w:space="0" w:color="auto"/>
            </w:tcBorders>
          </w:tcPr>
          <w:p w:rsidR="00317E08" w:rsidRPr="0006153F" w:rsidRDefault="00317E08" w:rsidP="00B77D4F">
            <w:pPr>
              <w:jc w:val="center"/>
              <w:rPr>
                <w:sz w:val="18"/>
                <w:szCs w:val="18"/>
                <w:lang w:val="en-US"/>
              </w:rPr>
            </w:pPr>
            <w:r w:rsidRPr="0006153F">
              <w:rPr>
                <w:sz w:val="18"/>
                <w:szCs w:val="18"/>
              </w:rPr>
              <w:t>3</w:t>
            </w:r>
            <w:r w:rsidRPr="0006153F">
              <w:rPr>
                <w:sz w:val="18"/>
                <w:szCs w:val="18"/>
                <w:lang w:val="en-US"/>
              </w:rPr>
              <w:t>2</w:t>
            </w:r>
          </w:p>
        </w:tc>
        <w:tc>
          <w:tcPr>
            <w:tcW w:w="850" w:type="dxa"/>
            <w:tcBorders>
              <w:top w:val="nil"/>
              <w:left w:val="single" w:sz="4" w:space="0" w:color="auto"/>
              <w:bottom w:val="single" w:sz="4" w:space="0" w:color="auto"/>
              <w:right w:val="single" w:sz="4" w:space="0" w:color="auto"/>
            </w:tcBorders>
            <w:shd w:val="clear" w:color="auto" w:fill="auto"/>
          </w:tcPr>
          <w:p w:rsidR="00317E08" w:rsidRPr="00BB35D3" w:rsidRDefault="00317E08" w:rsidP="00B77D4F">
            <w:pPr>
              <w:jc w:val="center"/>
              <w:rPr>
                <w:color w:val="000000" w:themeColor="text1"/>
                <w:sz w:val="18"/>
                <w:szCs w:val="18"/>
                <w:lang w:val="en-US"/>
              </w:rPr>
            </w:pPr>
            <w:r w:rsidRPr="00BB35D3">
              <w:rPr>
                <w:color w:val="000000" w:themeColor="text1"/>
                <w:sz w:val="18"/>
                <w:szCs w:val="18"/>
              </w:rPr>
              <w:t>3</w:t>
            </w:r>
            <w:r w:rsidRPr="00BB35D3">
              <w:rPr>
                <w:color w:val="000000" w:themeColor="text1"/>
                <w:sz w:val="18"/>
                <w:szCs w:val="18"/>
                <w:lang w:val="en-US"/>
              </w:rPr>
              <w:t>3</w:t>
            </w:r>
          </w:p>
        </w:tc>
        <w:tc>
          <w:tcPr>
            <w:tcW w:w="936" w:type="dxa"/>
            <w:tcBorders>
              <w:top w:val="nil"/>
              <w:left w:val="nil"/>
              <w:bottom w:val="single" w:sz="4" w:space="0" w:color="auto"/>
              <w:right w:val="single" w:sz="4" w:space="0" w:color="auto"/>
            </w:tcBorders>
            <w:shd w:val="clear" w:color="auto" w:fill="auto"/>
          </w:tcPr>
          <w:p w:rsidR="00317E08" w:rsidRPr="00BB35D3" w:rsidRDefault="00317E08" w:rsidP="00B77D4F">
            <w:pPr>
              <w:jc w:val="center"/>
              <w:rPr>
                <w:color w:val="000000" w:themeColor="text1"/>
                <w:sz w:val="18"/>
                <w:szCs w:val="18"/>
                <w:lang w:val="en-US"/>
              </w:rPr>
            </w:pPr>
            <w:r w:rsidRPr="00BB35D3">
              <w:rPr>
                <w:color w:val="000000" w:themeColor="text1"/>
                <w:sz w:val="18"/>
                <w:szCs w:val="18"/>
              </w:rPr>
              <w:t>3</w:t>
            </w:r>
            <w:r w:rsidRPr="00BB35D3">
              <w:rPr>
                <w:color w:val="000000" w:themeColor="text1"/>
                <w:sz w:val="18"/>
                <w:szCs w:val="18"/>
                <w:lang w:val="en-US"/>
              </w:rPr>
              <w:t>5</w:t>
            </w:r>
          </w:p>
        </w:tc>
      </w:tr>
      <w:tr w:rsidR="00317E08" w:rsidRPr="009A6870" w:rsidTr="00317E08">
        <w:trPr>
          <w:trHeight w:val="255"/>
          <w:jc w:val="center"/>
        </w:trPr>
        <w:tc>
          <w:tcPr>
            <w:tcW w:w="5671" w:type="dxa"/>
            <w:gridSpan w:val="2"/>
            <w:tcBorders>
              <w:top w:val="nil"/>
              <w:left w:val="single" w:sz="8" w:space="0" w:color="auto"/>
              <w:bottom w:val="single" w:sz="8" w:space="0" w:color="auto"/>
              <w:right w:val="single" w:sz="8" w:space="0" w:color="auto"/>
            </w:tcBorders>
          </w:tcPr>
          <w:p w:rsidR="00317E08" w:rsidRPr="0006153F" w:rsidRDefault="00317E08" w:rsidP="00E92E0B">
            <w:pPr>
              <w:rPr>
                <w:sz w:val="18"/>
                <w:szCs w:val="18"/>
              </w:rPr>
            </w:pPr>
            <w:r w:rsidRPr="0006153F">
              <w:rPr>
                <w:sz w:val="18"/>
                <w:szCs w:val="18"/>
                <w:lang w:val="en-US"/>
              </w:rPr>
              <w:t>2.</w:t>
            </w:r>
            <w:r w:rsidRPr="0006153F">
              <w:rPr>
                <w:sz w:val="18"/>
                <w:szCs w:val="18"/>
              </w:rPr>
              <w:t xml:space="preserve">Проучвания и анализи в областта на трафика на хора </w:t>
            </w:r>
          </w:p>
        </w:tc>
        <w:tc>
          <w:tcPr>
            <w:tcW w:w="760" w:type="dxa"/>
            <w:tcBorders>
              <w:top w:val="nil"/>
              <w:left w:val="nil"/>
              <w:bottom w:val="single" w:sz="8" w:space="0" w:color="auto"/>
              <w:right w:val="single" w:sz="8" w:space="0" w:color="auto"/>
            </w:tcBorders>
          </w:tcPr>
          <w:p w:rsidR="00317E08" w:rsidRPr="0006153F" w:rsidRDefault="00317E08" w:rsidP="00E92E0B">
            <w:pPr>
              <w:jc w:val="center"/>
              <w:rPr>
                <w:sz w:val="18"/>
                <w:szCs w:val="18"/>
              </w:rPr>
            </w:pPr>
            <w:r w:rsidRPr="0006153F">
              <w:rPr>
                <w:sz w:val="18"/>
                <w:szCs w:val="18"/>
              </w:rPr>
              <w:t>брой</w:t>
            </w:r>
          </w:p>
        </w:tc>
        <w:tc>
          <w:tcPr>
            <w:tcW w:w="850" w:type="dxa"/>
            <w:tcBorders>
              <w:top w:val="nil"/>
              <w:left w:val="nil"/>
              <w:bottom w:val="single" w:sz="8" w:space="0" w:color="auto"/>
              <w:right w:val="single" w:sz="8" w:space="0" w:color="auto"/>
            </w:tcBorders>
          </w:tcPr>
          <w:p w:rsidR="00317E08" w:rsidRPr="0006153F" w:rsidRDefault="00317E08" w:rsidP="00B77D4F">
            <w:pPr>
              <w:jc w:val="center"/>
              <w:rPr>
                <w:sz w:val="18"/>
                <w:szCs w:val="18"/>
              </w:rPr>
            </w:pPr>
            <w:r w:rsidRPr="0006153F">
              <w:rPr>
                <w:sz w:val="18"/>
                <w:szCs w:val="18"/>
              </w:rPr>
              <w:t>5</w:t>
            </w:r>
          </w:p>
        </w:tc>
        <w:tc>
          <w:tcPr>
            <w:tcW w:w="850" w:type="dxa"/>
            <w:tcBorders>
              <w:top w:val="nil"/>
              <w:left w:val="single" w:sz="4" w:space="0" w:color="auto"/>
              <w:bottom w:val="single" w:sz="4" w:space="0" w:color="auto"/>
              <w:right w:val="single" w:sz="4" w:space="0" w:color="auto"/>
            </w:tcBorders>
            <w:shd w:val="clear" w:color="auto" w:fill="auto"/>
          </w:tcPr>
          <w:p w:rsidR="00317E08" w:rsidRPr="00BB35D3" w:rsidRDefault="00317E08" w:rsidP="00B77D4F">
            <w:pPr>
              <w:jc w:val="center"/>
              <w:rPr>
                <w:color w:val="000000" w:themeColor="text1"/>
                <w:sz w:val="18"/>
                <w:szCs w:val="18"/>
              </w:rPr>
            </w:pPr>
            <w:r w:rsidRPr="00BB35D3">
              <w:rPr>
                <w:color w:val="000000" w:themeColor="text1"/>
                <w:sz w:val="18"/>
                <w:szCs w:val="18"/>
              </w:rPr>
              <w:t>5</w:t>
            </w:r>
          </w:p>
        </w:tc>
        <w:tc>
          <w:tcPr>
            <w:tcW w:w="936" w:type="dxa"/>
            <w:tcBorders>
              <w:top w:val="nil"/>
              <w:left w:val="nil"/>
              <w:bottom w:val="single" w:sz="4" w:space="0" w:color="auto"/>
              <w:right w:val="single" w:sz="4" w:space="0" w:color="auto"/>
            </w:tcBorders>
            <w:shd w:val="clear" w:color="auto" w:fill="auto"/>
          </w:tcPr>
          <w:p w:rsidR="00317E08" w:rsidRPr="00BB35D3" w:rsidRDefault="00317E08" w:rsidP="00B77D4F">
            <w:pPr>
              <w:jc w:val="center"/>
              <w:rPr>
                <w:color w:val="000000" w:themeColor="text1"/>
                <w:sz w:val="18"/>
                <w:szCs w:val="18"/>
              </w:rPr>
            </w:pPr>
            <w:r w:rsidRPr="00BB35D3">
              <w:rPr>
                <w:color w:val="000000" w:themeColor="text1"/>
                <w:sz w:val="18"/>
                <w:szCs w:val="18"/>
              </w:rPr>
              <w:t>5</w:t>
            </w:r>
          </w:p>
        </w:tc>
      </w:tr>
      <w:tr w:rsidR="00317E08" w:rsidRPr="009A6870" w:rsidTr="00317E08">
        <w:trPr>
          <w:trHeight w:val="255"/>
          <w:jc w:val="center"/>
        </w:trPr>
        <w:tc>
          <w:tcPr>
            <w:tcW w:w="5671" w:type="dxa"/>
            <w:gridSpan w:val="2"/>
            <w:tcBorders>
              <w:top w:val="nil"/>
              <w:left w:val="single" w:sz="8" w:space="0" w:color="auto"/>
              <w:bottom w:val="single" w:sz="8" w:space="0" w:color="auto"/>
              <w:right w:val="single" w:sz="8" w:space="0" w:color="auto"/>
            </w:tcBorders>
          </w:tcPr>
          <w:p w:rsidR="00317E08" w:rsidRPr="0006153F" w:rsidRDefault="00317E08" w:rsidP="00E92E0B">
            <w:pPr>
              <w:rPr>
                <w:sz w:val="18"/>
                <w:szCs w:val="18"/>
              </w:rPr>
            </w:pPr>
            <w:r w:rsidRPr="0006153F">
              <w:rPr>
                <w:sz w:val="18"/>
                <w:szCs w:val="18"/>
                <w:lang w:val="en-US"/>
              </w:rPr>
              <w:t>3.</w:t>
            </w:r>
            <w:r w:rsidRPr="0006153F">
              <w:rPr>
                <w:sz w:val="18"/>
                <w:szCs w:val="18"/>
              </w:rPr>
              <w:t>Обучения на специалисти</w:t>
            </w:r>
          </w:p>
        </w:tc>
        <w:tc>
          <w:tcPr>
            <w:tcW w:w="760" w:type="dxa"/>
            <w:tcBorders>
              <w:top w:val="nil"/>
              <w:left w:val="nil"/>
              <w:bottom w:val="single" w:sz="8" w:space="0" w:color="auto"/>
              <w:right w:val="single" w:sz="8" w:space="0" w:color="auto"/>
            </w:tcBorders>
          </w:tcPr>
          <w:p w:rsidR="00317E08" w:rsidRPr="0006153F" w:rsidRDefault="00317E08" w:rsidP="00E92E0B">
            <w:pPr>
              <w:jc w:val="center"/>
              <w:rPr>
                <w:sz w:val="18"/>
                <w:szCs w:val="18"/>
              </w:rPr>
            </w:pPr>
            <w:r w:rsidRPr="0006153F">
              <w:rPr>
                <w:sz w:val="18"/>
                <w:szCs w:val="18"/>
              </w:rPr>
              <w:t>брой</w:t>
            </w:r>
          </w:p>
        </w:tc>
        <w:tc>
          <w:tcPr>
            <w:tcW w:w="850" w:type="dxa"/>
            <w:tcBorders>
              <w:top w:val="nil"/>
              <w:left w:val="nil"/>
              <w:bottom w:val="single" w:sz="8" w:space="0" w:color="auto"/>
              <w:right w:val="single" w:sz="8" w:space="0" w:color="auto"/>
            </w:tcBorders>
          </w:tcPr>
          <w:p w:rsidR="00317E08" w:rsidRPr="0006153F" w:rsidRDefault="00317E08" w:rsidP="00B77D4F">
            <w:pPr>
              <w:jc w:val="center"/>
              <w:rPr>
                <w:sz w:val="18"/>
                <w:szCs w:val="18"/>
                <w:lang w:val="en-US"/>
              </w:rPr>
            </w:pPr>
            <w:r w:rsidRPr="0006153F">
              <w:rPr>
                <w:sz w:val="18"/>
                <w:szCs w:val="18"/>
              </w:rPr>
              <w:t>3</w:t>
            </w:r>
            <w:r w:rsidRPr="0006153F">
              <w:rPr>
                <w:sz w:val="18"/>
                <w:szCs w:val="18"/>
                <w:lang w:val="en-US"/>
              </w:rPr>
              <w:t>3</w:t>
            </w:r>
          </w:p>
        </w:tc>
        <w:tc>
          <w:tcPr>
            <w:tcW w:w="850" w:type="dxa"/>
            <w:tcBorders>
              <w:top w:val="nil"/>
              <w:left w:val="single" w:sz="4" w:space="0" w:color="auto"/>
              <w:bottom w:val="single" w:sz="4" w:space="0" w:color="auto"/>
              <w:right w:val="single" w:sz="4" w:space="0" w:color="auto"/>
            </w:tcBorders>
            <w:shd w:val="clear" w:color="auto" w:fill="auto"/>
          </w:tcPr>
          <w:p w:rsidR="00317E08" w:rsidRPr="00BB35D3" w:rsidRDefault="00317E08" w:rsidP="00B77D4F">
            <w:pPr>
              <w:jc w:val="center"/>
              <w:rPr>
                <w:color w:val="000000" w:themeColor="text1"/>
                <w:sz w:val="18"/>
                <w:szCs w:val="18"/>
                <w:lang w:val="en-US"/>
              </w:rPr>
            </w:pPr>
            <w:r w:rsidRPr="00BB35D3">
              <w:rPr>
                <w:color w:val="000000" w:themeColor="text1"/>
                <w:sz w:val="18"/>
                <w:szCs w:val="18"/>
              </w:rPr>
              <w:t>3</w:t>
            </w:r>
            <w:r w:rsidRPr="00BB35D3">
              <w:rPr>
                <w:color w:val="000000" w:themeColor="text1"/>
                <w:sz w:val="18"/>
                <w:szCs w:val="18"/>
                <w:lang w:val="en-US"/>
              </w:rPr>
              <w:t>5</w:t>
            </w:r>
          </w:p>
        </w:tc>
        <w:tc>
          <w:tcPr>
            <w:tcW w:w="936" w:type="dxa"/>
            <w:tcBorders>
              <w:top w:val="nil"/>
              <w:left w:val="nil"/>
              <w:bottom w:val="single" w:sz="4" w:space="0" w:color="auto"/>
              <w:right w:val="single" w:sz="4" w:space="0" w:color="auto"/>
            </w:tcBorders>
            <w:shd w:val="clear" w:color="auto" w:fill="auto"/>
          </w:tcPr>
          <w:p w:rsidR="00317E08" w:rsidRPr="00BB35D3" w:rsidRDefault="00317E08" w:rsidP="00B77D4F">
            <w:pPr>
              <w:jc w:val="center"/>
              <w:rPr>
                <w:color w:val="000000" w:themeColor="text1"/>
                <w:sz w:val="18"/>
                <w:szCs w:val="18"/>
              </w:rPr>
            </w:pPr>
            <w:r w:rsidRPr="00BB35D3">
              <w:rPr>
                <w:color w:val="000000" w:themeColor="text1"/>
                <w:sz w:val="18"/>
                <w:szCs w:val="18"/>
              </w:rPr>
              <w:t>35</w:t>
            </w:r>
          </w:p>
        </w:tc>
      </w:tr>
      <w:tr w:rsidR="00317E08" w:rsidRPr="009A6870" w:rsidTr="00317E08">
        <w:trPr>
          <w:trHeight w:val="255"/>
          <w:jc w:val="center"/>
        </w:trPr>
        <w:tc>
          <w:tcPr>
            <w:tcW w:w="5671" w:type="dxa"/>
            <w:gridSpan w:val="2"/>
            <w:tcBorders>
              <w:top w:val="nil"/>
              <w:left w:val="single" w:sz="8" w:space="0" w:color="auto"/>
              <w:bottom w:val="single" w:sz="8" w:space="0" w:color="auto"/>
              <w:right w:val="single" w:sz="8" w:space="0" w:color="auto"/>
            </w:tcBorders>
          </w:tcPr>
          <w:p w:rsidR="00317E08" w:rsidRPr="0006153F" w:rsidRDefault="00317E08" w:rsidP="00E92E0B">
            <w:pPr>
              <w:rPr>
                <w:sz w:val="18"/>
                <w:szCs w:val="18"/>
              </w:rPr>
            </w:pPr>
            <w:r w:rsidRPr="0006153F">
              <w:rPr>
                <w:sz w:val="18"/>
                <w:szCs w:val="18"/>
              </w:rPr>
              <w:t>4.Превенционно</w:t>
            </w:r>
            <w:r w:rsidRPr="0006153F">
              <w:rPr>
                <w:sz w:val="18"/>
                <w:szCs w:val="18"/>
                <w:lang w:val="en-US"/>
              </w:rPr>
              <w:t xml:space="preserve"> </w:t>
            </w:r>
            <w:r w:rsidRPr="0006153F">
              <w:rPr>
                <w:sz w:val="18"/>
                <w:szCs w:val="18"/>
              </w:rPr>
              <w:t>-</w:t>
            </w:r>
            <w:r w:rsidRPr="0006153F">
              <w:rPr>
                <w:sz w:val="18"/>
                <w:szCs w:val="18"/>
                <w:lang w:val="en-US"/>
              </w:rPr>
              <w:t xml:space="preserve"> </w:t>
            </w:r>
            <w:r w:rsidRPr="0006153F">
              <w:rPr>
                <w:sz w:val="18"/>
                <w:szCs w:val="18"/>
              </w:rPr>
              <w:t>информационни дейности</w:t>
            </w:r>
          </w:p>
        </w:tc>
        <w:tc>
          <w:tcPr>
            <w:tcW w:w="760" w:type="dxa"/>
            <w:tcBorders>
              <w:top w:val="nil"/>
              <w:left w:val="nil"/>
              <w:bottom w:val="single" w:sz="8" w:space="0" w:color="auto"/>
              <w:right w:val="single" w:sz="8" w:space="0" w:color="auto"/>
            </w:tcBorders>
          </w:tcPr>
          <w:p w:rsidR="00317E08" w:rsidRPr="0006153F" w:rsidRDefault="00317E08" w:rsidP="00E92E0B">
            <w:pPr>
              <w:jc w:val="center"/>
              <w:rPr>
                <w:sz w:val="18"/>
                <w:szCs w:val="18"/>
              </w:rPr>
            </w:pPr>
            <w:r w:rsidRPr="0006153F">
              <w:rPr>
                <w:sz w:val="18"/>
                <w:szCs w:val="18"/>
              </w:rPr>
              <w:t>брой</w:t>
            </w:r>
          </w:p>
        </w:tc>
        <w:tc>
          <w:tcPr>
            <w:tcW w:w="850" w:type="dxa"/>
            <w:tcBorders>
              <w:top w:val="nil"/>
              <w:left w:val="nil"/>
              <w:bottom w:val="single" w:sz="8" w:space="0" w:color="auto"/>
              <w:right w:val="single" w:sz="8" w:space="0" w:color="auto"/>
            </w:tcBorders>
          </w:tcPr>
          <w:p w:rsidR="00317E08" w:rsidRPr="0006153F" w:rsidRDefault="00317E08" w:rsidP="00B77D4F">
            <w:pPr>
              <w:jc w:val="center"/>
              <w:rPr>
                <w:sz w:val="18"/>
                <w:szCs w:val="18"/>
                <w:lang w:val="en-US"/>
              </w:rPr>
            </w:pPr>
            <w:r w:rsidRPr="0006153F">
              <w:rPr>
                <w:sz w:val="18"/>
                <w:szCs w:val="18"/>
              </w:rPr>
              <w:t>4</w:t>
            </w:r>
            <w:r w:rsidRPr="0006153F">
              <w:rPr>
                <w:sz w:val="18"/>
                <w:szCs w:val="18"/>
                <w:lang w:val="en-US"/>
              </w:rPr>
              <w:t>5</w:t>
            </w:r>
          </w:p>
        </w:tc>
        <w:tc>
          <w:tcPr>
            <w:tcW w:w="850" w:type="dxa"/>
            <w:tcBorders>
              <w:top w:val="nil"/>
              <w:left w:val="single" w:sz="4" w:space="0" w:color="auto"/>
              <w:bottom w:val="single" w:sz="4" w:space="0" w:color="auto"/>
              <w:right w:val="single" w:sz="4" w:space="0" w:color="auto"/>
            </w:tcBorders>
            <w:shd w:val="clear" w:color="auto" w:fill="auto"/>
          </w:tcPr>
          <w:p w:rsidR="00317E08" w:rsidRPr="00BB35D3" w:rsidRDefault="00317E08" w:rsidP="00B77D4F">
            <w:pPr>
              <w:jc w:val="center"/>
              <w:rPr>
                <w:color w:val="000000" w:themeColor="text1"/>
                <w:sz w:val="18"/>
                <w:szCs w:val="18"/>
                <w:lang w:val="en-US"/>
              </w:rPr>
            </w:pPr>
            <w:r w:rsidRPr="00BB35D3">
              <w:rPr>
                <w:color w:val="000000" w:themeColor="text1"/>
                <w:sz w:val="18"/>
                <w:szCs w:val="18"/>
                <w:lang w:val="en-US"/>
              </w:rPr>
              <w:t>50</w:t>
            </w:r>
          </w:p>
        </w:tc>
        <w:tc>
          <w:tcPr>
            <w:tcW w:w="936" w:type="dxa"/>
            <w:tcBorders>
              <w:top w:val="nil"/>
              <w:left w:val="nil"/>
              <w:bottom w:val="single" w:sz="4" w:space="0" w:color="auto"/>
              <w:right w:val="single" w:sz="4" w:space="0" w:color="auto"/>
            </w:tcBorders>
            <w:shd w:val="clear" w:color="auto" w:fill="auto"/>
          </w:tcPr>
          <w:p w:rsidR="00317E08" w:rsidRPr="00BB35D3" w:rsidRDefault="00317E08" w:rsidP="00B77D4F">
            <w:pPr>
              <w:jc w:val="center"/>
              <w:rPr>
                <w:color w:val="000000" w:themeColor="text1"/>
                <w:sz w:val="18"/>
                <w:szCs w:val="18"/>
              </w:rPr>
            </w:pPr>
            <w:r w:rsidRPr="00BB35D3">
              <w:rPr>
                <w:color w:val="000000" w:themeColor="text1"/>
                <w:sz w:val="18"/>
                <w:szCs w:val="18"/>
              </w:rPr>
              <w:t>50</w:t>
            </w:r>
          </w:p>
        </w:tc>
      </w:tr>
      <w:tr w:rsidR="00317E08" w:rsidRPr="009A6870" w:rsidTr="00317E08">
        <w:trPr>
          <w:trHeight w:val="255"/>
          <w:jc w:val="center"/>
        </w:trPr>
        <w:tc>
          <w:tcPr>
            <w:tcW w:w="5671" w:type="dxa"/>
            <w:gridSpan w:val="2"/>
            <w:tcBorders>
              <w:top w:val="nil"/>
              <w:left w:val="single" w:sz="8" w:space="0" w:color="auto"/>
              <w:bottom w:val="single" w:sz="8" w:space="0" w:color="auto"/>
              <w:right w:val="single" w:sz="8" w:space="0" w:color="auto"/>
            </w:tcBorders>
          </w:tcPr>
          <w:p w:rsidR="00317E08" w:rsidRPr="0006153F" w:rsidRDefault="00317E08" w:rsidP="00E92E0B">
            <w:pPr>
              <w:rPr>
                <w:sz w:val="18"/>
                <w:szCs w:val="18"/>
              </w:rPr>
            </w:pPr>
            <w:r w:rsidRPr="0006153F">
              <w:rPr>
                <w:sz w:val="18"/>
                <w:szCs w:val="18"/>
              </w:rPr>
              <w:t xml:space="preserve">5.Функциониращи Местни комисии </w:t>
            </w:r>
          </w:p>
        </w:tc>
        <w:tc>
          <w:tcPr>
            <w:tcW w:w="760" w:type="dxa"/>
            <w:tcBorders>
              <w:top w:val="nil"/>
              <w:left w:val="nil"/>
              <w:bottom w:val="single" w:sz="8" w:space="0" w:color="auto"/>
              <w:right w:val="single" w:sz="8" w:space="0" w:color="auto"/>
            </w:tcBorders>
          </w:tcPr>
          <w:p w:rsidR="00317E08" w:rsidRPr="0006153F" w:rsidRDefault="00317E08" w:rsidP="00E92E0B">
            <w:pPr>
              <w:jc w:val="center"/>
              <w:rPr>
                <w:sz w:val="18"/>
                <w:szCs w:val="18"/>
              </w:rPr>
            </w:pPr>
            <w:r w:rsidRPr="0006153F">
              <w:rPr>
                <w:sz w:val="18"/>
                <w:szCs w:val="18"/>
              </w:rPr>
              <w:t>брой</w:t>
            </w:r>
          </w:p>
        </w:tc>
        <w:tc>
          <w:tcPr>
            <w:tcW w:w="850" w:type="dxa"/>
            <w:tcBorders>
              <w:top w:val="nil"/>
              <w:left w:val="nil"/>
              <w:bottom w:val="single" w:sz="8" w:space="0" w:color="auto"/>
              <w:right w:val="single" w:sz="8" w:space="0" w:color="auto"/>
            </w:tcBorders>
          </w:tcPr>
          <w:p w:rsidR="00317E08" w:rsidRPr="0006153F" w:rsidRDefault="00317E08" w:rsidP="00B77D4F">
            <w:pPr>
              <w:jc w:val="center"/>
              <w:rPr>
                <w:sz w:val="18"/>
                <w:szCs w:val="18"/>
              </w:rPr>
            </w:pPr>
            <w:r w:rsidRPr="0006153F">
              <w:rPr>
                <w:sz w:val="18"/>
                <w:szCs w:val="18"/>
              </w:rPr>
              <w:t>10</w:t>
            </w:r>
          </w:p>
        </w:tc>
        <w:tc>
          <w:tcPr>
            <w:tcW w:w="850" w:type="dxa"/>
            <w:tcBorders>
              <w:top w:val="nil"/>
              <w:left w:val="single" w:sz="4" w:space="0" w:color="auto"/>
              <w:bottom w:val="single" w:sz="4" w:space="0" w:color="auto"/>
              <w:right w:val="single" w:sz="4" w:space="0" w:color="auto"/>
            </w:tcBorders>
            <w:shd w:val="clear" w:color="auto" w:fill="auto"/>
          </w:tcPr>
          <w:p w:rsidR="00317E08" w:rsidRPr="00BB35D3" w:rsidRDefault="00317E08" w:rsidP="00B77D4F">
            <w:pPr>
              <w:jc w:val="center"/>
              <w:rPr>
                <w:color w:val="000000" w:themeColor="text1"/>
                <w:sz w:val="18"/>
                <w:szCs w:val="18"/>
                <w:lang w:val="en-US"/>
              </w:rPr>
            </w:pPr>
            <w:r w:rsidRPr="00BB35D3">
              <w:rPr>
                <w:color w:val="000000" w:themeColor="text1"/>
                <w:sz w:val="18"/>
                <w:szCs w:val="18"/>
              </w:rPr>
              <w:t>1</w:t>
            </w:r>
            <w:r w:rsidRPr="00BB35D3">
              <w:rPr>
                <w:color w:val="000000" w:themeColor="text1"/>
                <w:sz w:val="18"/>
                <w:szCs w:val="18"/>
                <w:lang w:val="en-US"/>
              </w:rPr>
              <w:t>1</w:t>
            </w:r>
          </w:p>
        </w:tc>
        <w:tc>
          <w:tcPr>
            <w:tcW w:w="936" w:type="dxa"/>
            <w:tcBorders>
              <w:top w:val="nil"/>
              <w:left w:val="nil"/>
              <w:bottom w:val="single" w:sz="4" w:space="0" w:color="auto"/>
              <w:right w:val="single" w:sz="4" w:space="0" w:color="auto"/>
            </w:tcBorders>
            <w:shd w:val="clear" w:color="auto" w:fill="auto"/>
          </w:tcPr>
          <w:p w:rsidR="00317E08" w:rsidRPr="00BB35D3" w:rsidRDefault="00317E08" w:rsidP="00B77D4F">
            <w:pPr>
              <w:jc w:val="center"/>
              <w:rPr>
                <w:color w:val="000000" w:themeColor="text1"/>
                <w:sz w:val="18"/>
                <w:szCs w:val="18"/>
                <w:lang w:val="en-US"/>
              </w:rPr>
            </w:pPr>
            <w:r w:rsidRPr="00BB35D3">
              <w:rPr>
                <w:color w:val="000000" w:themeColor="text1"/>
                <w:sz w:val="18"/>
                <w:szCs w:val="18"/>
              </w:rPr>
              <w:t>1</w:t>
            </w:r>
            <w:r w:rsidRPr="00BB35D3">
              <w:rPr>
                <w:color w:val="000000" w:themeColor="text1"/>
                <w:sz w:val="18"/>
                <w:szCs w:val="18"/>
                <w:lang w:val="en-US"/>
              </w:rPr>
              <w:t>1</w:t>
            </w:r>
          </w:p>
        </w:tc>
      </w:tr>
      <w:tr w:rsidR="00317E08" w:rsidRPr="009A6870" w:rsidTr="00317E08">
        <w:trPr>
          <w:trHeight w:val="255"/>
          <w:jc w:val="center"/>
        </w:trPr>
        <w:tc>
          <w:tcPr>
            <w:tcW w:w="5671" w:type="dxa"/>
            <w:gridSpan w:val="2"/>
            <w:tcBorders>
              <w:top w:val="nil"/>
              <w:left w:val="single" w:sz="8" w:space="0" w:color="auto"/>
              <w:bottom w:val="single" w:sz="8" w:space="0" w:color="auto"/>
              <w:right w:val="single" w:sz="8" w:space="0" w:color="auto"/>
            </w:tcBorders>
          </w:tcPr>
          <w:p w:rsidR="00317E08" w:rsidRPr="0006153F" w:rsidRDefault="00317E08" w:rsidP="00E92E0B">
            <w:pPr>
              <w:rPr>
                <w:sz w:val="18"/>
                <w:szCs w:val="18"/>
              </w:rPr>
            </w:pPr>
            <w:r w:rsidRPr="0006153F">
              <w:rPr>
                <w:sz w:val="18"/>
                <w:szCs w:val="18"/>
              </w:rPr>
              <w:t>6.Функциониращи центрове и приюти за жертви на трафик</w:t>
            </w:r>
          </w:p>
        </w:tc>
        <w:tc>
          <w:tcPr>
            <w:tcW w:w="760" w:type="dxa"/>
            <w:tcBorders>
              <w:top w:val="nil"/>
              <w:left w:val="nil"/>
              <w:bottom w:val="single" w:sz="8" w:space="0" w:color="auto"/>
              <w:right w:val="single" w:sz="8" w:space="0" w:color="auto"/>
            </w:tcBorders>
          </w:tcPr>
          <w:p w:rsidR="00317E08" w:rsidRPr="0006153F" w:rsidRDefault="00317E08" w:rsidP="00E92E0B">
            <w:pPr>
              <w:jc w:val="center"/>
              <w:rPr>
                <w:sz w:val="18"/>
                <w:szCs w:val="18"/>
              </w:rPr>
            </w:pPr>
            <w:r w:rsidRPr="0006153F">
              <w:rPr>
                <w:sz w:val="18"/>
                <w:szCs w:val="18"/>
              </w:rPr>
              <w:t>брой</w:t>
            </w:r>
          </w:p>
        </w:tc>
        <w:tc>
          <w:tcPr>
            <w:tcW w:w="850" w:type="dxa"/>
            <w:tcBorders>
              <w:top w:val="nil"/>
              <w:left w:val="nil"/>
              <w:bottom w:val="single" w:sz="8" w:space="0" w:color="auto"/>
              <w:right w:val="single" w:sz="8" w:space="0" w:color="auto"/>
            </w:tcBorders>
          </w:tcPr>
          <w:p w:rsidR="00317E08" w:rsidRPr="0006153F" w:rsidRDefault="00317E08" w:rsidP="00B77D4F">
            <w:pPr>
              <w:jc w:val="center"/>
              <w:rPr>
                <w:sz w:val="18"/>
                <w:szCs w:val="18"/>
              </w:rPr>
            </w:pPr>
            <w:r w:rsidRPr="0006153F">
              <w:rPr>
                <w:sz w:val="18"/>
                <w:szCs w:val="18"/>
              </w:rPr>
              <w:t>7</w:t>
            </w:r>
          </w:p>
        </w:tc>
        <w:tc>
          <w:tcPr>
            <w:tcW w:w="850" w:type="dxa"/>
            <w:tcBorders>
              <w:top w:val="nil"/>
              <w:left w:val="single" w:sz="4" w:space="0" w:color="auto"/>
              <w:bottom w:val="single" w:sz="4" w:space="0" w:color="auto"/>
              <w:right w:val="single" w:sz="4" w:space="0" w:color="auto"/>
            </w:tcBorders>
            <w:shd w:val="clear" w:color="auto" w:fill="auto"/>
          </w:tcPr>
          <w:p w:rsidR="00317E08" w:rsidRPr="00BB35D3" w:rsidRDefault="00317E08" w:rsidP="00B77D4F">
            <w:pPr>
              <w:tabs>
                <w:tab w:val="left" w:pos="550"/>
                <w:tab w:val="center" w:pos="638"/>
              </w:tabs>
              <w:jc w:val="center"/>
              <w:rPr>
                <w:color w:val="000000" w:themeColor="text1"/>
                <w:sz w:val="18"/>
                <w:szCs w:val="18"/>
              </w:rPr>
            </w:pPr>
            <w:r>
              <w:rPr>
                <w:color w:val="000000" w:themeColor="text1"/>
                <w:sz w:val="18"/>
                <w:szCs w:val="18"/>
              </w:rPr>
              <w:t>8</w:t>
            </w:r>
          </w:p>
        </w:tc>
        <w:tc>
          <w:tcPr>
            <w:tcW w:w="936" w:type="dxa"/>
            <w:tcBorders>
              <w:top w:val="nil"/>
              <w:left w:val="nil"/>
              <w:bottom w:val="single" w:sz="4" w:space="0" w:color="auto"/>
              <w:right w:val="single" w:sz="4" w:space="0" w:color="auto"/>
            </w:tcBorders>
            <w:shd w:val="clear" w:color="auto" w:fill="auto"/>
          </w:tcPr>
          <w:p w:rsidR="00317E08" w:rsidRPr="00BB35D3" w:rsidRDefault="00317E08" w:rsidP="00B77D4F">
            <w:pPr>
              <w:jc w:val="center"/>
              <w:rPr>
                <w:color w:val="000000" w:themeColor="text1"/>
                <w:sz w:val="18"/>
                <w:szCs w:val="18"/>
                <w:lang w:val="en-US"/>
              </w:rPr>
            </w:pPr>
            <w:r w:rsidRPr="00BB35D3">
              <w:rPr>
                <w:color w:val="000000" w:themeColor="text1"/>
                <w:sz w:val="18"/>
                <w:szCs w:val="18"/>
              </w:rPr>
              <w:t>9</w:t>
            </w:r>
          </w:p>
        </w:tc>
      </w:tr>
      <w:tr w:rsidR="00317E08" w:rsidRPr="009A6870" w:rsidTr="00317E08">
        <w:trPr>
          <w:trHeight w:val="255"/>
          <w:jc w:val="center"/>
        </w:trPr>
        <w:tc>
          <w:tcPr>
            <w:tcW w:w="5671" w:type="dxa"/>
            <w:gridSpan w:val="2"/>
            <w:tcBorders>
              <w:top w:val="nil"/>
              <w:left w:val="single" w:sz="8" w:space="0" w:color="auto"/>
              <w:bottom w:val="single" w:sz="8" w:space="0" w:color="auto"/>
              <w:right w:val="single" w:sz="8" w:space="0" w:color="auto"/>
            </w:tcBorders>
          </w:tcPr>
          <w:p w:rsidR="00317E08" w:rsidRPr="0006153F" w:rsidRDefault="00317E08" w:rsidP="00E92E0B">
            <w:pPr>
              <w:rPr>
                <w:sz w:val="18"/>
                <w:szCs w:val="18"/>
              </w:rPr>
            </w:pPr>
            <w:r w:rsidRPr="0006153F">
              <w:rPr>
                <w:sz w:val="18"/>
                <w:szCs w:val="18"/>
              </w:rPr>
              <w:t>7.Брой сигнали преминали през националния механизъм за насочване</w:t>
            </w:r>
          </w:p>
        </w:tc>
        <w:tc>
          <w:tcPr>
            <w:tcW w:w="760" w:type="dxa"/>
            <w:tcBorders>
              <w:top w:val="nil"/>
              <w:left w:val="nil"/>
              <w:bottom w:val="single" w:sz="8" w:space="0" w:color="auto"/>
              <w:right w:val="single" w:sz="8" w:space="0" w:color="auto"/>
            </w:tcBorders>
          </w:tcPr>
          <w:p w:rsidR="00317E08" w:rsidRPr="0006153F" w:rsidRDefault="00317E08" w:rsidP="00E92E0B">
            <w:pPr>
              <w:jc w:val="center"/>
              <w:rPr>
                <w:sz w:val="18"/>
                <w:szCs w:val="18"/>
              </w:rPr>
            </w:pPr>
            <w:r w:rsidRPr="0006153F">
              <w:rPr>
                <w:sz w:val="18"/>
                <w:szCs w:val="18"/>
              </w:rPr>
              <w:t>брой</w:t>
            </w:r>
          </w:p>
        </w:tc>
        <w:tc>
          <w:tcPr>
            <w:tcW w:w="850" w:type="dxa"/>
            <w:tcBorders>
              <w:top w:val="nil"/>
              <w:left w:val="nil"/>
              <w:bottom w:val="single" w:sz="8" w:space="0" w:color="auto"/>
              <w:right w:val="single" w:sz="8" w:space="0" w:color="auto"/>
            </w:tcBorders>
          </w:tcPr>
          <w:p w:rsidR="00317E08" w:rsidRPr="0006153F" w:rsidRDefault="00317E08" w:rsidP="00B77D4F">
            <w:pPr>
              <w:jc w:val="center"/>
              <w:rPr>
                <w:sz w:val="18"/>
                <w:szCs w:val="18"/>
              </w:rPr>
            </w:pPr>
            <w:r w:rsidRPr="0006153F">
              <w:rPr>
                <w:sz w:val="18"/>
                <w:szCs w:val="18"/>
              </w:rPr>
              <w:t>100</w:t>
            </w:r>
          </w:p>
        </w:tc>
        <w:tc>
          <w:tcPr>
            <w:tcW w:w="850" w:type="dxa"/>
            <w:tcBorders>
              <w:top w:val="nil"/>
              <w:left w:val="single" w:sz="4" w:space="0" w:color="auto"/>
              <w:bottom w:val="single" w:sz="4" w:space="0" w:color="auto"/>
              <w:right w:val="single" w:sz="4" w:space="0" w:color="auto"/>
            </w:tcBorders>
            <w:shd w:val="clear" w:color="auto" w:fill="auto"/>
          </w:tcPr>
          <w:p w:rsidR="00317E08" w:rsidRPr="00BB35D3" w:rsidRDefault="00317E08" w:rsidP="00B77D4F">
            <w:pPr>
              <w:jc w:val="center"/>
              <w:rPr>
                <w:color w:val="000000" w:themeColor="text1"/>
                <w:sz w:val="18"/>
                <w:szCs w:val="18"/>
              </w:rPr>
            </w:pPr>
            <w:r w:rsidRPr="00BB35D3">
              <w:rPr>
                <w:color w:val="000000" w:themeColor="text1"/>
                <w:sz w:val="18"/>
                <w:szCs w:val="18"/>
              </w:rPr>
              <w:t>100</w:t>
            </w:r>
          </w:p>
        </w:tc>
        <w:tc>
          <w:tcPr>
            <w:tcW w:w="936" w:type="dxa"/>
            <w:tcBorders>
              <w:top w:val="nil"/>
              <w:left w:val="nil"/>
              <w:bottom w:val="single" w:sz="4" w:space="0" w:color="auto"/>
              <w:right w:val="single" w:sz="4" w:space="0" w:color="auto"/>
            </w:tcBorders>
            <w:shd w:val="clear" w:color="auto" w:fill="auto"/>
          </w:tcPr>
          <w:p w:rsidR="00317E08" w:rsidRPr="00BB35D3" w:rsidRDefault="00317E08" w:rsidP="00B77D4F">
            <w:pPr>
              <w:jc w:val="center"/>
              <w:rPr>
                <w:color w:val="000000" w:themeColor="text1"/>
                <w:sz w:val="18"/>
                <w:szCs w:val="18"/>
                <w:lang w:val="en-US"/>
              </w:rPr>
            </w:pPr>
            <w:r w:rsidRPr="00BB35D3">
              <w:rPr>
                <w:color w:val="000000" w:themeColor="text1"/>
                <w:sz w:val="18"/>
                <w:szCs w:val="18"/>
                <w:lang w:val="en-US"/>
              </w:rPr>
              <w:t>100</w:t>
            </w:r>
          </w:p>
        </w:tc>
      </w:tr>
      <w:tr w:rsidR="00317E08" w:rsidRPr="009A6870" w:rsidTr="00317E08">
        <w:trPr>
          <w:trHeight w:val="270"/>
          <w:jc w:val="center"/>
        </w:trPr>
        <w:tc>
          <w:tcPr>
            <w:tcW w:w="5671" w:type="dxa"/>
            <w:gridSpan w:val="2"/>
            <w:tcBorders>
              <w:top w:val="nil"/>
              <w:left w:val="single" w:sz="8" w:space="0" w:color="auto"/>
              <w:bottom w:val="single" w:sz="8" w:space="0" w:color="auto"/>
              <w:right w:val="single" w:sz="8" w:space="0" w:color="auto"/>
            </w:tcBorders>
          </w:tcPr>
          <w:p w:rsidR="00317E08" w:rsidRPr="0006153F" w:rsidRDefault="00317E08" w:rsidP="00E92E0B">
            <w:pPr>
              <w:rPr>
                <w:sz w:val="18"/>
                <w:szCs w:val="18"/>
              </w:rPr>
            </w:pPr>
            <w:r w:rsidRPr="0006153F">
              <w:rPr>
                <w:sz w:val="18"/>
                <w:szCs w:val="18"/>
              </w:rPr>
              <w:t>8.Брой жертви преминали през приютите и центровете на НКБТХ</w:t>
            </w:r>
          </w:p>
        </w:tc>
        <w:tc>
          <w:tcPr>
            <w:tcW w:w="760" w:type="dxa"/>
            <w:tcBorders>
              <w:top w:val="nil"/>
              <w:left w:val="nil"/>
              <w:bottom w:val="single" w:sz="8" w:space="0" w:color="auto"/>
              <w:right w:val="single" w:sz="8" w:space="0" w:color="auto"/>
            </w:tcBorders>
          </w:tcPr>
          <w:p w:rsidR="00317E08" w:rsidRPr="0006153F" w:rsidRDefault="00317E08" w:rsidP="00E92E0B">
            <w:pPr>
              <w:jc w:val="center"/>
              <w:rPr>
                <w:sz w:val="18"/>
                <w:szCs w:val="18"/>
              </w:rPr>
            </w:pPr>
            <w:r w:rsidRPr="0006153F">
              <w:rPr>
                <w:sz w:val="18"/>
                <w:szCs w:val="18"/>
              </w:rPr>
              <w:t>брой</w:t>
            </w:r>
          </w:p>
        </w:tc>
        <w:tc>
          <w:tcPr>
            <w:tcW w:w="850" w:type="dxa"/>
            <w:tcBorders>
              <w:top w:val="nil"/>
              <w:left w:val="nil"/>
              <w:bottom w:val="single" w:sz="8" w:space="0" w:color="auto"/>
              <w:right w:val="single" w:sz="8" w:space="0" w:color="auto"/>
            </w:tcBorders>
          </w:tcPr>
          <w:p w:rsidR="00317E08" w:rsidRPr="0006153F" w:rsidRDefault="00317E08" w:rsidP="00B77D4F">
            <w:pPr>
              <w:jc w:val="center"/>
              <w:rPr>
                <w:sz w:val="18"/>
                <w:szCs w:val="18"/>
              </w:rPr>
            </w:pPr>
            <w:r w:rsidRPr="0006153F">
              <w:rPr>
                <w:sz w:val="18"/>
                <w:szCs w:val="18"/>
              </w:rPr>
              <w:t>50</w:t>
            </w:r>
          </w:p>
        </w:tc>
        <w:tc>
          <w:tcPr>
            <w:tcW w:w="850" w:type="dxa"/>
            <w:tcBorders>
              <w:top w:val="nil"/>
              <w:left w:val="single" w:sz="4" w:space="0" w:color="auto"/>
              <w:bottom w:val="single" w:sz="8" w:space="0" w:color="auto"/>
              <w:right w:val="single" w:sz="4" w:space="0" w:color="auto"/>
            </w:tcBorders>
            <w:shd w:val="clear" w:color="auto" w:fill="auto"/>
          </w:tcPr>
          <w:p w:rsidR="00317E08" w:rsidRPr="00BB35D3" w:rsidRDefault="00317E08" w:rsidP="00B77D4F">
            <w:pPr>
              <w:jc w:val="center"/>
              <w:rPr>
                <w:color w:val="000000" w:themeColor="text1"/>
                <w:sz w:val="18"/>
                <w:szCs w:val="18"/>
              </w:rPr>
            </w:pPr>
            <w:r w:rsidRPr="00BB35D3">
              <w:rPr>
                <w:color w:val="000000" w:themeColor="text1"/>
                <w:sz w:val="18"/>
                <w:szCs w:val="18"/>
              </w:rPr>
              <w:t>55</w:t>
            </w:r>
          </w:p>
        </w:tc>
        <w:tc>
          <w:tcPr>
            <w:tcW w:w="936" w:type="dxa"/>
            <w:tcBorders>
              <w:top w:val="nil"/>
              <w:left w:val="nil"/>
              <w:bottom w:val="single" w:sz="8" w:space="0" w:color="auto"/>
              <w:right w:val="single" w:sz="4" w:space="0" w:color="auto"/>
            </w:tcBorders>
            <w:shd w:val="clear" w:color="auto" w:fill="auto"/>
          </w:tcPr>
          <w:p w:rsidR="00317E08" w:rsidRPr="00BB35D3" w:rsidRDefault="00317E08" w:rsidP="00B77D4F">
            <w:pPr>
              <w:jc w:val="center"/>
              <w:rPr>
                <w:color w:val="000000" w:themeColor="text1"/>
                <w:sz w:val="18"/>
                <w:szCs w:val="18"/>
              </w:rPr>
            </w:pPr>
            <w:r w:rsidRPr="00BB35D3">
              <w:rPr>
                <w:color w:val="000000" w:themeColor="text1"/>
                <w:sz w:val="18"/>
                <w:szCs w:val="18"/>
              </w:rPr>
              <w:t>55</w:t>
            </w:r>
          </w:p>
        </w:tc>
      </w:tr>
      <w:tr w:rsidR="00317E08" w:rsidRPr="009A6870" w:rsidTr="00317E08">
        <w:trPr>
          <w:trHeight w:val="270"/>
          <w:jc w:val="center"/>
        </w:trPr>
        <w:tc>
          <w:tcPr>
            <w:tcW w:w="5671" w:type="dxa"/>
            <w:gridSpan w:val="2"/>
            <w:tcBorders>
              <w:top w:val="nil"/>
              <w:left w:val="single" w:sz="8" w:space="0" w:color="auto"/>
              <w:bottom w:val="single" w:sz="8" w:space="0" w:color="auto"/>
              <w:right w:val="single" w:sz="8" w:space="0" w:color="auto"/>
            </w:tcBorders>
          </w:tcPr>
          <w:p w:rsidR="00317E08" w:rsidRPr="0006153F" w:rsidRDefault="00317E08" w:rsidP="00E92E0B">
            <w:pPr>
              <w:rPr>
                <w:sz w:val="18"/>
                <w:szCs w:val="18"/>
              </w:rPr>
            </w:pPr>
            <w:r w:rsidRPr="0006153F">
              <w:rPr>
                <w:sz w:val="18"/>
                <w:szCs w:val="18"/>
              </w:rPr>
              <w:t>9.Международно сътрудничество (проведени срещи, предоставени позиции и доклади)</w:t>
            </w:r>
          </w:p>
        </w:tc>
        <w:tc>
          <w:tcPr>
            <w:tcW w:w="760" w:type="dxa"/>
            <w:tcBorders>
              <w:top w:val="nil"/>
              <w:left w:val="nil"/>
              <w:bottom w:val="single" w:sz="8" w:space="0" w:color="auto"/>
              <w:right w:val="single" w:sz="8" w:space="0" w:color="auto"/>
            </w:tcBorders>
          </w:tcPr>
          <w:p w:rsidR="00317E08" w:rsidRPr="0006153F" w:rsidRDefault="00317E08" w:rsidP="00E92E0B">
            <w:pPr>
              <w:jc w:val="center"/>
              <w:rPr>
                <w:sz w:val="18"/>
                <w:szCs w:val="18"/>
              </w:rPr>
            </w:pPr>
            <w:r w:rsidRPr="0006153F">
              <w:rPr>
                <w:sz w:val="18"/>
                <w:szCs w:val="18"/>
              </w:rPr>
              <w:t>брой</w:t>
            </w:r>
          </w:p>
        </w:tc>
        <w:tc>
          <w:tcPr>
            <w:tcW w:w="850" w:type="dxa"/>
            <w:tcBorders>
              <w:top w:val="nil"/>
              <w:left w:val="nil"/>
              <w:bottom w:val="single" w:sz="8" w:space="0" w:color="auto"/>
              <w:right w:val="single" w:sz="8" w:space="0" w:color="auto"/>
            </w:tcBorders>
          </w:tcPr>
          <w:p w:rsidR="00317E08" w:rsidRPr="0006153F" w:rsidRDefault="00317E08" w:rsidP="00B77D4F">
            <w:pPr>
              <w:jc w:val="center"/>
              <w:rPr>
                <w:sz w:val="18"/>
                <w:szCs w:val="18"/>
                <w:lang w:val="en-US"/>
              </w:rPr>
            </w:pPr>
            <w:r w:rsidRPr="0006153F">
              <w:rPr>
                <w:sz w:val="18"/>
                <w:szCs w:val="18"/>
              </w:rPr>
              <w:t>4</w:t>
            </w:r>
            <w:r w:rsidRPr="0006153F">
              <w:rPr>
                <w:sz w:val="18"/>
                <w:szCs w:val="18"/>
                <w:lang w:val="en-US"/>
              </w:rPr>
              <w:t>3</w:t>
            </w:r>
          </w:p>
        </w:tc>
        <w:tc>
          <w:tcPr>
            <w:tcW w:w="850" w:type="dxa"/>
            <w:tcBorders>
              <w:top w:val="nil"/>
              <w:left w:val="single" w:sz="4" w:space="0" w:color="auto"/>
              <w:bottom w:val="single" w:sz="8" w:space="0" w:color="auto"/>
              <w:right w:val="single" w:sz="4" w:space="0" w:color="auto"/>
            </w:tcBorders>
            <w:shd w:val="clear" w:color="auto" w:fill="auto"/>
          </w:tcPr>
          <w:p w:rsidR="00317E08" w:rsidRPr="00BB35D3" w:rsidRDefault="00317E08" w:rsidP="00B77D4F">
            <w:pPr>
              <w:jc w:val="center"/>
              <w:rPr>
                <w:color w:val="000000" w:themeColor="text1"/>
                <w:sz w:val="18"/>
                <w:szCs w:val="18"/>
                <w:lang w:val="en-US"/>
              </w:rPr>
            </w:pPr>
            <w:r w:rsidRPr="00BB35D3">
              <w:rPr>
                <w:color w:val="000000" w:themeColor="text1"/>
                <w:sz w:val="18"/>
                <w:szCs w:val="18"/>
                <w:lang w:val="en-US"/>
              </w:rPr>
              <w:t>45</w:t>
            </w:r>
          </w:p>
        </w:tc>
        <w:tc>
          <w:tcPr>
            <w:tcW w:w="936" w:type="dxa"/>
            <w:tcBorders>
              <w:top w:val="nil"/>
              <w:left w:val="nil"/>
              <w:bottom w:val="single" w:sz="8" w:space="0" w:color="auto"/>
              <w:right w:val="single" w:sz="4" w:space="0" w:color="auto"/>
            </w:tcBorders>
            <w:shd w:val="clear" w:color="auto" w:fill="auto"/>
          </w:tcPr>
          <w:p w:rsidR="00317E08" w:rsidRPr="00BB35D3" w:rsidRDefault="00317E08" w:rsidP="00B77D4F">
            <w:pPr>
              <w:jc w:val="center"/>
              <w:rPr>
                <w:color w:val="000000" w:themeColor="text1"/>
                <w:sz w:val="18"/>
                <w:szCs w:val="18"/>
              </w:rPr>
            </w:pPr>
            <w:r w:rsidRPr="00BB35D3">
              <w:rPr>
                <w:color w:val="000000" w:themeColor="text1"/>
                <w:sz w:val="18"/>
                <w:szCs w:val="18"/>
              </w:rPr>
              <w:t>45</w:t>
            </w:r>
          </w:p>
        </w:tc>
      </w:tr>
    </w:tbl>
    <w:p w:rsidR="00F1225D" w:rsidRDefault="00F1225D" w:rsidP="00F1225D">
      <w:pPr>
        <w:spacing w:line="276" w:lineRule="auto"/>
        <w:jc w:val="both"/>
        <w:rPr>
          <w:b/>
          <w:i/>
        </w:rPr>
      </w:pPr>
    </w:p>
    <w:p w:rsidR="00F1225D" w:rsidRDefault="00F1225D" w:rsidP="00F1225D">
      <w:pPr>
        <w:jc w:val="both"/>
        <w:rPr>
          <w:b/>
          <w:i/>
        </w:rPr>
      </w:pPr>
    </w:p>
    <w:p w:rsidR="00F1225D" w:rsidRPr="004106F7" w:rsidRDefault="00F1225D" w:rsidP="00F1225D">
      <w:pPr>
        <w:spacing w:line="276" w:lineRule="auto"/>
        <w:jc w:val="both"/>
        <w:outlineLvl w:val="3"/>
        <w:rPr>
          <w:b/>
          <w:i/>
          <w:color w:val="800000"/>
          <w:sz w:val="22"/>
          <w:szCs w:val="22"/>
          <w:lang w:val="ru-RU"/>
        </w:rPr>
      </w:pPr>
      <w:r w:rsidRPr="004106F7">
        <w:rPr>
          <w:b/>
          <w:i/>
          <w:color w:val="800000"/>
          <w:sz w:val="22"/>
          <w:szCs w:val="22"/>
          <w:lang w:val="ru-RU"/>
        </w:rPr>
        <w:t>Дейности за предоставяне на продукта (услугата)</w:t>
      </w:r>
    </w:p>
    <w:p w:rsidR="00F1225D" w:rsidRPr="00793E68" w:rsidRDefault="00F1225D" w:rsidP="00F1225D">
      <w:pPr>
        <w:numPr>
          <w:ilvl w:val="0"/>
          <w:numId w:val="65"/>
        </w:numPr>
        <w:ind w:left="0"/>
        <w:jc w:val="both"/>
        <w:rPr>
          <w:b/>
          <w:bCs/>
          <w:i/>
          <w:color w:val="2E74B5" w:themeColor="accent1" w:themeShade="BF"/>
          <w:sz w:val="22"/>
          <w:szCs w:val="22"/>
          <w:lang w:bidi="my-MM"/>
        </w:rPr>
      </w:pPr>
      <w:r w:rsidRPr="00793E68">
        <w:rPr>
          <w:b/>
          <w:bCs/>
          <w:i/>
          <w:color w:val="2E74B5" w:themeColor="accent1" w:themeShade="BF"/>
          <w:sz w:val="22"/>
          <w:szCs w:val="22"/>
          <w:lang w:bidi="my-MM"/>
        </w:rPr>
        <w:t>Изграждане на механизмите за институционална подкрепа и развиване на административните структури, предвидени в Закона за борба с трафика на хора, на национално и местно ниво и осигуряване на тяхното ефективно функциониране.</w:t>
      </w:r>
    </w:p>
    <w:p w:rsidR="00F1225D" w:rsidRPr="00793E68" w:rsidRDefault="00F1225D" w:rsidP="00F1225D">
      <w:pPr>
        <w:numPr>
          <w:ilvl w:val="0"/>
          <w:numId w:val="27"/>
        </w:numPr>
        <w:jc w:val="both"/>
        <w:rPr>
          <w:sz w:val="22"/>
          <w:szCs w:val="22"/>
        </w:rPr>
      </w:pPr>
      <w:r w:rsidRPr="00793E68">
        <w:rPr>
          <w:sz w:val="22"/>
          <w:szCs w:val="22"/>
        </w:rPr>
        <w:t xml:space="preserve">Администрацията на НКБТХ ефективно ръководи и контролира дейността на структурите по Закона за борба с трафика на хора (вкл. </w:t>
      </w:r>
      <w:r w:rsidRPr="00793E68">
        <w:rPr>
          <w:sz w:val="22"/>
          <w:szCs w:val="22"/>
          <w:lang w:val="en-US"/>
        </w:rPr>
        <w:t>10</w:t>
      </w:r>
      <w:r w:rsidRPr="00793E68">
        <w:rPr>
          <w:sz w:val="22"/>
          <w:szCs w:val="22"/>
        </w:rPr>
        <w:t xml:space="preserve"> Местни комисии за борба с трафика на хора, и на приютите и центровете за закрила и помощ на жертви на трафик на хора. Понастоящем, под ръководството на АНКБТХ има седем услуги, специализирани в подкрепата на пълнолетни жертви на трафик на хора (жертвите могат да бъдат настанявани заедно с децата си). Те включват 5 услуги, финансирани от бюджета на НКБТХ: 2 приюта за временно настаняване, 1 приют за последваща реинтеграция и 2 консултативни услуги - центрове за закрила и подкрепа в областите Варна и Бургас, както и 2 услуги на територията на град София: приют за временно настаняване и център за закрила и подкрепа. За услугите на територията на София е осигурено външно финансиране в рамките на проект, изпълняван от НКБТХ по фонд "Вътрешна сигурност". Всички услуги разполагат с капацитет за настаняване от 26 места. </w:t>
      </w:r>
    </w:p>
    <w:p w:rsidR="00F1225D" w:rsidRPr="00793E68" w:rsidRDefault="00F1225D" w:rsidP="00F1225D">
      <w:pPr>
        <w:numPr>
          <w:ilvl w:val="0"/>
          <w:numId w:val="27"/>
        </w:numPr>
        <w:jc w:val="both"/>
        <w:rPr>
          <w:b/>
          <w:bCs/>
          <w:sz w:val="22"/>
          <w:szCs w:val="22"/>
        </w:rPr>
      </w:pPr>
      <w:r w:rsidRPr="00793E68">
        <w:rPr>
          <w:sz w:val="22"/>
          <w:szCs w:val="22"/>
        </w:rPr>
        <w:t xml:space="preserve">Допълнително, на територията на гр. София, от януари 2020 г. функционира Кризисен център с приоритетно настаняване на деца, жертви на трафик, като държавно делегирана услуга, ползваща имот, предоставен от НКБТХ, управляван по договор от Столична община. </w:t>
      </w:r>
    </w:p>
    <w:p w:rsidR="00F1225D" w:rsidRPr="00F1225D" w:rsidRDefault="00F1225D" w:rsidP="00F1225D">
      <w:pPr>
        <w:numPr>
          <w:ilvl w:val="0"/>
          <w:numId w:val="27"/>
        </w:numPr>
        <w:jc w:val="both"/>
        <w:rPr>
          <w:b/>
          <w:bCs/>
          <w:sz w:val="22"/>
          <w:szCs w:val="22"/>
        </w:rPr>
      </w:pPr>
      <w:r w:rsidRPr="00F1225D">
        <w:rPr>
          <w:sz w:val="22"/>
          <w:szCs w:val="22"/>
          <w:lang w:val="ru-RU"/>
        </w:rPr>
        <w:t>Разработване на Национална стратегия за борба с трафика на хора за периода 2023 г. - 2031 г., Национална програма за период от 4 години, 2023г  -2027 г. чрез изпълнение на ежегодни Национални планове на действие.</w:t>
      </w:r>
    </w:p>
    <w:p w:rsidR="00F1225D" w:rsidRPr="00793E68" w:rsidRDefault="00F1225D" w:rsidP="00F1225D">
      <w:pPr>
        <w:numPr>
          <w:ilvl w:val="0"/>
          <w:numId w:val="27"/>
        </w:numPr>
        <w:ind w:left="0" w:firstLine="0"/>
        <w:jc w:val="both"/>
        <w:rPr>
          <w:b/>
          <w:bCs/>
          <w:sz w:val="22"/>
          <w:szCs w:val="22"/>
        </w:rPr>
      </w:pPr>
      <w:r w:rsidRPr="00793E68">
        <w:rPr>
          <w:sz w:val="22"/>
          <w:szCs w:val="22"/>
        </w:rPr>
        <w:t xml:space="preserve">Организация и координацията между отделните ведомства и организации, с оглед прилагането на Закона за борба с трафика на хора, двата правилника към Закона и Националния механизъм за насочване и подпомагане на жертвите на трафик.  </w:t>
      </w:r>
    </w:p>
    <w:p w:rsidR="00F1225D" w:rsidRPr="00793E68" w:rsidRDefault="00F1225D" w:rsidP="00F1225D">
      <w:pPr>
        <w:jc w:val="both"/>
        <w:rPr>
          <w:b/>
          <w:bCs/>
          <w:sz w:val="22"/>
          <w:szCs w:val="22"/>
        </w:rPr>
      </w:pPr>
    </w:p>
    <w:p w:rsidR="00F1225D" w:rsidRPr="00793E68" w:rsidRDefault="00F1225D" w:rsidP="00F1225D">
      <w:pPr>
        <w:numPr>
          <w:ilvl w:val="0"/>
          <w:numId w:val="65"/>
        </w:numPr>
        <w:ind w:left="0"/>
        <w:jc w:val="both"/>
        <w:rPr>
          <w:b/>
          <w:bCs/>
          <w:i/>
          <w:color w:val="2E74B5" w:themeColor="accent1" w:themeShade="BF"/>
          <w:sz w:val="22"/>
          <w:szCs w:val="22"/>
          <w:lang w:bidi="my-MM"/>
        </w:rPr>
      </w:pPr>
      <w:r w:rsidRPr="00793E68">
        <w:rPr>
          <w:b/>
          <w:bCs/>
          <w:i/>
          <w:color w:val="2E74B5" w:themeColor="accent1" w:themeShade="BF"/>
          <w:sz w:val="22"/>
          <w:szCs w:val="22"/>
          <w:lang w:bidi="my-MM"/>
        </w:rPr>
        <w:lastRenderedPageBreak/>
        <w:t>Повишаване на осведомеността на обществото и рисковите групи по проблемите на трафика на хора.</w:t>
      </w:r>
    </w:p>
    <w:p w:rsidR="00F1225D" w:rsidRPr="00793E68" w:rsidRDefault="00F1225D" w:rsidP="00F1225D">
      <w:pPr>
        <w:pStyle w:val="ListParagraph"/>
        <w:numPr>
          <w:ilvl w:val="0"/>
          <w:numId w:val="42"/>
        </w:numPr>
        <w:contextualSpacing/>
        <w:jc w:val="both"/>
        <w:rPr>
          <w:sz w:val="22"/>
          <w:szCs w:val="22"/>
        </w:rPr>
      </w:pPr>
      <w:r w:rsidRPr="00793E68">
        <w:rPr>
          <w:sz w:val="22"/>
          <w:szCs w:val="22"/>
        </w:rPr>
        <w:t xml:space="preserve">Организиране и провеждане на информационно – </w:t>
      </w:r>
      <w:proofErr w:type="spellStart"/>
      <w:r w:rsidRPr="00793E68">
        <w:rPr>
          <w:sz w:val="22"/>
          <w:szCs w:val="22"/>
        </w:rPr>
        <w:t>превенционни</w:t>
      </w:r>
      <w:proofErr w:type="spellEnd"/>
      <w:r w:rsidRPr="00793E68">
        <w:rPr>
          <w:sz w:val="22"/>
          <w:szCs w:val="22"/>
        </w:rPr>
        <w:t xml:space="preserve"> дейности на национално и местно ниво, с фокус върху уязвими групи;</w:t>
      </w:r>
    </w:p>
    <w:p w:rsidR="00F1225D" w:rsidRPr="00793E68" w:rsidRDefault="00F1225D" w:rsidP="00F1225D">
      <w:pPr>
        <w:pStyle w:val="ListParagraph"/>
        <w:numPr>
          <w:ilvl w:val="0"/>
          <w:numId w:val="42"/>
        </w:numPr>
        <w:contextualSpacing/>
        <w:jc w:val="both"/>
        <w:rPr>
          <w:sz w:val="22"/>
          <w:szCs w:val="22"/>
        </w:rPr>
      </w:pPr>
      <w:r w:rsidRPr="00793E68">
        <w:rPr>
          <w:sz w:val="22"/>
          <w:szCs w:val="22"/>
        </w:rPr>
        <w:t>Създаване на обществена непримиримост към трафика на хора.</w:t>
      </w:r>
    </w:p>
    <w:p w:rsidR="00F1225D" w:rsidRPr="00793E68" w:rsidRDefault="00F1225D" w:rsidP="00F1225D">
      <w:pPr>
        <w:jc w:val="both"/>
        <w:rPr>
          <w:sz w:val="22"/>
          <w:szCs w:val="22"/>
        </w:rPr>
      </w:pPr>
    </w:p>
    <w:p w:rsidR="00F1225D" w:rsidRPr="00793E68" w:rsidRDefault="00F1225D" w:rsidP="00F1225D">
      <w:pPr>
        <w:numPr>
          <w:ilvl w:val="0"/>
          <w:numId w:val="65"/>
        </w:numPr>
        <w:ind w:left="0"/>
        <w:jc w:val="both"/>
        <w:rPr>
          <w:b/>
          <w:bCs/>
          <w:i/>
          <w:color w:val="2E74B5" w:themeColor="accent1" w:themeShade="BF"/>
          <w:sz w:val="22"/>
          <w:szCs w:val="22"/>
          <w:lang w:bidi="my-MM"/>
        </w:rPr>
      </w:pPr>
      <w:r w:rsidRPr="00793E68">
        <w:rPr>
          <w:b/>
          <w:bCs/>
          <w:i/>
          <w:color w:val="2E74B5" w:themeColor="accent1" w:themeShade="BF"/>
          <w:sz w:val="22"/>
          <w:szCs w:val="22"/>
          <w:lang w:bidi="my-MM"/>
        </w:rPr>
        <w:t>Повишаване на капацитета на служителите, на структурите и членовете на НКБТХ.</w:t>
      </w:r>
    </w:p>
    <w:p w:rsidR="00F1225D" w:rsidRPr="00F1225D" w:rsidRDefault="00F1225D" w:rsidP="00F1225D">
      <w:pPr>
        <w:numPr>
          <w:ilvl w:val="0"/>
          <w:numId w:val="28"/>
        </w:numPr>
        <w:ind w:left="0" w:firstLine="0"/>
        <w:jc w:val="both"/>
        <w:rPr>
          <w:sz w:val="22"/>
          <w:szCs w:val="22"/>
        </w:rPr>
      </w:pPr>
      <w:r w:rsidRPr="00F1225D">
        <w:rPr>
          <w:sz w:val="22"/>
          <w:szCs w:val="22"/>
        </w:rPr>
        <w:t>Повишаване капацитета на служителите на АНКБТХ и работещи в местните структури.</w:t>
      </w:r>
    </w:p>
    <w:p w:rsidR="00F1225D" w:rsidRPr="00F1225D" w:rsidRDefault="00F1225D" w:rsidP="00F1225D">
      <w:pPr>
        <w:numPr>
          <w:ilvl w:val="0"/>
          <w:numId w:val="28"/>
        </w:numPr>
        <w:ind w:left="0" w:firstLine="0"/>
        <w:jc w:val="both"/>
        <w:rPr>
          <w:sz w:val="22"/>
          <w:szCs w:val="22"/>
        </w:rPr>
      </w:pPr>
      <w:r w:rsidRPr="00F1225D">
        <w:rPr>
          <w:sz w:val="22"/>
          <w:szCs w:val="22"/>
        </w:rPr>
        <w:t>Разработване и реализиране на програми за обучение на специалисти във връзка с първо ниво на идентификация и прилагане на НМН и закрилата на жертвите на трафик на хора.</w:t>
      </w:r>
    </w:p>
    <w:p w:rsidR="00F1225D" w:rsidRPr="00F1225D" w:rsidRDefault="00F1225D" w:rsidP="00F1225D">
      <w:pPr>
        <w:numPr>
          <w:ilvl w:val="0"/>
          <w:numId w:val="28"/>
        </w:numPr>
        <w:ind w:left="0" w:firstLine="0"/>
        <w:jc w:val="both"/>
        <w:rPr>
          <w:sz w:val="22"/>
          <w:szCs w:val="22"/>
        </w:rPr>
      </w:pPr>
      <w:r w:rsidRPr="00F1225D">
        <w:rPr>
          <w:sz w:val="22"/>
          <w:szCs w:val="22"/>
        </w:rPr>
        <w:t xml:space="preserve">Повишаване капацитета на представители на </w:t>
      </w:r>
      <w:proofErr w:type="spellStart"/>
      <w:r w:rsidRPr="00F1225D">
        <w:rPr>
          <w:sz w:val="22"/>
          <w:szCs w:val="22"/>
        </w:rPr>
        <w:t>правоохранителните</w:t>
      </w:r>
      <w:proofErr w:type="spellEnd"/>
      <w:r w:rsidRPr="00F1225D">
        <w:rPr>
          <w:sz w:val="22"/>
          <w:szCs w:val="22"/>
        </w:rPr>
        <w:t xml:space="preserve"> и правоприлагащите органи и специалисти от системата на правосъдието, във връзка с подобряване  механизмите за разследване и наказателно преследване на трафика на хора.</w:t>
      </w:r>
    </w:p>
    <w:p w:rsidR="00F1225D" w:rsidRPr="00793E68" w:rsidRDefault="00F1225D" w:rsidP="00F1225D">
      <w:pPr>
        <w:jc w:val="both"/>
        <w:rPr>
          <w:sz w:val="22"/>
          <w:szCs w:val="22"/>
        </w:rPr>
      </w:pPr>
    </w:p>
    <w:p w:rsidR="00F1225D" w:rsidRPr="00793E68" w:rsidRDefault="00F1225D" w:rsidP="00F1225D">
      <w:pPr>
        <w:numPr>
          <w:ilvl w:val="0"/>
          <w:numId w:val="65"/>
        </w:numPr>
        <w:ind w:left="0"/>
        <w:jc w:val="both"/>
        <w:rPr>
          <w:b/>
          <w:bCs/>
          <w:i/>
          <w:color w:val="2E74B5" w:themeColor="accent1" w:themeShade="BF"/>
          <w:sz w:val="22"/>
          <w:szCs w:val="22"/>
          <w:lang w:bidi="my-MM"/>
        </w:rPr>
      </w:pPr>
      <w:r w:rsidRPr="00793E68">
        <w:rPr>
          <w:b/>
          <w:bCs/>
          <w:i/>
          <w:color w:val="2E74B5" w:themeColor="accent1" w:themeShade="BF"/>
          <w:sz w:val="22"/>
          <w:szCs w:val="22"/>
          <w:lang w:bidi="my-MM"/>
        </w:rPr>
        <w:t xml:space="preserve">Преодоляване на последиците от трафика на хора и </w:t>
      </w:r>
      <w:proofErr w:type="spellStart"/>
      <w:r w:rsidRPr="00793E68">
        <w:rPr>
          <w:b/>
          <w:bCs/>
          <w:i/>
          <w:color w:val="2E74B5" w:themeColor="accent1" w:themeShade="BF"/>
          <w:sz w:val="22"/>
          <w:szCs w:val="22"/>
          <w:lang w:bidi="my-MM"/>
        </w:rPr>
        <w:t>реинтегриране</w:t>
      </w:r>
      <w:proofErr w:type="spellEnd"/>
      <w:r w:rsidRPr="00793E68">
        <w:rPr>
          <w:b/>
          <w:bCs/>
          <w:i/>
          <w:color w:val="2E74B5" w:themeColor="accent1" w:themeShade="BF"/>
          <w:sz w:val="22"/>
          <w:szCs w:val="22"/>
          <w:lang w:bidi="my-MM"/>
        </w:rPr>
        <w:t xml:space="preserve"> на жертвите в обществото чрез оказване на помощ, подкрепа, съдействие и защита.</w:t>
      </w:r>
    </w:p>
    <w:p w:rsidR="00F1225D" w:rsidRPr="00F1225D" w:rsidRDefault="00F1225D" w:rsidP="00F1225D">
      <w:pPr>
        <w:numPr>
          <w:ilvl w:val="0"/>
          <w:numId w:val="28"/>
        </w:numPr>
        <w:ind w:left="0" w:firstLine="0"/>
        <w:jc w:val="both"/>
        <w:rPr>
          <w:sz w:val="22"/>
          <w:szCs w:val="22"/>
        </w:rPr>
      </w:pPr>
      <w:r w:rsidRPr="00F1225D">
        <w:rPr>
          <w:sz w:val="22"/>
          <w:szCs w:val="22"/>
        </w:rPr>
        <w:t>Прилагане на Национален механизъм за насочване и подкрепа на жертвите на трафик на хора (НМН)</w:t>
      </w:r>
      <w:r w:rsidRPr="00F1225D">
        <w:rPr>
          <w:sz w:val="22"/>
          <w:szCs w:val="22"/>
          <w:lang w:val="ru-RU"/>
        </w:rPr>
        <w:t>;</w:t>
      </w:r>
    </w:p>
    <w:p w:rsidR="00F1225D" w:rsidRPr="00F1225D" w:rsidRDefault="00F1225D" w:rsidP="00F1225D">
      <w:pPr>
        <w:numPr>
          <w:ilvl w:val="0"/>
          <w:numId w:val="28"/>
        </w:numPr>
        <w:ind w:left="0" w:firstLine="0"/>
        <w:jc w:val="both"/>
        <w:rPr>
          <w:sz w:val="22"/>
          <w:szCs w:val="22"/>
        </w:rPr>
      </w:pPr>
      <w:r w:rsidRPr="00F1225D">
        <w:rPr>
          <w:sz w:val="22"/>
          <w:szCs w:val="22"/>
        </w:rPr>
        <w:t>Ефективно гарантиране на достъп до права на жертвите на трафик на хора, закрила и подкрепа в специализираните услуги към НКБТХ, съгласно НМН.</w:t>
      </w:r>
    </w:p>
    <w:p w:rsidR="00F1225D" w:rsidRPr="00F1225D" w:rsidRDefault="00F1225D" w:rsidP="00F1225D">
      <w:pPr>
        <w:numPr>
          <w:ilvl w:val="0"/>
          <w:numId w:val="28"/>
        </w:numPr>
        <w:ind w:left="0" w:firstLine="0"/>
        <w:jc w:val="both"/>
        <w:rPr>
          <w:sz w:val="22"/>
          <w:szCs w:val="22"/>
        </w:rPr>
      </w:pPr>
      <w:r w:rsidRPr="00F1225D">
        <w:rPr>
          <w:sz w:val="22"/>
          <w:szCs w:val="22"/>
        </w:rPr>
        <w:t>Овластяване и реинтеграция на жертвите на трафик в обществото, с цел намаляване рисковете от повторно въвличане в трафик и експлоатация.</w:t>
      </w:r>
    </w:p>
    <w:p w:rsidR="00F1225D" w:rsidRPr="00793E68" w:rsidRDefault="00F1225D" w:rsidP="00F1225D">
      <w:pPr>
        <w:jc w:val="both"/>
        <w:rPr>
          <w:sz w:val="22"/>
          <w:szCs w:val="22"/>
        </w:rPr>
      </w:pPr>
    </w:p>
    <w:p w:rsidR="00F1225D" w:rsidRPr="00793E68" w:rsidRDefault="00F1225D" w:rsidP="00F1225D">
      <w:pPr>
        <w:numPr>
          <w:ilvl w:val="0"/>
          <w:numId w:val="65"/>
        </w:numPr>
        <w:ind w:left="0"/>
        <w:jc w:val="both"/>
        <w:rPr>
          <w:b/>
          <w:bCs/>
          <w:i/>
          <w:color w:val="2E74B5" w:themeColor="accent1" w:themeShade="BF"/>
          <w:sz w:val="22"/>
          <w:szCs w:val="22"/>
          <w:lang w:bidi="my-MM"/>
        </w:rPr>
      </w:pPr>
      <w:r w:rsidRPr="00793E68">
        <w:rPr>
          <w:b/>
          <w:bCs/>
          <w:i/>
          <w:color w:val="2E74B5" w:themeColor="accent1" w:themeShade="BF"/>
          <w:sz w:val="22"/>
          <w:szCs w:val="22"/>
          <w:lang w:bidi="my-MM"/>
        </w:rPr>
        <w:t>Анализ на развитието и тенденциите при престъплението, предотвратяването и противодействието на трафика на хора.</w:t>
      </w:r>
    </w:p>
    <w:p w:rsidR="00F1225D" w:rsidRPr="00F1225D" w:rsidRDefault="00F1225D" w:rsidP="00F1225D">
      <w:pPr>
        <w:numPr>
          <w:ilvl w:val="0"/>
          <w:numId w:val="31"/>
        </w:numPr>
        <w:ind w:left="0" w:firstLine="0"/>
        <w:jc w:val="both"/>
        <w:rPr>
          <w:b/>
          <w:sz w:val="22"/>
          <w:szCs w:val="22"/>
        </w:rPr>
      </w:pPr>
      <w:r w:rsidRPr="00F1225D">
        <w:rPr>
          <w:sz w:val="22"/>
          <w:szCs w:val="22"/>
        </w:rPr>
        <w:t>Поддържане на база данни с информация за постъпил</w:t>
      </w:r>
      <w:r w:rsidR="00690FE6">
        <w:rPr>
          <w:sz w:val="22"/>
          <w:szCs w:val="22"/>
        </w:rPr>
        <w:t>и</w:t>
      </w:r>
      <w:r w:rsidRPr="00F1225D">
        <w:rPr>
          <w:sz w:val="22"/>
          <w:szCs w:val="22"/>
        </w:rPr>
        <w:t>те сигнали в АНКБТХ и жертвите на трафик на хора, получили подкрепа в специализираните услуги към НКБТХ;</w:t>
      </w:r>
    </w:p>
    <w:p w:rsidR="00F1225D" w:rsidRPr="00793E68" w:rsidRDefault="00F1225D" w:rsidP="00F1225D">
      <w:pPr>
        <w:numPr>
          <w:ilvl w:val="0"/>
          <w:numId w:val="31"/>
        </w:numPr>
        <w:ind w:left="0" w:firstLine="0"/>
        <w:jc w:val="both"/>
        <w:rPr>
          <w:b/>
          <w:sz w:val="22"/>
          <w:szCs w:val="22"/>
        </w:rPr>
      </w:pPr>
      <w:r w:rsidRPr="00793E68">
        <w:rPr>
          <w:sz w:val="22"/>
          <w:szCs w:val="22"/>
        </w:rPr>
        <w:t>Подобряване на механизма за събиране на данни от всички ведомства и НПО;</w:t>
      </w:r>
    </w:p>
    <w:p w:rsidR="00F1225D" w:rsidRPr="00793E68" w:rsidRDefault="00F1225D" w:rsidP="00F1225D">
      <w:pPr>
        <w:numPr>
          <w:ilvl w:val="0"/>
          <w:numId w:val="31"/>
        </w:numPr>
        <w:ind w:left="0" w:firstLine="0"/>
        <w:jc w:val="both"/>
        <w:rPr>
          <w:b/>
          <w:i/>
          <w:sz w:val="22"/>
          <w:szCs w:val="22"/>
        </w:rPr>
      </w:pPr>
      <w:r w:rsidRPr="00793E68">
        <w:rPr>
          <w:sz w:val="22"/>
          <w:szCs w:val="22"/>
        </w:rPr>
        <w:t>Разширяване на аналитичния капацитет и представените анализи с цел формиране на ефективни политики за противодействие на трафика на хора;</w:t>
      </w:r>
    </w:p>
    <w:p w:rsidR="00F1225D" w:rsidRPr="00793E68" w:rsidRDefault="00F1225D" w:rsidP="00F1225D">
      <w:pPr>
        <w:numPr>
          <w:ilvl w:val="0"/>
          <w:numId w:val="31"/>
        </w:numPr>
        <w:ind w:left="0" w:firstLine="0"/>
        <w:jc w:val="both"/>
        <w:rPr>
          <w:b/>
          <w:i/>
          <w:sz w:val="22"/>
          <w:szCs w:val="22"/>
        </w:rPr>
      </w:pPr>
      <w:r w:rsidRPr="00793E68">
        <w:rPr>
          <w:sz w:val="22"/>
          <w:szCs w:val="22"/>
        </w:rPr>
        <w:t xml:space="preserve">Периодична оценка и мониторинг на ефективността на мерките за борба с трафика на хора, включително прилаганите от структурите, ръководени от НКБТХ (Приюти и центрове за временно настаняване и подкрепа на жертви, Местни комисии за борба с трафика на хора). </w:t>
      </w:r>
    </w:p>
    <w:p w:rsidR="00F1225D" w:rsidRPr="00793E68" w:rsidRDefault="00F1225D" w:rsidP="00F1225D">
      <w:pPr>
        <w:jc w:val="both"/>
        <w:rPr>
          <w:b/>
          <w:i/>
          <w:sz w:val="22"/>
          <w:szCs w:val="22"/>
        </w:rPr>
      </w:pPr>
    </w:p>
    <w:p w:rsidR="00F1225D" w:rsidRPr="00793E68" w:rsidRDefault="00F1225D" w:rsidP="00F1225D">
      <w:pPr>
        <w:pStyle w:val="ListParagraph"/>
        <w:numPr>
          <w:ilvl w:val="0"/>
          <w:numId w:val="65"/>
        </w:numPr>
        <w:ind w:left="0"/>
        <w:contextualSpacing/>
        <w:jc w:val="both"/>
        <w:rPr>
          <w:b/>
          <w:bCs/>
          <w:i/>
          <w:color w:val="2E74B5" w:themeColor="accent1" w:themeShade="BF"/>
          <w:sz w:val="22"/>
          <w:szCs w:val="22"/>
          <w:lang w:bidi="my-MM"/>
        </w:rPr>
      </w:pPr>
      <w:r w:rsidRPr="00793E68">
        <w:rPr>
          <w:b/>
          <w:bCs/>
          <w:i/>
          <w:color w:val="2E74B5" w:themeColor="accent1" w:themeShade="BF"/>
          <w:sz w:val="22"/>
          <w:szCs w:val="22"/>
          <w:lang w:bidi="my-MM"/>
        </w:rPr>
        <w:t>Развитие на международното сътрудничество чрез обмен на добри практики в областта на предотвратяването и противодействието на трафика на хора.</w:t>
      </w:r>
    </w:p>
    <w:p w:rsidR="00F1225D" w:rsidRPr="00F1225D" w:rsidRDefault="00F1225D" w:rsidP="00F1225D">
      <w:pPr>
        <w:pStyle w:val="ListParagraph"/>
        <w:numPr>
          <w:ilvl w:val="0"/>
          <w:numId w:val="43"/>
        </w:numPr>
        <w:contextualSpacing/>
        <w:jc w:val="both"/>
        <w:rPr>
          <w:sz w:val="22"/>
          <w:szCs w:val="22"/>
        </w:rPr>
      </w:pPr>
      <w:r w:rsidRPr="00F1225D">
        <w:rPr>
          <w:sz w:val="22"/>
          <w:szCs w:val="22"/>
        </w:rPr>
        <w:t>Изпълнение на функциите на еквивалентен механизъм на национален докладчик, съгласно чл.19 от Директива 2011/36/ЕС на Европейския парламент и на Съвета относно предотвратяването и борбата с трафика на хора и защитата на жертвите от него;</w:t>
      </w:r>
    </w:p>
    <w:p w:rsidR="00F1225D" w:rsidRPr="00F1225D" w:rsidRDefault="00F1225D" w:rsidP="00F1225D">
      <w:pPr>
        <w:pStyle w:val="ListParagraph"/>
        <w:numPr>
          <w:ilvl w:val="0"/>
          <w:numId w:val="43"/>
        </w:numPr>
        <w:contextualSpacing/>
        <w:jc w:val="both"/>
        <w:rPr>
          <w:sz w:val="22"/>
          <w:szCs w:val="22"/>
        </w:rPr>
      </w:pPr>
      <w:r w:rsidRPr="00F1225D">
        <w:rPr>
          <w:sz w:val="22"/>
          <w:szCs w:val="22"/>
        </w:rPr>
        <w:t>Докладване за България по линия на всички международни правни инструменти, по които държавата ни е страна.</w:t>
      </w:r>
    </w:p>
    <w:p w:rsidR="00F1225D" w:rsidRPr="00F1225D" w:rsidRDefault="00F1225D" w:rsidP="00F1225D">
      <w:pPr>
        <w:pStyle w:val="ListParagraph"/>
        <w:numPr>
          <w:ilvl w:val="0"/>
          <w:numId w:val="43"/>
        </w:numPr>
        <w:contextualSpacing/>
        <w:jc w:val="both"/>
        <w:rPr>
          <w:b/>
          <w:sz w:val="22"/>
          <w:szCs w:val="22"/>
        </w:rPr>
      </w:pPr>
      <w:r w:rsidRPr="00F1225D">
        <w:rPr>
          <w:sz w:val="22"/>
          <w:szCs w:val="22"/>
        </w:rPr>
        <w:t>Представяне на българската институционална и правна рамка, добри практики и изградени партньорства по линия на двустранното и многостранното сътрудничество, в това число партньорски мрежи сред държави-членки на ЕС, Съвета на Европа, ООН, ОССЕ и др.;</w:t>
      </w:r>
    </w:p>
    <w:p w:rsidR="00F1225D" w:rsidRPr="00F1225D" w:rsidRDefault="00F1225D" w:rsidP="00F1225D">
      <w:pPr>
        <w:pStyle w:val="ListParagraph"/>
        <w:numPr>
          <w:ilvl w:val="0"/>
          <w:numId w:val="43"/>
        </w:numPr>
        <w:contextualSpacing/>
        <w:jc w:val="both"/>
        <w:rPr>
          <w:b/>
          <w:sz w:val="22"/>
          <w:szCs w:val="22"/>
        </w:rPr>
      </w:pPr>
      <w:r w:rsidRPr="00F1225D">
        <w:rPr>
          <w:sz w:val="22"/>
          <w:szCs w:val="22"/>
        </w:rPr>
        <w:t>Обмен на опит, добри практики и участие в реализиране на международни проекти, насочени към противодействие трафика на хора.</w:t>
      </w:r>
    </w:p>
    <w:p w:rsidR="00F1225D" w:rsidRPr="00793E68" w:rsidRDefault="00F1225D" w:rsidP="00F1225D">
      <w:pPr>
        <w:pStyle w:val="ListParagraph"/>
        <w:ind w:left="0"/>
        <w:jc w:val="both"/>
        <w:rPr>
          <w:b/>
          <w:sz w:val="22"/>
          <w:szCs w:val="22"/>
        </w:rPr>
      </w:pPr>
    </w:p>
    <w:p w:rsidR="00F1225D" w:rsidRPr="00793E68" w:rsidRDefault="00F1225D" w:rsidP="00F1225D">
      <w:pPr>
        <w:numPr>
          <w:ilvl w:val="0"/>
          <w:numId w:val="65"/>
        </w:numPr>
        <w:ind w:left="0"/>
        <w:jc w:val="both"/>
        <w:rPr>
          <w:b/>
          <w:bCs/>
          <w:i/>
          <w:color w:val="2E74B5" w:themeColor="accent1" w:themeShade="BF"/>
          <w:sz w:val="22"/>
          <w:szCs w:val="22"/>
          <w:lang w:bidi="my-MM"/>
        </w:rPr>
      </w:pPr>
      <w:r w:rsidRPr="00793E68">
        <w:rPr>
          <w:b/>
          <w:bCs/>
          <w:i/>
          <w:color w:val="2E74B5" w:themeColor="accent1" w:themeShade="BF"/>
          <w:sz w:val="22"/>
          <w:szCs w:val="22"/>
          <w:lang w:bidi="my-MM"/>
        </w:rPr>
        <w:t>Осъвременяване на законодателните мерки с цел подобряване на ефективното противодействие на трафика на хора в България, в контекста на международната и европейска политика за борба с престъплението.</w:t>
      </w:r>
    </w:p>
    <w:p w:rsidR="00F1225D" w:rsidRPr="00793E68" w:rsidRDefault="00F1225D" w:rsidP="00F1225D">
      <w:pPr>
        <w:numPr>
          <w:ilvl w:val="0"/>
          <w:numId w:val="29"/>
        </w:numPr>
        <w:ind w:left="0" w:firstLine="0"/>
        <w:jc w:val="both"/>
        <w:rPr>
          <w:b/>
          <w:sz w:val="22"/>
          <w:szCs w:val="22"/>
          <w:lang w:val="ru-RU"/>
        </w:rPr>
      </w:pPr>
      <w:r w:rsidRPr="00793E68">
        <w:rPr>
          <w:sz w:val="22"/>
          <w:szCs w:val="22"/>
        </w:rPr>
        <w:t>Съгласуване на националното законодателство с поетите ангажименти по международни правни документи от Р България;</w:t>
      </w:r>
    </w:p>
    <w:p w:rsidR="00F1225D" w:rsidRPr="00793E68" w:rsidRDefault="00F1225D" w:rsidP="00F1225D">
      <w:pPr>
        <w:numPr>
          <w:ilvl w:val="0"/>
          <w:numId w:val="29"/>
        </w:numPr>
        <w:ind w:left="0" w:firstLine="0"/>
        <w:jc w:val="both"/>
        <w:rPr>
          <w:b/>
          <w:sz w:val="22"/>
          <w:szCs w:val="22"/>
          <w:lang w:val="ru-RU"/>
        </w:rPr>
      </w:pPr>
      <w:r w:rsidRPr="00793E68">
        <w:rPr>
          <w:sz w:val="22"/>
          <w:szCs w:val="22"/>
        </w:rPr>
        <w:lastRenderedPageBreak/>
        <w:t>Преодоляване на пропуски в нормативната база, водещи до противоречива практика и/или невъзможност за осъществяване на националната политика за предотвратяване и противодействие на трафика на хора.</w:t>
      </w:r>
    </w:p>
    <w:p w:rsidR="0006153F" w:rsidRDefault="0006153F" w:rsidP="006A45D6">
      <w:pPr>
        <w:tabs>
          <w:tab w:val="num" w:pos="1"/>
        </w:tabs>
        <w:spacing w:line="276" w:lineRule="auto"/>
        <w:jc w:val="both"/>
        <w:rPr>
          <w:b/>
          <w:i/>
          <w:sz w:val="22"/>
          <w:szCs w:val="22"/>
        </w:rPr>
      </w:pPr>
    </w:p>
    <w:p w:rsidR="00BC3258" w:rsidRPr="00E05E41" w:rsidRDefault="00BC3258" w:rsidP="006A45D6">
      <w:pPr>
        <w:tabs>
          <w:tab w:val="num" w:pos="1"/>
        </w:tabs>
        <w:spacing w:line="276" w:lineRule="auto"/>
        <w:jc w:val="both"/>
        <w:rPr>
          <w:b/>
          <w:i/>
          <w:sz w:val="22"/>
          <w:szCs w:val="22"/>
        </w:rPr>
      </w:pPr>
      <w:r w:rsidRPr="00E05E41">
        <w:rPr>
          <w:b/>
          <w:i/>
          <w:sz w:val="22"/>
          <w:szCs w:val="22"/>
        </w:rPr>
        <w:t>Продукт/услуга:</w:t>
      </w:r>
    </w:p>
    <w:p w:rsidR="00BC3258" w:rsidRPr="00DF6119" w:rsidRDefault="00BC3258" w:rsidP="00F80EA9">
      <w:pPr>
        <w:numPr>
          <w:ilvl w:val="0"/>
          <w:numId w:val="18"/>
        </w:numPr>
        <w:tabs>
          <w:tab w:val="clear" w:pos="360"/>
          <w:tab w:val="num" w:pos="1"/>
        </w:tabs>
        <w:spacing w:line="276" w:lineRule="auto"/>
        <w:ind w:left="1"/>
        <w:jc w:val="both"/>
        <w:rPr>
          <w:b/>
          <w:bCs/>
          <w:i/>
          <w:color w:val="0033CC"/>
          <w:sz w:val="22"/>
          <w:szCs w:val="22"/>
          <w:lang w:bidi="my-MM"/>
        </w:rPr>
      </w:pPr>
      <w:r w:rsidRPr="00DF6119">
        <w:rPr>
          <w:b/>
          <w:bCs/>
          <w:i/>
          <w:color w:val="0033CC"/>
          <w:sz w:val="22"/>
          <w:szCs w:val="22"/>
          <w:lang w:bidi="my-MM"/>
        </w:rPr>
        <w:t>Обучение за професионално и служебно развитие на служите</w:t>
      </w:r>
      <w:r w:rsidR="00C05284" w:rsidRPr="00DF6119">
        <w:rPr>
          <w:b/>
          <w:bCs/>
          <w:i/>
          <w:color w:val="0033CC"/>
          <w:sz w:val="22"/>
          <w:szCs w:val="22"/>
          <w:lang w:bidi="my-MM"/>
        </w:rPr>
        <w:t>лите в държавната администрация</w:t>
      </w:r>
    </w:p>
    <w:p w:rsidR="0020390C" w:rsidRPr="0020390C" w:rsidRDefault="0020390C" w:rsidP="0020390C">
      <w:pPr>
        <w:spacing w:before="120" w:after="120"/>
        <w:ind w:firstLine="709"/>
        <w:jc w:val="both"/>
        <w:rPr>
          <w:sz w:val="22"/>
          <w:szCs w:val="22"/>
        </w:rPr>
      </w:pPr>
      <w:r w:rsidRPr="0020390C">
        <w:rPr>
          <w:sz w:val="22"/>
          <w:szCs w:val="22"/>
        </w:rPr>
        <w:t>Институтът по публична администрация е създаден за обучение за професионално и служебно развитие на служителите в държавната администрация и има водеща роля в обучението на служителите от всички нива на администрацията.</w:t>
      </w:r>
    </w:p>
    <w:p w:rsidR="0020390C" w:rsidRDefault="0020390C" w:rsidP="0020390C">
      <w:pPr>
        <w:jc w:val="both"/>
        <w:rPr>
          <w:b/>
          <w:i/>
        </w:rPr>
      </w:pPr>
      <w:r w:rsidRPr="00A80CF1">
        <w:rPr>
          <w:b/>
          <w:i/>
        </w:rPr>
        <w:t>Целеви стойности по показателите за изпълнение</w:t>
      </w:r>
    </w:p>
    <w:p w:rsidR="0020390C" w:rsidRPr="009A6870" w:rsidRDefault="0020390C" w:rsidP="0020390C">
      <w:pPr>
        <w:jc w:val="both"/>
        <w:rPr>
          <w:b/>
          <w:i/>
        </w:rPr>
      </w:pPr>
    </w:p>
    <w:tbl>
      <w:tblPr>
        <w:tblW w:w="9062" w:type="dxa"/>
        <w:jc w:val="center"/>
        <w:tblCellMar>
          <w:left w:w="70" w:type="dxa"/>
          <w:right w:w="70" w:type="dxa"/>
        </w:tblCellMar>
        <w:tblLook w:val="0000" w:firstRow="0" w:lastRow="0" w:firstColumn="0" w:lastColumn="0" w:noHBand="0" w:noVBand="0"/>
      </w:tblPr>
      <w:tblGrid>
        <w:gridCol w:w="1408"/>
        <w:gridCol w:w="4100"/>
        <w:gridCol w:w="760"/>
        <w:gridCol w:w="850"/>
        <w:gridCol w:w="281"/>
        <w:gridCol w:w="569"/>
        <w:gridCol w:w="1094"/>
      </w:tblGrid>
      <w:tr w:rsidR="0020390C" w:rsidRPr="009A6870" w:rsidTr="00D45F0C">
        <w:trPr>
          <w:trHeight w:val="420"/>
          <w:jc w:val="center"/>
        </w:trPr>
        <w:tc>
          <w:tcPr>
            <w:tcW w:w="1408" w:type="dxa"/>
            <w:tcBorders>
              <w:top w:val="single" w:sz="8" w:space="0" w:color="auto"/>
              <w:left w:val="single" w:sz="8" w:space="0" w:color="auto"/>
              <w:bottom w:val="single" w:sz="4" w:space="0" w:color="auto"/>
              <w:right w:val="single" w:sz="8" w:space="0" w:color="000000"/>
            </w:tcBorders>
            <w:shd w:val="clear" w:color="auto" w:fill="FFCC99"/>
          </w:tcPr>
          <w:p w:rsidR="0020390C" w:rsidRPr="009A6870" w:rsidRDefault="0020390C" w:rsidP="00251032">
            <w:pPr>
              <w:jc w:val="center"/>
              <w:rPr>
                <w:b/>
                <w:bCs/>
                <w:sz w:val="16"/>
                <w:szCs w:val="16"/>
              </w:rPr>
            </w:pPr>
          </w:p>
        </w:tc>
        <w:tc>
          <w:tcPr>
            <w:tcW w:w="7654" w:type="dxa"/>
            <w:gridSpan w:val="6"/>
            <w:tcBorders>
              <w:top w:val="single" w:sz="8" w:space="0" w:color="auto"/>
              <w:left w:val="single" w:sz="8" w:space="0" w:color="auto"/>
              <w:bottom w:val="single" w:sz="4" w:space="0" w:color="auto"/>
              <w:right w:val="single" w:sz="8" w:space="0" w:color="000000"/>
            </w:tcBorders>
            <w:shd w:val="clear" w:color="auto" w:fill="FFCC99"/>
            <w:vAlign w:val="center"/>
          </w:tcPr>
          <w:p w:rsidR="0020390C" w:rsidRDefault="0020390C" w:rsidP="00251032">
            <w:pPr>
              <w:jc w:val="center"/>
              <w:rPr>
                <w:b/>
                <w:bCs/>
                <w:sz w:val="16"/>
                <w:szCs w:val="16"/>
              </w:rPr>
            </w:pPr>
            <w:r w:rsidRPr="009A6870">
              <w:rPr>
                <w:b/>
                <w:bCs/>
                <w:sz w:val="16"/>
                <w:szCs w:val="16"/>
              </w:rPr>
              <w:t>ПОКАЗАТЕЛИ ЗА ИЗПЪЛНЕНИЕ И ЦЕЛЕВИ СТОЙНОСТИ</w:t>
            </w:r>
          </w:p>
          <w:p w:rsidR="0020390C" w:rsidRPr="00B5252F" w:rsidRDefault="0020390C" w:rsidP="0020390C">
            <w:pPr>
              <w:jc w:val="center"/>
              <w:rPr>
                <w:b/>
                <w:bCs/>
                <w:sz w:val="16"/>
                <w:szCs w:val="16"/>
              </w:rPr>
            </w:pPr>
            <w:r w:rsidRPr="00B5252F">
              <w:rPr>
                <w:b/>
                <w:bCs/>
                <w:sz w:val="16"/>
                <w:szCs w:val="16"/>
              </w:rPr>
              <w:t>0300.</w:t>
            </w:r>
            <w:r>
              <w:rPr>
                <w:b/>
                <w:bCs/>
                <w:sz w:val="16"/>
                <w:szCs w:val="16"/>
              </w:rPr>
              <w:t>07</w:t>
            </w:r>
            <w:r w:rsidRPr="00B5252F">
              <w:rPr>
                <w:b/>
                <w:bCs/>
                <w:sz w:val="16"/>
                <w:szCs w:val="16"/>
              </w:rPr>
              <w:t>.01 Бюджетна програма „Други дейности и услуги“</w:t>
            </w:r>
          </w:p>
          <w:p w:rsidR="0020390C" w:rsidRPr="009A6870" w:rsidRDefault="0020390C" w:rsidP="0020390C">
            <w:pPr>
              <w:jc w:val="center"/>
              <w:rPr>
                <w:b/>
                <w:bCs/>
                <w:sz w:val="16"/>
                <w:szCs w:val="16"/>
              </w:rPr>
            </w:pPr>
            <w:r w:rsidRPr="00B5252F">
              <w:rPr>
                <w:b/>
                <w:bCs/>
                <w:sz w:val="16"/>
                <w:szCs w:val="16"/>
              </w:rPr>
              <w:t>Продукт/услуга „</w:t>
            </w:r>
            <w:r w:rsidRPr="00B5252F">
              <w:rPr>
                <w:b/>
                <w:bCs/>
                <w:i/>
                <w:sz w:val="16"/>
                <w:szCs w:val="16"/>
              </w:rPr>
              <w:t>Обучение за професионално и служебно развитие на служителите в държавната администрация</w:t>
            </w:r>
            <w:r w:rsidRPr="00B5252F">
              <w:rPr>
                <w:b/>
                <w:bCs/>
                <w:sz w:val="16"/>
                <w:szCs w:val="16"/>
              </w:rPr>
              <w:t xml:space="preserve"> ”</w:t>
            </w:r>
          </w:p>
        </w:tc>
      </w:tr>
      <w:tr w:rsidR="0020390C" w:rsidRPr="009A6870" w:rsidTr="00D45F0C">
        <w:trPr>
          <w:trHeight w:val="255"/>
          <w:jc w:val="center"/>
        </w:trPr>
        <w:tc>
          <w:tcPr>
            <w:tcW w:w="5508" w:type="dxa"/>
            <w:gridSpan w:val="2"/>
            <w:tcBorders>
              <w:top w:val="nil"/>
              <w:left w:val="single" w:sz="8" w:space="0" w:color="auto"/>
              <w:bottom w:val="single" w:sz="4" w:space="0" w:color="auto"/>
              <w:right w:val="single" w:sz="4" w:space="0" w:color="auto"/>
            </w:tcBorders>
            <w:shd w:val="clear" w:color="auto" w:fill="FFCC99"/>
            <w:vAlign w:val="center"/>
          </w:tcPr>
          <w:p w:rsidR="0020390C" w:rsidRPr="009A6870" w:rsidRDefault="0020390C" w:rsidP="00251032">
            <w:pPr>
              <w:jc w:val="center"/>
              <w:rPr>
                <w:i/>
                <w:iCs/>
                <w:sz w:val="16"/>
                <w:szCs w:val="16"/>
              </w:rPr>
            </w:pPr>
            <w:r w:rsidRPr="009A6870">
              <w:rPr>
                <w:i/>
                <w:iCs/>
                <w:sz w:val="16"/>
                <w:szCs w:val="16"/>
              </w:rPr>
              <w:t>Ползи/ефекти:</w:t>
            </w:r>
          </w:p>
        </w:tc>
        <w:tc>
          <w:tcPr>
            <w:tcW w:w="760" w:type="dxa"/>
            <w:tcBorders>
              <w:top w:val="nil"/>
              <w:left w:val="nil"/>
              <w:bottom w:val="single" w:sz="4" w:space="0" w:color="auto"/>
              <w:right w:val="single" w:sz="4" w:space="0" w:color="auto"/>
            </w:tcBorders>
            <w:shd w:val="clear" w:color="auto" w:fill="FFCC99"/>
          </w:tcPr>
          <w:p w:rsidR="0020390C" w:rsidRPr="009A6870" w:rsidRDefault="0020390C" w:rsidP="00251032">
            <w:pPr>
              <w:rPr>
                <w:sz w:val="16"/>
                <w:szCs w:val="16"/>
              </w:rPr>
            </w:pPr>
            <w:r w:rsidRPr="009A6870">
              <w:rPr>
                <w:sz w:val="16"/>
                <w:szCs w:val="16"/>
              </w:rPr>
              <w:t> </w:t>
            </w:r>
          </w:p>
        </w:tc>
        <w:tc>
          <w:tcPr>
            <w:tcW w:w="1131" w:type="dxa"/>
            <w:gridSpan w:val="2"/>
            <w:tcBorders>
              <w:top w:val="single" w:sz="4" w:space="0" w:color="auto"/>
              <w:left w:val="nil"/>
              <w:bottom w:val="single" w:sz="4" w:space="0" w:color="auto"/>
              <w:right w:val="nil"/>
            </w:tcBorders>
            <w:shd w:val="clear" w:color="auto" w:fill="FFCC99"/>
          </w:tcPr>
          <w:p w:rsidR="0020390C" w:rsidRPr="009A6870" w:rsidRDefault="0020390C" w:rsidP="00251032">
            <w:pPr>
              <w:jc w:val="center"/>
              <w:rPr>
                <w:b/>
                <w:bCs/>
                <w:sz w:val="16"/>
                <w:szCs w:val="16"/>
              </w:rPr>
            </w:pPr>
          </w:p>
        </w:tc>
        <w:tc>
          <w:tcPr>
            <w:tcW w:w="1663" w:type="dxa"/>
            <w:gridSpan w:val="2"/>
            <w:tcBorders>
              <w:top w:val="single" w:sz="4" w:space="0" w:color="auto"/>
              <w:left w:val="nil"/>
              <w:bottom w:val="single" w:sz="4" w:space="0" w:color="auto"/>
              <w:right w:val="single" w:sz="8" w:space="0" w:color="000000"/>
            </w:tcBorders>
            <w:shd w:val="clear" w:color="auto" w:fill="FFCC99"/>
          </w:tcPr>
          <w:p w:rsidR="0020390C" w:rsidRPr="009A6870" w:rsidRDefault="0020390C" w:rsidP="00251032">
            <w:pPr>
              <w:jc w:val="center"/>
              <w:rPr>
                <w:b/>
                <w:bCs/>
                <w:sz w:val="16"/>
                <w:szCs w:val="16"/>
              </w:rPr>
            </w:pPr>
            <w:r w:rsidRPr="009A6870">
              <w:rPr>
                <w:b/>
                <w:bCs/>
                <w:sz w:val="16"/>
                <w:szCs w:val="16"/>
              </w:rPr>
              <w:t>Целева стойност</w:t>
            </w:r>
          </w:p>
        </w:tc>
      </w:tr>
      <w:tr w:rsidR="00D45F0C" w:rsidRPr="009A6870" w:rsidTr="00D45F0C">
        <w:trPr>
          <w:trHeight w:val="450"/>
          <w:jc w:val="center"/>
        </w:trPr>
        <w:tc>
          <w:tcPr>
            <w:tcW w:w="5508" w:type="dxa"/>
            <w:gridSpan w:val="2"/>
            <w:tcBorders>
              <w:top w:val="nil"/>
              <w:left w:val="single" w:sz="8" w:space="0" w:color="auto"/>
              <w:bottom w:val="single" w:sz="4" w:space="0" w:color="auto"/>
              <w:right w:val="single" w:sz="4" w:space="0" w:color="auto"/>
            </w:tcBorders>
            <w:shd w:val="clear" w:color="auto" w:fill="FFCC99"/>
            <w:vAlign w:val="center"/>
          </w:tcPr>
          <w:p w:rsidR="00D45F0C" w:rsidRPr="009A6870" w:rsidRDefault="00D45F0C" w:rsidP="00251032">
            <w:pPr>
              <w:jc w:val="center"/>
              <w:rPr>
                <w:b/>
                <w:bCs/>
                <w:sz w:val="16"/>
                <w:szCs w:val="16"/>
              </w:rPr>
            </w:pPr>
            <w:r w:rsidRPr="009A6870">
              <w:rPr>
                <w:b/>
                <w:bCs/>
                <w:sz w:val="16"/>
                <w:szCs w:val="16"/>
              </w:rPr>
              <w:t>Показатели за изпълнение</w:t>
            </w:r>
          </w:p>
        </w:tc>
        <w:tc>
          <w:tcPr>
            <w:tcW w:w="760" w:type="dxa"/>
            <w:tcBorders>
              <w:top w:val="nil"/>
              <w:left w:val="nil"/>
              <w:bottom w:val="single" w:sz="4" w:space="0" w:color="auto"/>
              <w:right w:val="single" w:sz="4" w:space="0" w:color="auto"/>
            </w:tcBorders>
            <w:shd w:val="clear" w:color="auto" w:fill="FFCC99"/>
            <w:vAlign w:val="center"/>
          </w:tcPr>
          <w:p w:rsidR="00D45F0C" w:rsidRPr="009A6870" w:rsidRDefault="00D45F0C" w:rsidP="00251032">
            <w:pPr>
              <w:jc w:val="center"/>
              <w:rPr>
                <w:b/>
                <w:bCs/>
                <w:sz w:val="16"/>
                <w:szCs w:val="16"/>
              </w:rPr>
            </w:pPr>
            <w:r w:rsidRPr="009A6870">
              <w:rPr>
                <w:b/>
                <w:bCs/>
                <w:sz w:val="16"/>
                <w:szCs w:val="16"/>
              </w:rPr>
              <w:t>Мерна единица</w:t>
            </w:r>
          </w:p>
        </w:tc>
        <w:tc>
          <w:tcPr>
            <w:tcW w:w="850" w:type="dxa"/>
            <w:tcBorders>
              <w:top w:val="single" w:sz="4" w:space="0" w:color="auto"/>
              <w:left w:val="nil"/>
              <w:bottom w:val="single" w:sz="4" w:space="0" w:color="auto"/>
              <w:right w:val="single" w:sz="4" w:space="0" w:color="auto"/>
            </w:tcBorders>
            <w:shd w:val="clear" w:color="auto" w:fill="FFCC99"/>
            <w:vAlign w:val="center"/>
          </w:tcPr>
          <w:p w:rsidR="00D45F0C" w:rsidRPr="009A6870" w:rsidRDefault="009B42CE" w:rsidP="00251032">
            <w:pPr>
              <w:jc w:val="center"/>
              <w:rPr>
                <w:b/>
                <w:bCs/>
                <w:i/>
                <w:iCs/>
                <w:sz w:val="16"/>
                <w:szCs w:val="16"/>
              </w:rPr>
            </w:pPr>
            <w:r w:rsidRPr="009B42CE">
              <w:rPr>
                <w:b/>
                <w:bCs/>
                <w:i/>
                <w:iCs/>
                <w:sz w:val="16"/>
                <w:szCs w:val="16"/>
              </w:rPr>
              <w:t>Бюджет</w:t>
            </w:r>
            <w:r w:rsidR="00D45F0C">
              <w:rPr>
                <w:b/>
                <w:bCs/>
                <w:i/>
                <w:iCs/>
                <w:sz w:val="16"/>
                <w:szCs w:val="16"/>
              </w:rPr>
              <w:t xml:space="preserve"> </w:t>
            </w:r>
            <w:r w:rsidR="00D45F0C" w:rsidRPr="009A6870">
              <w:rPr>
                <w:b/>
                <w:bCs/>
                <w:i/>
                <w:iCs/>
                <w:sz w:val="16"/>
                <w:szCs w:val="16"/>
              </w:rPr>
              <w:t>202</w:t>
            </w:r>
            <w:r w:rsidR="00D45F0C">
              <w:rPr>
                <w:b/>
                <w:bCs/>
                <w:i/>
                <w:iCs/>
                <w:sz w:val="16"/>
                <w:szCs w:val="16"/>
              </w:rPr>
              <w:t>3</w:t>
            </w:r>
            <w:r w:rsidR="00D45F0C" w:rsidRPr="009A6870">
              <w:rPr>
                <w:b/>
                <w:bCs/>
                <w:i/>
                <w:iCs/>
                <w:sz w:val="16"/>
                <w:szCs w:val="16"/>
              </w:rPr>
              <w:t xml:space="preserve"> г.</w:t>
            </w:r>
          </w:p>
        </w:tc>
        <w:tc>
          <w:tcPr>
            <w:tcW w:w="850" w:type="dxa"/>
            <w:gridSpan w:val="2"/>
            <w:tcBorders>
              <w:top w:val="nil"/>
              <w:left w:val="single" w:sz="4" w:space="0" w:color="auto"/>
              <w:bottom w:val="single" w:sz="4" w:space="0" w:color="auto"/>
              <w:right w:val="single" w:sz="4" w:space="0" w:color="auto"/>
            </w:tcBorders>
            <w:shd w:val="clear" w:color="auto" w:fill="FFCC99"/>
            <w:vAlign w:val="center"/>
          </w:tcPr>
          <w:p w:rsidR="00D45F0C" w:rsidRPr="009A6870" w:rsidRDefault="00D45F0C" w:rsidP="00251032">
            <w:pPr>
              <w:jc w:val="center"/>
              <w:rPr>
                <w:b/>
                <w:bCs/>
                <w:i/>
                <w:iCs/>
                <w:sz w:val="16"/>
                <w:szCs w:val="16"/>
              </w:rPr>
            </w:pPr>
            <w:r w:rsidRPr="009A6870">
              <w:rPr>
                <w:b/>
                <w:bCs/>
                <w:i/>
                <w:iCs/>
                <w:sz w:val="16"/>
                <w:szCs w:val="16"/>
              </w:rPr>
              <w:t>Прогноза 202</w:t>
            </w:r>
            <w:r>
              <w:rPr>
                <w:b/>
                <w:bCs/>
                <w:i/>
                <w:iCs/>
                <w:sz w:val="16"/>
                <w:szCs w:val="16"/>
              </w:rPr>
              <w:t>4</w:t>
            </w:r>
            <w:r w:rsidRPr="009A6870">
              <w:rPr>
                <w:b/>
                <w:bCs/>
                <w:i/>
                <w:iCs/>
                <w:sz w:val="16"/>
                <w:szCs w:val="16"/>
              </w:rPr>
              <w:t xml:space="preserve"> г.</w:t>
            </w:r>
          </w:p>
        </w:tc>
        <w:tc>
          <w:tcPr>
            <w:tcW w:w="1094" w:type="dxa"/>
            <w:tcBorders>
              <w:top w:val="nil"/>
              <w:left w:val="nil"/>
              <w:bottom w:val="single" w:sz="4" w:space="0" w:color="auto"/>
              <w:right w:val="single" w:sz="4" w:space="0" w:color="auto"/>
            </w:tcBorders>
            <w:shd w:val="clear" w:color="auto" w:fill="FFCC99"/>
            <w:vAlign w:val="center"/>
          </w:tcPr>
          <w:p w:rsidR="00D45F0C" w:rsidRPr="009A6870" w:rsidRDefault="00D45F0C" w:rsidP="00251032">
            <w:pPr>
              <w:jc w:val="center"/>
              <w:rPr>
                <w:b/>
                <w:bCs/>
                <w:i/>
                <w:iCs/>
                <w:sz w:val="16"/>
                <w:szCs w:val="16"/>
              </w:rPr>
            </w:pPr>
            <w:r w:rsidRPr="009A6870">
              <w:rPr>
                <w:b/>
                <w:bCs/>
                <w:i/>
                <w:iCs/>
                <w:sz w:val="16"/>
                <w:szCs w:val="16"/>
              </w:rPr>
              <w:t>Прогноза 202</w:t>
            </w:r>
            <w:r>
              <w:rPr>
                <w:b/>
                <w:bCs/>
                <w:i/>
                <w:iCs/>
                <w:sz w:val="16"/>
                <w:szCs w:val="16"/>
              </w:rPr>
              <w:t>5</w:t>
            </w:r>
            <w:r w:rsidRPr="009A6870">
              <w:rPr>
                <w:b/>
                <w:bCs/>
                <w:i/>
                <w:iCs/>
                <w:sz w:val="16"/>
                <w:szCs w:val="16"/>
              </w:rPr>
              <w:t xml:space="preserve"> г.</w:t>
            </w:r>
          </w:p>
        </w:tc>
      </w:tr>
      <w:tr w:rsidR="00D45F0C" w:rsidRPr="009A6870" w:rsidTr="00D45F0C">
        <w:trPr>
          <w:trHeight w:val="255"/>
          <w:jc w:val="center"/>
        </w:trPr>
        <w:tc>
          <w:tcPr>
            <w:tcW w:w="5508" w:type="dxa"/>
            <w:gridSpan w:val="2"/>
            <w:tcBorders>
              <w:top w:val="nil"/>
              <w:left w:val="single" w:sz="8" w:space="0" w:color="auto"/>
              <w:bottom w:val="single" w:sz="4" w:space="0" w:color="auto"/>
              <w:right w:val="single" w:sz="4" w:space="0" w:color="auto"/>
            </w:tcBorders>
            <w:shd w:val="clear" w:color="auto" w:fill="auto"/>
          </w:tcPr>
          <w:p w:rsidR="00D45F0C" w:rsidRPr="002B4C6A" w:rsidRDefault="00D45F0C" w:rsidP="00251032">
            <w:pPr>
              <w:jc w:val="both"/>
              <w:rPr>
                <w:b/>
                <w:sz w:val="16"/>
                <w:szCs w:val="16"/>
              </w:rPr>
            </w:pPr>
            <w:r>
              <w:rPr>
                <w:b/>
                <w:sz w:val="16"/>
                <w:szCs w:val="16"/>
              </w:rPr>
              <w:t>1   Обучени служители в курсове на ИПА</w:t>
            </w:r>
          </w:p>
        </w:tc>
        <w:tc>
          <w:tcPr>
            <w:tcW w:w="760" w:type="dxa"/>
            <w:tcBorders>
              <w:top w:val="nil"/>
              <w:left w:val="nil"/>
              <w:bottom w:val="single" w:sz="4" w:space="0" w:color="auto"/>
              <w:right w:val="single" w:sz="4" w:space="0" w:color="auto"/>
            </w:tcBorders>
            <w:shd w:val="clear" w:color="auto" w:fill="auto"/>
          </w:tcPr>
          <w:p w:rsidR="00D45F0C" w:rsidRPr="009A6870" w:rsidRDefault="00D45F0C" w:rsidP="00251032">
            <w:pPr>
              <w:jc w:val="both"/>
              <w:rPr>
                <w:sz w:val="16"/>
                <w:szCs w:val="16"/>
              </w:rPr>
            </w:pPr>
            <w:r w:rsidRPr="009A6870">
              <w:rPr>
                <w:sz w:val="16"/>
                <w:szCs w:val="16"/>
              </w:rPr>
              <w:t> </w:t>
            </w:r>
            <w:r>
              <w:rPr>
                <w:sz w:val="16"/>
                <w:szCs w:val="16"/>
              </w:rPr>
              <w:t>брой</w:t>
            </w:r>
          </w:p>
        </w:tc>
        <w:tc>
          <w:tcPr>
            <w:tcW w:w="850" w:type="dxa"/>
            <w:tcBorders>
              <w:top w:val="single" w:sz="4" w:space="0" w:color="auto"/>
              <w:left w:val="nil"/>
              <w:bottom w:val="single" w:sz="4" w:space="0" w:color="auto"/>
              <w:right w:val="single" w:sz="4" w:space="0" w:color="auto"/>
            </w:tcBorders>
          </w:tcPr>
          <w:p w:rsidR="00D45F0C" w:rsidRPr="009A6870" w:rsidRDefault="00D45F0C" w:rsidP="00251032">
            <w:pPr>
              <w:jc w:val="both"/>
              <w:rPr>
                <w:sz w:val="16"/>
                <w:szCs w:val="16"/>
              </w:rPr>
            </w:pPr>
            <w:r>
              <w:rPr>
                <w:sz w:val="16"/>
                <w:szCs w:val="16"/>
              </w:rPr>
              <w:t>15 000</w:t>
            </w:r>
          </w:p>
        </w:tc>
        <w:tc>
          <w:tcPr>
            <w:tcW w:w="850" w:type="dxa"/>
            <w:gridSpan w:val="2"/>
            <w:tcBorders>
              <w:top w:val="nil"/>
              <w:left w:val="single" w:sz="4" w:space="0" w:color="auto"/>
              <w:bottom w:val="single" w:sz="4" w:space="0" w:color="auto"/>
              <w:right w:val="single" w:sz="4" w:space="0" w:color="auto"/>
            </w:tcBorders>
            <w:shd w:val="clear" w:color="auto" w:fill="auto"/>
          </w:tcPr>
          <w:p w:rsidR="00D45F0C" w:rsidRPr="009A6870" w:rsidRDefault="00D45F0C" w:rsidP="00251032">
            <w:pPr>
              <w:jc w:val="both"/>
              <w:rPr>
                <w:sz w:val="16"/>
                <w:szCs w:val="16"/>
              </w:rPr>
            </w:pPr>
            <w:r w:rsidRPr="009A6870">
              <w:rPr>
                <w:sz w:val="16"/>
                <w:szCs w:val="16"/>
              </w:rPr>
              <w:t> </w:t>
            </w:r>
            <w:r>
              <w:rPr>
                <w:sz w:val="16"/>
                <w:szCs w:val="16"/>
              </w:rPr>
              <w:t>12 000</w:t>
            </w:r>
          </w:p>
        </w:tc>
        <w:tc>
          <w:tcPr>
            <w:tcW w:w="1094" w:type="dxa"/>
            <w:tcBorders>
              <w:top w:val="nil"/>
              <w:left w:val="nil"/>
              <w:bottom w:val="single" w:sz="4" w:space="0" w:color="auto"/>
              <w:right w:val="single" w:sz="4" w:space="0" w:color="auto"/>
            </w:tcBorders>
            <w:shd w:val="clear" w:color="auto" w:fill="auto"/>
          </w:tcPr>
          <w:p w:rsidR="00D45F0C" w:rsidRPr="009A6870" w:rsidRDefault="00D45F0C" w:rsidP="00251032">
            <w:pPr>
              <w:jc w:val="both"/>
              <w:rPr>
                <w:sz w:val="16"/>
                <w:szCs w:val="16"/>
              </w:rPr>
            </w:pPr>
            <w:r w:rsidRPr="009A6870">
              <w:rPr>
                <w:sz w:val="16"/>
                <w:szCs w:val="16"/>
              </w:rPr>
              <w:t> </w:t>
            </w:r>
            <w:r>
              <w:rPr>
                <w:sz w:val="16"/>
                <w:szCs w:val="16"/>
              </w:rPr>
              <w:t>10 000</w:t>
            </w:r>
          </w:p>
        </w:tc>
      </w:tr>
      <w:tr w:rsidR="00D45F0C" w:rsidRPr="009A6870" w:rsidTr="00D45F0C">
        <w:trPr>
          <w:trHeight w:val="255"/>
          <w:jc w:val="center"/>
        </w:trPr>
        <w:tc>
          <w:tcPr>
            <w:tcW w:w="5508" w:type="dxa"/>
            <w:gridSpan w:val="2"/>
            <w:tcBorders>
              <w:top w:val="nil"/>
              <w:left w:val="single" w:sz="8" w:space="0" w:color="auto"/>
              <w:bottom w:val="single" w:sz="4" w:space="0" w:color="auto"/>
              <w:right w:val="single" w:sz="4" w:space="0" w:color="auto"/>
            </w:tcBorders>
            <w:shd w:val="clear" w:color="auto" w:fill="auto"/>
          </w:tcPr>
          <w:p w:rsidR="00D45F0C" w:rsidRPr="009A6870" w:rsidRDefault="00D45F0C" w:rsidP="00251032">
            <w:pPr>
              <w:jc w:val="both"/>
              <w:rPr>
                <w:b/>
                <w:sz w:val="16"/>
                <w:szCs w:val="16"/>
              </w:rPr>
            </w:pPr>
            <w:r w:rsidRPr="009A6870">
              <w:rPr>
                <w:b/>
                <w:sz w:val="16"/>
                <w:szCs w:val="16"/>
              </w:rPr>
              <w:t xml:space="preserve">2 </w:t>
            </w:r>
            <w:r>
              <w:rPr>
                <w:b/>
                <w:sz w:val="16"/>
                <w:szCs w:val="16"/>
              </w:rPr>
              <w:t xml:space="preserve"> Дял на обучените е електронна форма служители</w:t>
            </w:r>
          </w:p>
        </w:tc>
        <w:tc>
          <w:tcPr>
            <w:tcW w:w="760" w:type="dxa"/>
            <w:tcBorders>
              <w:top w:val="nil"/>
              <w:left w:val="nil"/>
              <w:bottom w:val="single" w:sz="4" w:space="0" w:color="auto"/>
              <w:right w:val="single" w:sz="4" w:space="0" w:color="auto"/>
            </w:tcBorders>
            <w:shd w:val="clear" w:color="auto" w:fill="auto"/>
          </w:tcPr>
          <w:p w:rsidR="00D45F0C" w:rsidRPr="009A6870" w:rsidRDefault="00D45F0C" w:rsidP="00251032">
            <w:pPr>
              <w:jc w:val="both"/>
              <w:rPr>
                <w:sz w:val="16"/>
                <w:szCs w:val="16"/>
              </w:rPr>
            </w:pPr>
            <w:r w:rsidRPr="009A6870">
              <w:rPr>
                <w:sz w:val="16"/>
                <w:szCs w:val="16"/>
              </w:rPr>
              <w:t> </w:t>
            </w:r>
            <w:r>
              <w:rPr>
                <w:sz w:val="16"/>
                <w:szCs w:val="16"/>
              </w:rPr>
              <w:t>процент</w:t>
            </w:r>
          </w:p>
        </w:tc>
        <w:tc>
          <w:tcPr>
            <w:tcW w:w="850" w:type="dxa"/>
            <w:tcBorders>
              <w:top w:val="single" w:sz="4" w:space="0" w:color="auto"/>
              <w:left w:val="nil"/>
              <w:bottom w:val="single" w:sz="4" w:space="0" w:color="auto"/>
              <w:right w:val="single" w:sz="4" w:space="0" w:color="auto"/>
            </w:tcBorders>
          </w:tcPr>
          <w:p w:rsidR="00D45F0C" w:rsidRPr="009A6870" w:rsidRDefault="00D45F0C" w:rsidP="00251032">
            <w:pPr>
              <w:jc w:val="both"/>
              <w:rPr>
                <w:sz w:val="16"/>
                <w:szCs w:val="16"/>
              </w:rPr>
            </w:pPr>
            <w:r>
              <w:rPr>
                <w:sz w:val="16"/>
                <w:szCs w:val="16"/>
              </w:rPr>
              <w:t>70%</w:t>
            </w:r>
          </w:p>
        </w:tc>
        <w:tc>
          <w:tcPr>
            <w:tcW w:w="850" w:type="dxa"/>
            <w:gridSpan w:val="2"/>
            <w:tcBorders>
              <w:top w:val="nil"/>
              <w:left w:val="single" w:sz="4" w:space="0" w:color="auto"/>
              <w:bottom w:val="single" w:sz="4" w:space="0" w:color="auto"/>
              <w:right w:val="single" w:sz="4" w:space="0" w:color="auto"/>
            </w:tcBorders>
            <w:shd w:val="clear" w:color="auto" w:fill="auto"/>
          </w:tcPr>
          <w:p w:rsidR="00D45F0C" w:rsidRPr="009A6870" w:rsidRDefault="00D45F0C" w:rsidP="00251032">
            <w:pPr>
              <w:jc w:val="both"/>
              <w:rPr>
                <w:sz w:val="16"/>
                <w:szCs w:val="16"/>
              </w:rPr>
            </w:pPr>
            <w:r w:rsidRPr="009A6870">
              <w:rPr>
                <w:sz w:val="16"/>
                <w:szCs w:val="16"/>
              </w:rPr>
              <w:t> </w:t>
            </w:r>
            <w:r>
              <w:rPr>
                <w:sz w:val="16"/>
                <w:szCs w:val="16"/>
              </w:rPr>
              <w:t>70%</w:t>
            </w:r>
          </w:p>
        </w:tc>
        <w:tc>
          <w:tcPr>
            <w:tcW w:w="1094" w:type="dxa"/>
            <w:tcBorders>
              <w:top w:val="nil"/>
              <w:left w:val="nil"/>
              <w:bottom w:val="single" w:sz="4" w:space="0" w:color="auto"/>
              <w:right w:val="single" w:sz="4" w:space="0" w:color="auto"/>
            </w:tcBorders>
            <w:shd w:val="clear" w:color="auto" w:fill="auto"/>
          </w:tcPr>
          <w:p w:rsidR="00D45F0C" w:rsidRPr="009A6870" w:rsidRDefault="00D45F0C" w:rsidP="00251032">
            <w:pPr>
              <w:jc w:val="both"/>
              <w:rPr>
                <w:sz w:val="16"/>
                <w:szCs w:val="16"/>
              </w:rPr>
            </w:pPr>
            <w:r w:rsidRPr="009A6870">
              <w:rPr>
                <w:sz w:val="16"/>
                <w:szCs w:val="16"/>
              </w:rPr>
              <w:t> </w:t>
            </w:r>
            <w:r>
              <w:rPr>
                <w:sz w:val="16"/>
                <w:szCs w:val="16"/>
              </w:rPr>
              <w:t>70%</w:t>
            </w:r>
          </w:p>
        </w:tc>
      </w:tr>
      <w:tr w:rsidR="00D45F0C" w:rsidRPr="009A6870" w:rsidTr="00D45F0C">
        <w:trPr>
          <w:trHeight w:val="255"/>
          <w:jc w:val="center"/>
        </w:trPr>
        <w:tc>
          <w:tcPr>
            <w:tcW w:w="5508" w:type="dxa"/>
            <w:gridSpan w:val="2"/>
            <w:tcBorders>
              <w:top w:val="nil"/>
              <w:left w:val="single" w:sz="8" w:space="0" w:color="auto"/>
              <w:bottom w:val="single" w:sz="4" w:space="0" w:color="auto"/>
              <w:right w:val="single" w:sz="4" w:space="0" w:color="auto"/>
            </w:tcBorders>
            <w:shd w:val="clear" w:color="auto" w:fill="auto"/>
          </w:tcPr>
          <w:p w:rsidR="00D45F0C" w:rsidRPr="009A6870" w:rsidRDefault="00D45F0C" w:rsidP="00251032">
            <w:pPr>
              <w:jc w:val="both"/>
              <w:rPr>
                <w:b/>
                <w:sz w:val="16"/>
                <w:szCs w:val="16"/>
              </w:rPr>
            </w:pPr>
            <w:r>
              <w:rPr>
                <w:b/>
                <w:sz w:val="16"/>
                <w:szCs w:val="16"/>
              </w:rPr>
              <w:t xml:space="preserve">3 </w:t>
            </w:r>
            <w:r w:rsidRPr="002B4C6A">
              <w:rPr>
                <w:b/>
                <w:sz w:val="16"/>
                <w:szCs w:val="16"/>
              </w:rPr>
              <w:t>Проведени конференции, годишни срещи,  и конкурси за добри практики</w:t>
            </w:r>
          </w:p>
        </w:tc>
        <w:tc>
          <w:tcPr>
            <w:tcW w:w="760" w:type="dxa"/>
            <w:tcBorders>
              <w:top w:val="nil"/>
              <w:left w:val="nil"/>
              <w:bottom w:val="single" w:sz="4" w:space="0" w:color="auto"/>
              <w:right w:val="single" w:sz="4" w:space="0" w:color="auto"/>
            </w:tcBorders>
            <w:shd w:val="clear" w:color="auto" w:fill="auto"/>
          </w:tcPr>
          <w:p w:rsidR="00D45F0C" w:rsidRPr="009A6870" w:rsidRDefault="00D45F0C" w:rsidP="00251032">
            <w:pPr>
              <w:jc w:val="both"/>
              <w:rPr>
                <w:sz w:val="16"/>
                <w:szCs w:val="16"/>
              </w:rPr>
            </w:pPr>
            <w:r w:rsidRPr="009A6870">
              <w:rPr>
                <w:sz w:val="16"/>
                <w:szCs w:val="16"/>
              </w:rPr>
              <w:t> </w:t>
            </w:r>
            <w:r>
              <w:rPr>
                <w:sz w:val="16"/>
                <w:szCs w:val="16"/>
              </w:rPr>
              <w:t>брой</w:t>
            </w:r>
          </w:p>
        </w:tc>
        <w:tc>
          <w:tcPr>
            <w:tcW w:w="850" w:type="dxa"/>
            <w:tcBorders>
              <w:top w:val="single" w:sz="4" w:space="0" w:color="auto"/>
              <w:left w:val="nil"/>
              <w:bottom w:val="single" w:sz="4" w:space="0" w:color="auto"/>
              <w:right w:val="single" w:sz="4" w:space="0" w:color="auto"/>
            </w:tcBorders>
          </w:tcPr>
          <w:p w:rsidR="00D45F0C" w:rsidRPr="009A6870" w:rsidRDefault="00D45F0C" w:rsidP="00251032">
            <w:pPr>
              <w:jc w:val="both"/>
              <w:rPr>
                <w:sz w:val="16"/>
                <w:szCs w:val="16"/>
              </w:rPr>
            </w:pPr>
            <w:r>
              <w:rPr>
                <w:sz w:val="16"/>
                <w:szCs w:val="16"/>
              </w:rPr>
              <w:t>Мин 5</w:t>
            </w:r>
          </w:p>
        </w:tc>
        <w:tc>
          <w:tcPr>
            <w:tcW w:w="850" w:type="dxa"/>
            <w:gridSpan w:val="2"/>
            <w:tcBorders>
              <w:top w:val="nil"/>
              <w:left w:val="single" w:sz="4" w:space="0" w:color="auto"/>
              <w:bottom w:val="single" w:sz="4" w:space="0" w:color="auto"/>
              <w:right w:val="single" w:sz="4" w:space="0" w:color="auto"/>
            </w:tcBorders>
            <w:shd w:val="clear" w:color="auto" w:fill="auto"/>
          </w:tcPr>
          <w:p w:rsidR="00D45F0C" w:rsidRPr="009A6870" w:rsidRDefault="00D45F0C" w:rsidP="00251032">
            <w:pPr>
              <w:jc w:val="both"/>
              <w:rPr>
                <w:sz w:val="16"/>
                <w:szCs w:val="16"/>
              </w:rPr>
            </w:pPr>
            <w:r w:rsidRPr="009A6870">
              <w:rPr>
                <w:sz w:val="16"/>
                <w:szCs w:val="16"/>
              </w:rPr>
              <w:t> </w:t>
            </w:r>
            <w:r>
              <w:rPr>
                <w:sz w:val="16"/>
                <w:szCs w:val="16"/>
              </w:rPr>
              <w:t>Мин 5</w:t>
            </w:r>
          </w:p>
        </w:tc>
        <w:tc>
          <w:tcPr>
            <w:tcW w:w="1094" w:type="dxa"/>
            <w:tcBorders>
              <w:top w:val="nil"/>
              <w:left w:val="nil"/>
              <w:bottom w:val="single" w:sz="4" w:space="0" w:color="auto"/>
              <w:right w:val="single" w:sz="4" w:space="0" w:color="auto"/>
            </w:tcBorders>
            <w:shd w:val="clear" w:color="auto" w:fill="auto"/>
          </w:tcPr>
          <w:p w:rsidR="00D45F0C" w:rsidRPr="009A6870" w:rsidRDefault="00D45F0C" w:rsidP="00251032">
            <w:pPr>
              <w:jc w:val="both"/>
              <w:rPr>
                <w:sz w:val="16"/>
                <w:szCs w:val="16"/>
              </w:rPr>
            </w:pPr>
            <w:r w:rsidRPr="009A6870">
              <w:rPr>
                <w:sz w:val="16"/>
                <w:szCs w:val="16"/>
              </w:rPr>
              <w:t> </w:t>
            </w:r>
            <w:r>
              <w:rPr>
                <w:sz w:val="16"/>
                <w:szCs w:val="16"/>
              </w:rPr>
              <w:t>Мин 5</w:t>
            </w:r>
          </w:p>
        </w:tc>
      </w:tr>
      <w:tr w:rsidR="00D45F0C" w:rsidRPr="009A6870" w:rsidTr="00D45F0C">
        <w:trPr>
          <w:trHeight w:val="270"/>
          <w:jc w:val="center"/>
        </w:trPr>
        <w:tc>
          <w:tcPr>
            <w:tcW w:w="5508" w:type="dxa"/>
            <w:gridSpan w:val="2"/>
            <w:tcBorders>
              <w:top w:val="nil"/>
              <w:left w:val="single" w:sz="8" w:space="0" w:color="auto"/>
              <w:bottom w:val="single" w:sz="8" w:space="0" w:color="auto"/>
              <w:right w:val="single" w:sz="4" w:space="0" w:color="auto"/>
            </w:tcBorders>
            <w:shd w:val="clear" w:color="auto" w:fill="auto"/>
          </w:tcPr>
          <w:p w:rsidR="00D45F0C" w:rsidRDefault="00D45F0C" w:rsidP="00251032">
            <w:pPr>
              <w:jc w:val="both"/>
              <w:rPr>
                <w:b/>
                <w:sz w:val="16"/>
                <w:szCs w:val="16"/>
              </w:rPr>
            </w:pPr>
            <w:r>
              <w:rPr>
                <w:b/>
                <w:sz w:val="16"/>
                <w:szCs w:val="16"/>
              </w:rPr>
              <w:t>4  Проведени анализи, изследвания и оценки в областта на публичното управление</w:t>
            </w:r>
          </w:p>
        </w:tc>
        <w:tc>
          <w:tcPr>
            <w:tcW w:w="760" w:type="dxa"/>
            <w:tcBorders>
              <w:top w:val="nil"/>
              <w:left w:val="nil"/>
              <w:bottom w:val="single" w:sz="8" w:space="0" w:color="auto"/>
              <w:right w:val="single" w:sz="4" w:space="0" w:color="auto"/>
            </w:tcBorders>
            <w:shd w:val="clear" w:color="auto" w:fill="auto"/>
          </w:tcPr>
          <w:p w:rsidR="00D45F0C" w:rsidRPr="009A6870" w:rsidRDefault="00D45F0C" w:rsidP="00251032">
            <w:pPr>
              <w:jc w:val="both"/>
              <w:rPr>
                <w:sz w:val="16"/>
                <w:szCs w:val="16"/>
              </w:rPr>
            </w:pPr>
            <w:r>
              <w:rPr>
                <w:sz w:val="16"/>
                <w:szCs w:val="16"/>
              </w:rPr>
              <w:t>брой</w:t>
            </w:r>
          </w:p>
        </w:tc>
        <w:tc>
          <w:tcPr>
            <w:tcW w:w="850" w:type="dxa"/>
            <w:tcBorders>
              <w:top w:val="single" w:sz="4" w:space="0" w:color="auto"/>
              <w:left w:val="nil"/>
              <w:bottom w:val="single" w:sz="8" w:space="0" w:color="auto"/>
              <w:right w:val="single" w:sz="4" w:space="0" w:color="auto"/>
            </w:tcBorders>
          </w:tcPr>
          <w:p w:rsidR="00D45F0C" w:rsidRPr="009A6870" w:rsidRDefault="00D45F0C" w:rsidP="00251032">
            <w:pPr>
              <w:jc w:val="both"/>
              <w:rPr>
                <w:sz w:val="16"/>
                <w:szCs w:val="16"/>
              </w:rPr>
            </w:pPr>
            <w:r>
              <w:rPr>
                <w:sz w:val="16"/>
                <w:szCs w:val="16"/>
              </w:rPr>
              <w:t>Мин 3</w:t>
            </w:r>
          </w:p>
        </w:tc>
        <w:tc>
          <w:tcPr>
            <w:tcW w:w="850" w:type="dxa"/>
            <w:gridSpan w:val="2"/>
            <w:tcBorders>
              <w:top w:val="nil"/>
              <w:left w:val="single" w:sz="4" w:space="0" w:color="auto"/>
              <w:bottom w:val="single" w:sz="8" w:space="0" w:color="auto"/>
              <w:right w:val="single" w:sz="4" w:space="0" w:color="auto"/>
            </w:tcBorders>
            <w:shd w:val="clear" w:color="auto" w:fill="auto"/>
          </w:tcPr>
          <w:p w:rsidR="00D45F0C" w:rsidRPr="009A6870" w:rsidRDefault="00D45F0C" w:rsidP="00251032">
            <w:pPr>
              <w:jc w:val="both"/>
              <w:rPr>
                <w:sz w:val="16"/>
                <w:szCs w:val="16"/>
              </w:rPr>
            </w:pPr>
            <w:r>
              <w:rPr>
                <w:sz w:val="16"/>
                <w:szCs w:val="16"/>
              </w:rPr>
              <w:t>Мин 3</w:t>
            </w:r>
          </w:p>
        </w:tc>
        <w:tc>
          <w:tcPr>
            <w:tcW w:w="1094" w:type="dxa"/>
            <w:tcBorders>
              <w:top w:val="nil"/>
              <w:left w:val="nil"/>
              <w:bottom w:val="single" w:sz="8" w:space="0" w:color="auto"/>
              <w:right w:val="single" w:sz="4" w:space="0" w:color="auto"/>
            </w:tcBorders>
            <w:shd w:val="clear" w:color="auto" w:fill="auto"/>
          </w:tcPr>
          <w:p w:rsidR="00D45F0C" w:rsidRPr="009A6870" w:rsidRDefault="00D45F0C" w:rsidP="00251032">
            <w:pPr>
              <w:jc w:val="both"/>
              <w:rPr>
                <w:sz w:val="16"/>
                <w:szCs w:val="16"/>
              </w:rPr>
            </w:pPr>
            <w:r>
              <w:rPr>
                <w:sz w:val="16"/>
                <w:szCs w:val="16"/>
              </w:rPr>
              <w:t>Мин 3</w:t>
            </w:r>
          </w:p>
        </w:tc>
      </w:tr>
      <w:tr w:rsidR="00D45F0C" w:rsidRPr="009A6870" w:rsidTr="00D45F0C">
        <w:trPr>
          <w:trHeight w:val="270"/>
          <w:jc w:val="center"/>
        </w:trPr>
        <w:tc>
          <w:tcPr>
            <w:tcW w:w="5508" w:type="dxa"/>
            <w:gridSpan w:val="2"/>
            <w:tcBorders>
              <w:top w:val="nil"/>
              <w:left w:val="single" w:sz="8" w:space="0" w:color="auto"/>
              <w:bottom w:val="single" w:sz="8" w:space="0" w:color="auto"/>
              <w:right w:val="single" w:sz="4" w:space="0" w:color="auto"/>
            </w:tcBorders>
            <w:shd w:val="clear" w:color="auto" w:fill="auto"/>
          </w:tcPr>
          <w:p w:rsidR="00D45F0C" w:rsidRPr="009A6870" w:rsidRDefault="00D45F0C" w:rsidP="00251032">
            <w:pPr>
              <w:jc w:val="both"/>
              <w:rPr>
                <w:b/>
                <w:sz w:val="16"/>
                <w:szCs w:val="16"/>
              </w:rPr>
            </w:pPr>
            <w:r>
              <w:rPr>
                <w:b/>
                <w:sz w:val="16"/>
                <w:szCs w:val="16"/>
              </w:rPr>
              <w:t>5 Разработени нови курсове за присъствени и е-обучения</w:t>
            </w:r>
          </w:p>
        </w:tc>
        <w:tc>
          <w:tcPr>
            <w:tcW w:w="760" w:type="dxa"/>
            <w:tcBorders>
              <w:top w:val="nil"/>
              <w:left w:val="nil"/>
              <w:bottom w:val="single" w:sz="8" w:space="0" w:color="auto"/>
              <w:right w:val="single" w:sz="4" w:space="0" w:color="auto"/>
            </w:tcBorders>
            <w:shd w:val="clear" w:color="auto" w:fill="auto"/>
          </w:tcPr>
          <w:p w:rsidR="00D45F0C" w:rsidRPr="009A6870" w:rsidRDefault="00D45F0C" w:rsidP="00251032">
            <w:pPr>
              <w:jc w:val="both"/>
              <w:rPr>
                <w:sz w:val="16"/>
                <w:szCs w:val="16"/>
              </w:rPr>
            </w:pPr>
            <w:r w:rsidRPr="009A6870">
              <w:rPr>
                <w:sz w:val="16"/>
                <w:szCs w:val="16"/>
              </w:rPr>
              <w:t> </w:t>
            </w:r>
            <w:r>
              <w:rPr>
                <w:sz w:val="16"/>
                <w:szCs w:val="16"/>
              </w:rPr>
              <w:t>брой</w:t>
            </w:r>
          </w:p>
        </w:tc>
        <w:tc>
          <w:tcPr>
            <w:tcW w:w="850" w:type="dxa"/>
            <w:tcBorders>
              <w:top w:val="single" w:sz="4" w:space="0" w:color="auto"/>
              <w:left w:val="nil"/>
              <w:bottom w:val="single" w:sz="8" w:space="0" w:color="auto"/>
              <w:right w:val="single" w:sz="4" w:space="0" w:color="auto"/>
            </w:tcBorders>
          </w:tcPr>
          <w:p w:rsidR="00D45F0C" w:rsidRPr="009A6870" w:rsidRDefault="00D45F0C" w:rsidP="00251032">
            <w:pPr>
              <w:jc w:val="both"/>
              <w:rPr>
                <w:sz w:val="16"/>
                <w:szCs w:val="16"/>
              </w:rPr>
            </w:pPr>
            <w:r>
              <w:rPr>
                <w:sz w:val="16"/>
                <w:szCs w:val="16"/>
              </w:rPr>
              <w:t>Мин 15</w:t>
            </w:r>
          </w:p>
        </w:tc>
        <w:tc>
          <w:tcPr>
            <w:tcW w:w="850" w:type="dxa"/>
            <w:gridSpan w:val="2"/>
            <w:tcBorders>
              <w:top w:val="nil"/>
              <w:left w:val="single" w:sz="4" w:space="0" w:color="auto"/>
              <w:bottom w:val="single" w:sz="8" w:space="0" w:color="auto"/>
              <w:right w:val="single" w:sz="4" w:space="0" w:color="auto"/>
            </w:tcBorders>
            <w:shd w:val="clear" w:color="auto" w:fill="auto"/>
          </w:tcPr>
          <w:p w:rsidR="00D45F0C" w:rsidRPr="009A6870" w:rsidRDefault="00D45F0C" w:rsidP="00251032">
            <w:pPr>
              <w:jc w:val="both"/>
              <w:rPr>
                <w:sz w:val="16"/>
                <w:szCs w:val="16"/>
              </w:rPr>
            </w:pPr>
            <w:r w:rsidRPr="009A6870">
              <w:rPr>
                <w:sz w:val="16"/>
                <w:szCs w:val="16"/>
              </w:rPr>
              <w:t> </w:t>
            </w:r>
            <w:r>
              <w:rPr>
                <w:sz w:val="16"/>
                <w:szCs w:val="16"/>
              </w:rPr>
              <w:t>Мин 15</w:t>
            </w:r>
          </w:p>
        </w:tc>
        <w:tc>
          <w:tcPr>
            <w:tcW w:w="1094" w:type="dxa"/>
            <w:tcBorders>
              <w:top w:val="nil"/>
              <w:left w:val="nil"/>
              <w:bottom w:val="single" w:sz="8" w:space="0" w:color="auto"/>
              <w:right w:val="single" w:sz="4" w:space="0" w:color="auto"/>
            </w:tcBorders>
            <w:shd w:val="clear" w:color="auto" w:fill="auto"/>
          </w:tcPr>
          <w:p w:rsidR="00D45F0C" w:rsidRPr="009A6870" w:rsidRDefault="00D45F0C" w:rsidP="00251032">
            <w:pPr>
              <w:jc w:val="both"/>
              <w:rPr>
                <w:sz w:val="16"/>
                <w:szCs w:val="16"/>
              </w:rPr>
            </w:pPr>
            <w:r w:rsidRPr="009A6870">
              <w:rPr>
                <w:sz w:val="16"/>
                <w:szCs w:val="16"/>
              </w:rPr>
              <w:t> </w:t>
            </w:r>
            <w:r>
              <w:rPr>
                <w:sz w:val="16"/>
                <w:szCs w:val="16"/>
              </w:rPr>
              <w:t>Мин 10</w:t>
            </w:r>
          </w:p>
        </w:tc>
      </w:tr>
    </w:tbl>
    <w:p w:rsidR="00E65F81" w:rsidRDefault="00E65F81" w:rsidP="006A45D6">
      <w:pPr>
        <w:spacing w:line="276" w:lineRule="auto"/>
        <w:jc w:val="both"/>
        <w:outlineLvl w:val="3"/>
        <w:rPr>
          <w:b/>
          <w:i/>
          <w:color w:val="800000"/>
          <w:sz w:val="22"/>
          <w:szCs w:val="22"/>
          <w:lang w:val="ru-RU"/>
        </w:rPr>
      </w:pPr>
    </w:p>
    <w:p w:rsidR="00BC3258" w:rsidRPr="00B635FA" w:rsidRDefault="00BC3258" w:rsidP="006A45D6">
      <w:pPr>
        <w:spacing w:line="276" w:lineRule="auto"/>
        <w:jc w:val="both"/>
        <w:outlineLvl w:val="3"/>
        <w:rPr>
          <w:b/>
          <w:i/>
          <w:color w:val="800000"/>
          <w:sz w:val="22"/>
          <w:szCs w:val="22"/>
          <w:lang w:val="ru-RU"/>
        </w:rPr>
      </w:pPr>
      <w:r w:rsidRPr="00B635FA">
        <w:rPr>
          <w:b/>
          <w:i/>
          <w:color w:val="800000"/>
          <w:sz w:val="22"/>
          <w:szCs w:val="22"/>
          <w:lang w:val="ru-RU"/>
        </w:rPr>
        <w:t>Дейности за предоставяне на продукта (услугата)</w:t>
      </w:r>
    </w:p>
    <w:p w:rsidR="0020390C" w:rsidRPr="0020390C" w:rsidRDefault="0020390C" w:rsidP="0020390C">
      <w:pPr>
        <w:numPr>
          <w:ilvl w:val="0"/>
          <w:numId w:val="85"/>
        </w:numPr>
        <w:autoSpaceDN w:val="0"/>
        <w:spacing w:line="276" w:lineRule="auto"/>
        <w:jc w:val="both"/>
        <w:rPr>
          <w:sz w:val="22"/>
          <w:szCs w:val="22"/>
        </w:rPr>
      </w:pPr>
      <w:r w:rsidRPr="0020390C">
        <w:rPr>
          <w:sz w:val="22"/>
          <w:szCs w:val="22"/>
        </w:rPr>
        <w:t>Проучвания и оценка на потребностите от обучение, както за администрацията като цяло, така и за отделни професионални групи или организации в нея;</w:t>
      </w:r>
    </w:p>
    <w:p w:rsidR="0020390C" w:rsidRPr="0020390C" w:rsidRDefault="0020390C" w:rsidP="0020390C">
      <w:pPr>
        <w:numPr>
          <w:ilvl w:val="0"/>
          <w:numId w:val="85"/>
        </w:numPr>
        <w:autoSpaceDN w:val="0"/>
        <w:spacing w:line="276" w:lineRule="auto"/>
        <w:jc w:val="both"/>
        <w:rPr>
          <w:sz w:val="22"/>
          <w:szCs w:val="22"/>
        </w:rPr>
      </w:pPr>
      <w:r w:rsidRPr="0020390C">
        <w:rPr>
          <w:sz w:val="22"/>
          <w:szCs w:val="22"/>
        </w:rPr>
        <w:t xml:space="preserve">Ежегодно актуализиране на програмите за обучение чрез разработване на нови курсове и по-широко прилагане на дигитални форми на учене; </w:t>
      </w:r>
    </w:p>
    <w:p w:rsidR="0020390C" w:rsidRPr="0020390C" w:rsidRDefault="0020390C" w:rsidP="0020390C">
      <w:pPr>
        <w:numPr>
          <w:ilvl w:val="0"/>
          <w:numId w:val="85"/>
        </w:numPr>
        <w:autoSpaceDN w:val="0"/>
        <w:spacing w:line="276" w:lineRule="auto"/>
        <w:jc w:val="both"/>
        <w:rPr>
          <w:sz w:val="22"/>
          <w:szCs w:val="22"/>
        </w:rPr>
      </w:pPr>
      <w:r w:rsidRPr="0020390C">
        <w:rPr>
          <w:sz w:val="22"/>
          <w:szCs w:val="22"/>
        </w:rPr>
        <w:t>Организиране и провеждане на задължително обучение за назначени за първи път на държавна служба и за държавни служители, назначени за първи път на ръководна длъжност;</w:t>
      </w:r>
    </w:p>
    <w:p w:rsidR="0020390C" w:rsidRPr="0020390C" w:rsidRDefault="0020390C" w:rsidP="0020390C">
      <w:pPr>
        <w:numPr>
          <w:ilvl w:val="0"/>
          <w:numId w:val="85"/>
        </w:numPr>
        <w:autoSpaceDN w:val="0"/>
        <w:spacing w:line="276" w:lineRule="auto"/>
        <w:jc w:val="both"/>
        <w:rPr>
          <w:sz w:val="22"/>
          <w:szCs w:val="22"/>
        </w:rPr>
      </w:pPr>
      <w:r w:rsidRPr="0020390C">
        <w:rPr>
          <w:sz w:val="22"/>
          <w:szCs w:val="22"/>
        </w:rPr>
        <w:t>Оценка на качеството и ефективността на проведените обучения;</w:t>
      </w:r>
    </w:p>
    <w:p w:rsidR="0020390C" w:rsidRPr="0020390C" w:rsidRDefault="0020390C" w:rsidP="0020390C">
      <w:pPr>
        <w:numPr>
          <w:ilvl w:val="0"/>
          <w:numId w:val="85"/>
        </w:numPr>
        <w:autoSpaceDN w:val="0"/>
        <w:spacing w:line="276" w:lineRule="auto"/>
        <w:jc w:val="both"/>
        <w:rPr>
          <w:sz w:val="22"/>
          <w:szCs w:val="22"/>
        </w:rPr>
      </w:pPr>
      <w:r w:rsidRPr="0020390C">
        <w:rPr>
          <w:sz w:val="22"/>
          <w:szCs w:val="22"/>
        </w:rPr>
        <w:t>Сътрудничество с институти, университети и други образователни институции в България и чужбина по въпроси, свързани с квалификацията на работещите в държавната администрация;</w:t>
      </w:r>
    </w:p>
    <w:p w:rsidR="0020390C" w:rsidRPr="0020390C" w:rsidRDefault="0020390C" w:rsidP="0020390C">
      <w:pPr>
        <w:numPr>
          <w:ilvl w:val="0"/>
          <w:numId w:val="85"/>
        </w:numPr>
        <w:autoSpaceDN w:val="0"/>
        <w:spacing w:line="276" w:lineRule="auto"/>
        <w:jc w:val="both"/>
        <w:rPr>
          <w:sz w:val="22"/>
          <w:szCs w:val="22"/>
        </w:rPr>
      </w:pPr>
      <w:r w:rsidRPr="0020390C">
        <w:rPr>
          <w:sz w:val="22"/>
          <w:szCs w:val="22"/>
        </w:rPr>
        <w:t>Провеждане на конкурси за добри практики и подпомагане на въвеждането и прилагането на европейския модел за качество CAF;</w:t>
      </w:r>
    </w:p>
    <w:p w:rsidR="0020390C" w:rsidRPr="0020390C" w:rsidRDefault="0020390C" w:rsidP="0020390C">
      <w:pPr>
        <w:numPr>
          <w:ilvl w:val="0"/>
          <w:numId w:val="85"/>
        </w:numPr>
        <w:autoSpaceDN w:val="0"/>
        <w:spacing w:line="276" w:lineRule="auto"/>
        <w:jc w:val="both"/>
        <w:rPr>
          <w:sz w:val="22"/>
          <w:szCs w:val="22"/>
        </w:rPr>
      </w:pPr>
      <w:r w:rsidRPr="0020390C">
        <w:rPr>
          <w:sz w:val="22"/>
          <w:szCs w:val="22"/>
        </w:rPr>
        <w:t>Изследователска, издателска и информационна дейност в подкрепа на принципите на доброто управление;</w:t>
      </w:r>
    </w:p>
    <w:p w:rsidR="0020390C" w:rsidRPr="0020390C" w:rsidRDefault="0020390C" w:rsidP="0020390C">
      <w:pPr>
        <w:numPr>
          <w:ilvl w:val="0"/>
          <w:numId w:val="85"/>
        </w:numPr>
        <w:autoSpaceDN w:val="0"/>
        <w:spacing w:line="276" w:lineRule="auto"/>
        <w:jc w:val="both"/>
        <w:rPr>
          <w:sz w:val="22"/>
          <w:szCs w:val="22"/>
        </w:rPr>
      </w:pPr>
      <w:r w:rsidRPr="0020390C">
        <w:rPr>
          <w:sz w:val="22"/>
          <w:szCs w:val="22"/>
        </w:rPr>
        <w:t>Организиране на национални и международни конференции, годишни срещи и други  форуми за трансфер на знания и изграждане на професионални мрежи сред служителите;</w:t>
      </w:r>
    </w:p>
    <w:p w:rsidR="0020390C" w:rsidRPr="0020390C" w:rsidRDefault="0020390C" w:rsidP="0020390C">
      <w:pPr>
        <w:numPr>
          <w:ilvl w:val="0"/>
          <w:numId w:val="85"/>
        </w:numPr>
        <w:autoSpaceDN w:val="0"/>
        <w:spacing w:line="276" w:lineRule="auto"/>
        <w:jc w:val="both"/>
        <w:rPr>
          <w:sz w:val="22"/>
          <w:szCs w:val="22"/>
        </w:rPr>
      </w:pPr>
      <w:r w:rsidRPr="0020390C">
        <w:rPr>
          <w:sz w:val="22"/>
          <w:szCs w:val="22"/>
        </w:rPr>
        <w:t>Изпълнение на национални и международни проекти за професионално развитие на служителите в администрацията.</w:t>
      </w:r>
    </w:p>
    <w:p w:rsidR="005B3FFA" w:rsidRPr="00334C15" w:rsidRDefault="005B3FFA" w:rsidP="006A45D6">
      <w:pPr>
        <w:autoSpaceDN w:val="0"/>
        <w:spacing w:line="276" w:lineRule="auto"/>
        <w:jc w:val="both"/>
        <w:rPr>
          <w:sz w:val="10"/>
          <w:szCs w:val="10"/>
        </w:rPr>
      </w:pPr>
    </w:p>
    <w:p w:rsidR="00CF2D69" w:rsidRPr="00E05E41" w:rsidRDefault="00CF2D69" w:rsidP="006A45D6">
      <w:pPr>
        <w:spacing w:line="276" w:lineRule="auto"/>
        <w:jc w:val="both"/>
        <w:rPr>
          <w:b/>
          <w:i/>
          <w:sz w:val="22"/>
          <w:szCs w:val="22"/>
          <w:lang w:val="en-US"/>
        </w:rPr>
      </w:pPr>
      <w:r w:rsidRPr="00E05E41">
        <w:rPr>
          <w:b/>
          <w:i/>
          <w:sz w:val="22"/>
          <w:szCs w:val="22"/>
        </w:rPr>
        <w:t>Продукт/услуга</w:t>
      </w:r>
      <w:r w:rsidRPr="00E05E41">
        <w:rPr>
          <w:b/>
          <w:i/>
          <w:sz w:val="22"/>
          <w:szCs w:val="22"/>
          <w:lang w:val="en-US"/>
        </w:rPr>
        <w:t>:</w:t>
      </w:r>
    </w:p>
    <w:p w:rsidR="006F5B2C" w:rsidRPr="00DF6119" w:rsidRDefault="006F5B2C" w:rsidP="00F80EA9">
      <w:pPr>
        <w:numPr>
          <w:ilvl w:val="0"/>
          <w:numId w:val="18"/>
        </w:numPr>
        <w:tabs>
          <w:tab w:val="clear" w:pos="360"/>
          <w:tab w:val="num" w:pos="1"/>
        </w:tabs>
        <w:spacing w:line="276" w:lineRule="auto"/>
        <w:ind w:left="1"/>
        <w:jc w:val="both"/>
        <w:rPr>
          <w:b/>
          <w:bCs/>
          <w:i/>
          <w:color w:val="0033CC"/>
          <w:sz w:val="22"/>
          <w:szCs w:val="22"/>
          <w:lang w:bidi="my-MM"/>
        </w:rPr>
      </w:pPr>
      <w:r w:rsidRPr="00DF6119">
        <w:rPr>
          <w:b/>
          <w:bCs/>
          <w:i/>
          <w:color w:val="0033CC"/>
          <w:sz w:val="22"/>
          <w:szCs w:val="22"/>
          <w:lang w:bidi="my-MM"/>
        </w:rPr>
        <w:t>Борба срещу противообществените прояви на малолетните и непълнолетните</w:t>
      </w:r>
    </w:p>
    <w:p w:rsidR="00BD3FBD" w:rsidRPr="00BD3FBD" w:rsidRDefault="00BD3FBD" w:rsidP="00BD3FBD">
      <w:pPr>
        <w:spacing w:before="120" w:after="120"/>
        <w:ind w:firstLine="709"/>
        <w:jc w:val="both"/>
        <w:rPr>
          <w:sz w:val="22"/>
          <w:szCs w:val="22"/>
        </w:rPr>
      </w:pPr>
      <w:r w:rsidRPr="00BD3FBD">
        <w:rPr>
          <w:sz w:val="22"/>
          <w:szCs w:val="22"/>
        </w:rPr>
        <w:t xml:space="preserve">Законът за борба срещу противообществените прояви на малолетните и непълнолетните определя основните задачи на Централната комисия за БППМН – методическо ръководство и контрол на системата за БППМН, разработване на програми за превенция и противодействие на детското асоциално поведение, </w:t>
      </w:r>
      <w:r w:rsidRPr="00BD3FBD">
        <w:rPr>
          <w:sz w:val="22"/>
          <w:szCs w:val="22"/>
        </w:rPr>
        <w:lastRenderedPageBreak/>
        <w:t>координация на действията на държавните органи и юридическите лица с нестопанска цел по отношение на превенцията и противодействието на противообществените прояви и престъпността при ненавършилите пълнолетие.  Законът определя и основните задачи на местните комисии за БППМН – организация и провеждане на цялостната дейност по превенция и противодействие на детското асоциално поведение на ниво община;  разглеждане на случаите, в които малолетни и непълнолетни са извършили противообществени прояви и престъпления и налагане на възпитателни мерки; привеждане на тези мерки в изпълнение.</w:t>
      </w:r>
    </w:p>
    <w:p w:rsidR="000A67DC" w:rsidRDefault="000A67DC" w:rsidP="00165EE0">
      <w:pPr>
        <w:spacing w:before="120" w:after="120"/>
        <w:ind w:left="360"/>
        <w:jc w:val="both"/>
        <w:rPr>
          <w:b/>
          <w:i/>
          <w:sz w:val="22"/>
          <w:szCs w:val="22"/>
        </w:rPr>
      </w:pPr>
    </w:p>
    <w:p w:rsidR="00165EE0" w:rsidRDefault="00165EE0" w:rsidP="00165EE0">
      <w:pPr>
        <w:spacing w:before="120" w:after="120"/>
        <w:ind w:left="360"/>
        <w:jc w:val="both"/>
        <w:rPr>
          <w:b/>
          <w:i/>
          <w:sz w:val="22"/>
          <w:szCs w:val="22"/>
        </w:rPr>
      </w:pPr>
      <w:r w:rsidRPr="00C74129">
        <w:rPr>
          <w:b/>
          <w:i/>
          <w:sz w:val="22"/>
          <w:szCs w:val="22"/>
        </w:rPr>
        <w:t>Целеви стойности по показателите за изпълнение</w:t>
      </w:r>
    </w:p>
    <w:tbl>
      <w:tblPr>
        <w:tblW w:w="9073" w:type="dxa"/>
        <w:tblInd w:w="-436" w:type="dxa"/>
        <w:tblCellMar>
          <w:left w:w="70" w:type="dxa"/>
          <w:right w:w="70" w:type="dxa"/>
        </w:tblCellMar>
        <w:tblLook w:val="0000" w:firstRow="0" w:lastRow="0" w:firstColumn="0" w:lastColumn="0" w:noHBand="0" w:noVBand="0"/>
      </w:tblPr>
      <w:tblGrid>
        <w:gridCol w:w="1308"/>
        <w:gridCol w:w="3011"/>
        <w:gridCol w:w="1796"/>
        <w:gridCol w:w="160"/>
        <w:gridCol w:w="814"/>
        <w:gridCol w:w="992"/>
        <w:gridCol w:w="992"/>
      </w:tblGrid>
      <w:tr w:rsidR="00EE355B" w:rsidRPr="009A6870" w:rsidTr="00937D67">
        <w:trPr>
          <w:trHeight w:val="420"/>
        </w:trPr>
        <w:tc>
          <w:tcPr>
            <w:tcW w:w="1308" w:type="dxa"/>
            <w:tcBorders>
              <w:top w:val="single" w:sz="8" w:space="0" w:color="auto"/>
              <w:left w:val="single" w:sz="8" w:space="0" w:color="auto"/>
              <w:bottom w:val="single" w:sz="4" w:space="0" w:color="auto"/>
              <w:right w:val="single" w:sz="8" w:space="0" w:color="000000"/>
            </w:tcBorders>
            <w:shd w:val="clear" w:color="auto" w:fill="FFCC99"/>
          </w:tcPr>
          <w:p w:rsidR="00EE355B" w:rsidRPr="009A6870" w:rsidRDefault="00EE355B" w:rsidP="00251032">
            <w:pPr>
              <w:jc w:val="center"/>
              <w:rPr>
                <w:b/>
                <w:bCs/>
                <w:sz w:val="16"/>
                <w:szCs w:val="16"/>
              </w:rPr>
            </w:pPr>
          </w:p>
        </w:tc>
        <w:tc>
          <w:tcPr>
            <w:tcW w:w="7765" w:type="dxa"/>
            <w:gridSpan w:val="6"/>
            <w:tcBorders>
              <w:top w:val="single" w:sz="8" w:space="0" w:color="auto"/>
              <w:left w:val="single" w:sz="8" w:space="0" w:color="auto"/>
              <w:bottom w:val="single" w:sz="4" w:space="0" w:color="auto"/>
              <w:right w:val="single" w:sz="8" w:space="0" w:color="000000"/>
            </w:tcBorders>
            <w:shd w:val="clear" w:color="auto" w:fill="FFCC99"/>
            <w:vAlign w:val="center"/>
          </w:tcPr>
          <w:p w:rsidR="00EE355B" w:rsidRDefault="00EE355B" w:rsidP="00251032">
            <w:pPr>
              <w:jc w:val="center"/>
              <w:rPr>
                <w:b/>
                <w:bCs/>
                <w:sz w:val="16"/>
                <w:szCs w:val="16"/>
              </w:rPr>
            </w:pPr>
            <w:r w:rsidRPr="009A6870">
              <w:rPr>
                <w:b/>
                <w:bCs/>
                <w:sz w:val="16"/>
                <w:szCs w:val="16"/>
              </w:rPr>
              <w:t>ПОКАЗАТЕЛИ ЗА ИЗПЪЛНЕНИЕ И ЦЕЛЕВИ СТОЙНОСТИ</w:t>
            </w:r>
          </w:p>
          <w:p w:rsidR="00EE355B" w:rsidRPr="008E0DB0" w:rsidRDefault="00EE355B" w:rsidP="0077535A">
            <w:pPr>
              <w:jc w:val="center"/>
              <w:rPr>
                <w:b/>
                <w:bCs/>
                <w:sz w:val="18"/>
                <w:szCs w:val="18"/>
              </w:rPr>
            </w:pPr>
            <w:r w:rsidRPr="008E0DB0">
              <w:rPr>
                <w:b/>
                <w:bCs/>
                <w:sz w:val="18"/>
                <w:szCs w:val="18"/>
              </w:rPr>
              <w:t>0300.07.01 Бюджетна програма „ Други дейности и услуги</w:t>
            </w:r>
            <w:r w:rsidR="0077535A">
              <w:rPr>
                <w:b/>
                <w:bCs/>
                <w:sz w:val="18"/>
                <w:szCs w:val="18"/>
              </w:rPr>
              <w:t>“</w:t>
            </w:r>
            <w:r w:rsidRPr="008E0DB0">
              <w:rPr>
                <w:b/>
                <w:bCs/>
                <w:sz w:val="18"/>
                <w:szCs w:val="18"/>
              </w:rPr>
              <w:t xml:space="preserve"> </w:t>
            </w:r>
            <w:r w:rsidR="0077535A">
              <w:rPr>
                <w:b/>
                <w:bCs/>
                <w:sz w:val="18"/>
                <w:szCs w:val="18"/>
              </w:rPr>
              <w:br/>
            </w:r>
            <w:r w:rsidR="0077535A" w:rsidRPr="0077535A">
              <w:rPr>
                <w:b/>
                <w:bCs/>
                <w:sz w:val="18"/>
                <w:szCs w:val="18"/>
              </w:rPr>
              <w:t>Продукт/услуга „</w:t>
            </w:r>
            <w:r w:rsidR="0077535A" w:rsidRPr="0077535A">
              <w:rPr>
                <w:b/>
                <w:bCs/>
                <w:i/>
                <w:sz w:val="18"/>
                <w:szCs w:val="18"/>
              </w:rPr>
              <w:t>Борба срещу противообществените прояви на малолетните и непълнолетните“</w:t>
            </w:r>
          </w:p>
        </w:tc>
      </w:tr>
      <w:tr w:rsidR="00EE355B" w:rsidRPr="009A6870" w:rsidTr="00937D67">
        <w:trPr>
          <w:trHeight w:val="255"/>
        </w:trPr>
        <w:tc>
          <w:tcPr>
            <w:tcW w:w="4319" w:type="dxa"/>
            <w:gridSpan w:val="2"/>
            <w:tcBorders>
              <w:top w:val="nil"/>
              <w:left w:val="single" w:sz="8" w:space="0" w:color="auto"/>
              <w:bottom w:val="single" w:sz="4" w:space="0" w:color="auto"/>
              <w:right w:val="single" w:sz="4" w:space="0" w:color="auto"/>
            </w:tcBorders>
            <w:shd w:val="clear" w:color="auto" w:fill="FFCC99"/>
            <w:vAlign w:val="center"/>
          </w:tcPr>
          <w:p w:rsidR="00EE355B" w:rsidRPr="009A6870" w:rsidRDefault="00EE355B" w:rsidP="00251032">
            <w:pPr>
              <w:jc w:val="center"/>
              <w:rPr>
                <w:i/>
                <w:iCs/>
                <w:sz w:val="16"/>
                <w:szCs w:val="16"/>
              </w:rPr>
            </w:pPr>
            <w:r w:rsidRPr="009A6870">
              <w:rPr>
                <w:i/>
                <w:iCs/>
                <w:sz w:val="16"/>
                <w:szCs w:val="16"/>
              </w:rPr>
              <w:t>Ползи/ефекти:</w:t>
            </w:r>
          </w:p>
        </w:tc>
        <w:tc>
          <w:tcPr>
            <w:tcW w:w="1796" w:type="dxa"/>
            <w:tcBorders>
              <w:top w:val="nil"/>
              <w:left w:val="nil"/>
              <w:bottom w:val="single" w:sz="4" w:space="0" w:color="auto"/>
              <w:right w:val="single" w:sz="4" w:space="0" w:color="auto"/>
            </w:tcBorders>
            <w:shd w:val="clear" w:color="auto" w:fill="FFCC99"/>
          </w:tcPr>
          <w:p w:rsidR="00EE355B" w:rsidRPr="009A6870" w:rsidRDefault="00EE355B" w:rsidP="00251032">
            <w:pPr>
              <w:rPr>
                <w:sz w:val="16"/>
                <w:szCs w:val="16"/>
              </w:rPr>
            </w:pPr>
            <w:r w:rsidRPr="009A6870">
              <w:rPr>
                <w:sz w:val="16"/>
                <w:szCs w:val="16"/>
              </w:rPr>
              <w:t> </w:t>
            </w:r>
          </w:p>
        </w:tc>
        <w:tc>
          <w:tcPr>
            <w:tcW w:w="160" w:type="dxa"/>
            <w:tcBorders>
              <w:top w:val="single" w:sz="4" w:space="0" w:color="auto"/>
              <w:left w:val="nil"/>
              <w:bottom w:val="single" w:sz="4" w:space="0" w:color="auto"/>
              <w:right w:val="nil"/>
            </w:tcBorders>
            <w:shd w:val="clear" w:color="auto" w:fill="FFCC99"/>
          </w:tcPr>
          <w:p w:rsidR="00EE355B" w:rsidRPr="009A6870" w:rsidRDefault="00EE355B" w:rsidP="00251032">
            <w:pPr>
              <w:jc w:val="center"/>
              <w:rPr>
                <w:b/>
                <w:bCs/>
                <w:sz w:val="16"/>
                <w:szCs w:val="16"/>
              </w:rPr>
            </w:pPr>
          </w:p>
        </w:tc>
        <w:tc>
          <w:tcPr>
            <w:tcW w:w="2798" w:type="dxa"/>
            <w:gridSpan w:val="3"/>
            <w:tcBorders>
              <w:top w:val="single" w:sz="4" w:space="0" w:color="auto"/>
              <w:left w:val="nil"/>
              <w:bottom w:val="single" w:sz="4" w:space="0" w:color="auto"/>
              <w:right w:val="single" w:sz="8" w:space="0" w:color="000000"/>
            </w:tcBorders>
            <w:shd w:val="clear" w:color="auto" w:fill="FFCC99"/>
          </w:tcPr>
          <w:p w:rsidR="00EE355B" w:rsidRPr="009A6870" w:rsidRDefault="00EE355B" w:rsidP="00251032">
            <w:pPr>
              <w:jc w:val="center"/>
              <w:rPr>
                <w:b/>
                <w:bCs/>
                <w:sz w:val="16"/>
                <w:szCs w:val="16"/>
              </w:rPr>
            </w:pPr>
            <w:r w:rsidRPr="009A6870">
              <w:rPr>
                <w:b/>
                <w:bCs/>
                <w:sz w:val="16"/>
                <w:szCs w:val="16"/>
              </w:rPr>
              <w:t>Целева стойност</w:t>
            </w:r>
          </w:p>
        </w:tc>
      </w:tr>
      <w:tr w:rsidR="00937D67" w:rsidRPr="009A6870" w:rsidTr="00937D67">
        <w:trPr>
          <w:trHeight w:val="450"/>
        </w:trPr>
        <w:tc>
          <w:tcPr>
            <w:tcW w:w="4319" w:type="dxa"/>
            <w:gridSpan w:val="2"/>
            <w:tcBorders>
              <w:top w:val="nil"/>
              <w:left w:val="single" w:sz="8" w:space="0" w:color="auto"/>
              <w:bottom w:val="single" w:sz="4" w:space="0" w:color="auto"/>
              <w:right w:val="single" w:sz="4" w:space="0" w:color="auto"/>
            </w:tcBorders>
            <w:shd w:val="clear" w:color="auto" w:fill="FFCC99"/>
            <w:vAlign w:val="center"/>
          </w:tcPr>
          <w:p w:rsidR="00937D67" w:rsidRPr="009A6870" w:rsidRDefault="00937D67" w:rsidP="00251032">
            <w:pPr>
              <w:jc w:val="center"/>
              <w:rPr>
                <w:b/>
                <w:bCs/>
                <w:sz w:val="16"/>
                <w:szCs w:val="16"/>
              </w:rPr>
            </w:pPr>
            <w:r w:rsidRPr="009A6870">
              <w:rPr>
                <w:b/>
                <w:bCs/>
                <w:sz w:val="16"/>
                <w:szCs w:val="16"/>
              </w:rPr>
              <w:t>Показатели за изпълнение</w:t>
            </w:r>
          </w:p>
        </w:tc>
        <w:tc>
          <w:tcPr>
            <w:tcW w:w="1796" w:type="dxa"/>
            <w:tcBorders>
              <w:top w:val="nil"/>
              <w:left w:val="nil"/>
              <w:bottom w:val="single" w:sz="4" w:space="0" w:color="auto"/>
              <w:right w:val="single" w:sz="4" w:space="0" w:color="auto"/>
            </w:tcBorders>
            <w:shd w:val="clear" w:color="auto" w:fill="FFCC99"/>
            <w:vAlign w:val="center"/>
          </w:tcPr>
          <w:p w:rsidR="00937D67" w:rsidRPr="009A6870" w:rsidRDefault="00937D67" w:rsidP="00251032">
            <w:pPr>
              <w:jc w:val="center"/>
              <w:rPr>
                <w:b/>
                <w:bCs/>
                <w:sz w:val="16"/>
                <w:szCs w:val="16"/>
              </w:rPr>
            </w:pPr>
            <w:r w:rsidRPr="009A6870">
              <w:rPr>
                <w:b/>
                <w:bCs/>
                <w:sz w:val="16"/>
                <w:szCs w:val="16"/>
              </w:rPr>
              <w:t>Мерна единица</w:t>
            </w:r>
          </w:p>
        </w:tc>
        <w:tc>
          <w:tcPr>
            <w:tcW w:w="974" w:type="dxa"/>
            <w:gridSpan w:val="2"/>
            <w:tcBorders>
              <w:top w:val="single" w:sz="4" w:space="0" w:color="auto"/>
              <w:left w:val="nil"/>
              <w:bottom w:val="single" w:sz="4" w:space="0" w:color="auto"/>
              <w:right w:val="single" w:sz="4" w:space="0" w:color="auto"/>
            </w:tcBorders>
            <w:shd w:val="clear" w:color="auto" w:fill="FFCC99"/>
            <w:vAlign w:val="center"/>
          </w:tcPr>
          <w:p w:rsidR="00937D67" w:rsidRPr="009A6870" w:rsidRDefault="009B42CE" w:rsidP="00251032">
            <w:pPr>
              <w:jc w:val="center"/>
              <w:rPr>
                <w:b/>
                <w:bCs/>
                <w:i/>
                <w:iCs/>
                <w:sz w:val="16"/>
                <w:szCs w:val="16"/>
              </w:rPr>
            </w:pPr>
            <w:r w:rsidRPr="009B42CE">
              <w:rPr>
                <w:b/>
                <w:bCs/>
                <w:i/>
                <w:iCs/>
                <w:sz w:val="16"/>
                <w:szCs w:val="16"/>
              </w:rPr>
              <w:t>Бюджет</w:t>
            </w:r>
            <w:r w:rsidR="00937D67">
              <w:rPr>
                <w:b/>
                <w:bCs/>
                <w:i/>
                <w:iCs/>
                <w:sz w:val="16"/>
                <w:szCs w:val="16"/>
              </w:rPr>
              <w:t xml:space="preserve"> </w:t>
            </w:r>
            <w:r w:rsidR="00937D67" w:rsidRPr="009A6870">
              <w:rPr>
                <w:b/>
                <w:bCs/>
                <w:i/>
                <w:iCs/>
                <w:sz w:val="16"/>
                <w:szCs w:val="16"/>
              </w:rPr>
              <w:t>202</w:t>
            </w:r>
            <w:r w:rsidR="00937D67">
              <w:rPr>
                <w:b/>
                <w:bCs/>
                <w:i/>
                <w:iCs/>
                <w:sz w:val="16"/>
                <w:szCs w:val="16"/>
              </w:rPr>
              <w:t>3</w:t>
            </w:r>
            <w:r w:rsidR="00937D67" w:rsidRPr="009A6870">
              <w:rPr>
                <w:b/>
                <w:bCs/>
                <w:i/>
                <w:iCs/>
                <w:sz w:val="16"/>
                <w:szCs w:val="16"/>
              </w:rPr>
              <w:t xml:space="preserve"> г.</w:t>
            </w:r>
          </w:p>
        </w:tc>
        <w:tc>
          <w:tcPr>
            <w:tcW w:w="992" w:type="dxa"/>
            <w:tcBorders>
              <w:top w:val="nil"/>
              <w:left w:val="single" w:sz="4" w:space="0" w:color="auto"/>
              <w:bottom w:val="single" w:sz="4" w:space="0" w:color="auto"/>
              <w:right w:val="single" w:sz="4" w:space="0" w:color="auto"/>
            </w:tcBorders>
            <w:shd w:val="clear" w:color="auto" w:fill="FFCC99"/>
            <w:vAlign w:val="center"/>
          </w:tcPr>
          <w:p w:rsidR="00937D67" w:rsidRPr="009A6870" w:rsidRDefault="00937D67" w:rsidP="00251032">
            <w:pPr>
              <w:jc w:val="center"/>
              <w:rPr>
                <w:b/>
                <w:bCs/>
                <w:i/>
                <w:iCs/>
                <w:sz w:val="16"/>
                <w:szCs w:val="16"/>
              </w:rPr>
            </w:pPr>
            <w:r w:rsidRPr="009A6870">
              <w:rPr>
                <w:b/>
                <w:bCs/>
                <w:i/>
                <w:iCs/>
                <w:sz w:val="16"/>
                <w:szCs w:val="16"/>
              </w:rPr>
              <w:t>Прогноза 202</w:t>
            </w:r>
            <w:r>
              <w:rPr>
                <w:b/>
                <w:bCs/>
                <w:i/>
                <w:iCs/>
                <w:sz w:val="16"/>
                <w:szCs w:val="16"/>
              </w:rPr>
              <w:t>4</w:t>
            </w:r>
            <w:r w:rsidRPr="009A6870">
              <w:rPr>
                <w:b/>
                <w:bCs/>
                <w:i/>
                <w:iCs/>
                <w:sz w:val="16"/>
                <w:szCs w:val="16"/>
              </w:rPr>
              <w:t xml:space="preserve"> г.</w:t>
            </w:r>
          </w:p>
        </w:tc>
        <w:tc>
          <w:tcPr>
            <w:tcW w:w="992" w:type="dxa"/>
            <w:tcBorders>
              <w:top w:val="nil"/>
              <w:left w:val="nil"/>
              <w:bottom w:val="single" w:sz="4" w:space="0" w:color="auto"/>
              <w:right w:val="single" w:sz="4" w:space="0" w:color="auto"/>
            </w:tcBorders>
            <w:shd w:val="clear" w:color="auto" w:fill="FFCC99"/>
            <w:vAlign w:val="center"/>
          </w:tcPr>
          <w:p w:rsidR="00937D67" w:rsidRPr="009A6870" w:rsidRDefault="00937D67" w:rsidP="00251032">
            <w:pPr>
              <w:jc w:val="center"/>
              <w:rPr>
                <w:b/>
                <w:bCs/>
                <w:i/>
                <w:iCs/>
                <w:sz w:val="16"/>
                <w:szCs w:val="16"/>
              </w:rPr>
            </w:pPr>
            <w:r w:rsidRPr="009A6870">
              <w:rPr>
                <w:b/>
                <w:bCs/>
                <w:i/>
                <w:iCs/>
                <w:sz w:val="16"/>
                <w:szCs w:val="16"/>
              </w:rPr>
              <w:t>Прогноза 202</w:t>
            </w:r>
            <w:r>
              <w:rPr>
                <w:b/>
                <w:bCs/>
                <w:i/>
                <w:iCs/>
                <w:sz w:val="16"/>
                <w:szCs w:val="16"/>
              </w:rPr>
              <w:t>5</w:t>
            </w:r>
            <w:r w:rsidRPr="009A6870">
              <w:rPr>
                <w:b/>
                <w:bCs/>
                <w:i/>
                <w:iCs/>
                <w:sz w:val="16"/>
                <w:szCs w:val="16"/>
              </w:rPr>
              <w:t xml:space="preserve"> г.</w:t>
            </w:r>
          </w:p>
        </w:tc>
      </w:tr>
      <w:tr w:rsidR="00937D67" w:rsidRPr="009A6870" w:rsidTr="00937D67">
        <w:trPr>
          <w:trHeight w:val="255"/>
        </w:trPr>
        <w:tc>
          <w:tcPr>
            <w:tcW w:w="4319" w:type="dxa"/>
            <w:gridSpan w:val="2"/>
            <w:tcBorders>
              <w:top w:val="nil"/>
              <w:left w:val="single" w:sz="8" w:space="0" w:color="auto"/>
              <w:bottom w:val="single" w:sz="4" w:space="0" w:color="auto"/>
              <w:right w:val="single" w:sz="4" w:space="0" w:color="auto"/>
            </w:tcBorders>
            <w:shd w:val="clear" w:color="auto" w:fill="auto"/>
          </w:tcPr>
          <w:p w:rsidR="00937D67" w:rsidRPr="00851D93" w:rsidRDefault="00937D67" w:rsidP="006775B4">
            <w:pPr>
              <w:jc w:val="both"/>
              <w:rPr>
                <w:sz w:val="16"/>
                <w:szCs w:val="16"/>
              </w:rPr>
            </w:pPr>
            <w:r w:rsidRPr="00851D93">
              <w:rPr>
                <w:sz w:val="16"/>
                <w:szCs w:val="16"/>
              </w:rPr>
              <w:t>1</w:t>
            </w:r>
            <w:r w:rsidRPr="00851D93">
              <w:rPr>
                <w:sz w:val="18"/>
                <w:szCs w:val="18"/>
                <w:lang w:val="en-US"/>
              </w:rPr>
              <w:t>.</w:t>
            </w:r>
            <w:r w:rsidRPr="00851D93">
              <w:rPr>
                <w:sz w:val="18"/>
                <w:szCs w:val="18"/>
              </w:rPr>
              <w:t xml:space="preserve"> Организиране и провеждане на обучителни семинари на секретарите на местните комисии за БППМН в Центъра за квалификация на кадри към ЦКБППМН</w:t>
            </w:r>
          </w:p>
        </w:tc>
        <w:tc>
          <w:tcPr>
            <w:tcW w:w="1796" w:type="dxa"/>
            <w:tcBorders>
              <w:top w:val="nil"/>
              <w:left w:val="nil"/>
              <w:bottom w:val="single" w:sz="8" w:space="0" w:color="auto"/>
              <w:right w:val="single" w:sz="8" w:space="0" w:color="auto"/>
            </w:tcBorders>
          </w:tcPr>
          <w:p w:rsidR="00937D67" w:rsidRPr="00CE3B3D" w:rsidRDefault="00937D67" w:rsidP="006775B4">
            <w:pPr>
              <w:jc w:val="center"/>
              <w:rPr>
                <w:sz w:val="18"/>
                <w:szCs w:val="18"/>
              </w:rPr>
            </w:pPr>
            <w:r w:rsidRPr="00CE3B3D">
              <w:rPr>
                <w:sz w:val="18"/>
                <w:szCs w:val="18"/>
              </w:rPr>
              <w:t>Брой участници</w:t>
            </w:r>
          </w:p>
        </w:tc>
        <w:tc>
          <w:tcPr>
            <w:tcW w:w="974" w:type="dxa"/>
            <w:gridSpan w:val="2"/>
            <w:tcBorders>
              <w:top w:val="nil"/>
              <w:left w:val="nil"/>
              <w:bottom w:val="single" w:sz="8" w:space="0" w:color="auto"/>
              <w:right w:val="single" w:sz="8" w:space="0" w:color="auto"/>
            </w:tcBorders>
          </w:tcPr>
          <w:p w:rsidR="00937D67" w:rsidRDefault="00937D67" w:rsidP="006775B4">
            <w:pPr>
              <w:jc w:val="center"/>
              <w:rPr>
                <w:sz w:val="16"/>
                <w:szCs w:val="16"/>
              </w:rPr>
            </w:pPr>
          </w:p>
          <w:p w:rsidR="00937D67" w:rsidRPr="006775B4" w:rsidRDefault="00937D67" w:rsidP="006775B4">
            <w:pPr>
              <w:jc w:val="center"/>
              <w:rPr>
                <w:sz w:val="16"/>
                <w:szCs w:val="16"/>
              </w:rPr>
            </w:pPr>
            <w:r w:rsidRPr="006775B4">
              <w:rPr>
                <w:sz w:val="16"/>
                <w:szCs w:val="16"/>
              </w:rPr>
              <w:t>40</w:t>
            </w:r>
          </w:p>
        </w:tc>
        <w:tc>
          <w:tcPr>
            <w:tcW w:w="992" w:type="dxa"/>
            <w:tcBorders>
              <w:top w:val="nil"/>
              <w:left w:val="single" w:sz="4" w:space="0" w:color="auto"/>
              <w:bottom w:val="single" w:sz="4" w:space="0" w:color="auto"/>
              <w:right w:val="single" w:sz="4" w:space="0" w:color="auto"/>
            </w:tcBorders>
            <w:shd w:val="clear" w:color="auto" w:fill="auto"/>
          </w:tcPr>
          <w:p w:rsidR="00937D67" w:rsidRDefault="00937D67" w:rsidP="006775B4">
            <w:pPr>
              <w:jc w:val="center"/>
              <w:rPr>
                <w:sz w:val="16"/>
                <w:szCs w:val="16"/>
              </w:rPr>
            </w:pPr>
          </w:p>
          <w:p w:rsidR="00937D67" w:rsidRPr="009A6870" w:rsidRDefault="00937D67" w:rsidP="006775B4">
            <w:pPr>
              <w:jc w:val="center"/>
              <w:rPr>
                <w:sz w:val="16"/>
                <w:szCs w:val="16"/>
              </w:rPr>
            </w:pPr>
            <w:r>
              <w:rPr>
                <w:sz w:val="16"/>
                <w:szCs w:val="16"/>
              </w:rPr>
              <w:t>40</w:t>
            </w:r>
          </w:p>
        </w:tc>
        <w:tc>
          <w:tcPr>
            <w:tcW w:w="992" w:type="dxa"/>
            <w:tcBorders>
              <w:top w:val="nil"/>
              <w:left w:val="nil"/>
              <w:bottom w:val="single" w:sz="4" w:space="0" w:color="auto"/>
              <w:right w:val="single" w:sz="4" w:space="0" w:color="auto"/>
            </w:tcBorders>
            <w:shd w:val="clear" w:color="auto" w:fill="auto"/>
          </w:tcPr>
          <w:p w:rsidR="00937D67" w:rsidRDefault="00937D67" w:rsidP="006775B4">
            <w:pPr>
              <w:jc w:val="center"/>
              <w:rPr>
                <w:sz w:val="16"/>
                <w:szCs w:val="16"/>
              </w:rPr>
            </w:pPr>
          </w:p>
          <w:p w:rsidR="00937D67" w:rsidRPr="009A6870" w:rsidRDefault="00937D67" w:rsidP="006775B4">
            <w:pPr>
              <w:jc w:val="center"/>
              <w:rPr>
                <w:sz w:val="16"/>
                <w:szCs w:val="16"/>
              </w:rPr>
            </w:pPr>
            <w:r>
              <w:rPr>
                <w:sz w:val="16"/>
                <w:szCs w:val="16"/>
              </w:rPr>
              <w:t>40</w:t>
            </w:r>
          </w:p>
        </w:tc>
      </w:tr>
      <w:tr w:rsidR="00937D67" w:rsidRPr="009A6870" w:rsidTr="00937D67">
        <w:trPr>
          <w:trHeight w:val="255"/>
        </w:trPr>
        <w:tc>
          <w:tcPr>
            <w:tcW w:w="4319" w:type="dxa"/>
            <w:gridSpan w:val="2"/>
            <w:tcBorders>
              <w:top w:val="nil"/>
              <w:left w:val="single" w:sz="8" w:space="0" w:color="auto"/>
              <w:bottom w:val="single" w:sz="4" w:space="0" w:color="auto"/>
              <w:right w:val="single" w:sz="4" w:space="0" w:color="auto"/>
            </w:tcBorders>
            <w:shd w:val="clear" w:color="auto" w:fill="auto"/>
          </w:tcPr>
          <w:p w:rsidR="00937D67" w:rsidRPr="00851D93" w:rsidRDefault="00937D67" w:rsidP="006775B4">
            <w:pPr>
              <w:jc w:val="both"/>
              <w:rPr>
                <w:sz w:val="16"/>
                <w:szCs w:val="16"/>
              </w:rPr>
            </w:pPr>
            <w:r w:rsidRPr="00851D93">
              <w:rPr>
                <w:sz w:val="16"/>
                <w:szCs w:val="16"/>
              </w:rPr>
              <w:t xml:space="preserve">2. </w:t>
            </w:r>
            <w:r w:rsidRPr="00851D93">
              <w:rPr>
                <w:sz w:val="18"/>
                <w:szCs w:val="18"/>
              </w:rPr>
              <w:t>Организиране и провеждане на Национално съвещание със секретарите на местните комисии за БППМН</w:t>
            </w:r>
          </w:p>
        </w:tc>
        <w:tc>
          <w:tcPr>
            <w:tcW w:w="1796" w:type="dxa"/>
            <w:tcBorders>
              <w:top w:val="nil"/>
              <w:left w:val="nil"/>
              <w:bottom w:val="single" w:sz="8" w:space="0" w:color="auto"/>
              <w:right w:val="single" w:sz="8" w:space="0" w:color="auto"/>
            </w:tcBorders>
          </w:tcPr>
          <w:p w:rsidR="00937D67" w:rsidRPr="00CE3B3D" w:rsidRDefault="00937D67" w:rsidP="006775B4">
            <w:pPr>
              <w:jc w:val="center"/>
              <w:rPr>
                <w:sz w:val="18"/>
                <w:szCs w:val="18"/>
              </w:rPr>
            </w:pPr>
            <w:r w:rsidRPr="00CE3B3D">
              <w:rPr>
                <w:sz w:val="18"/>
                <w:szCs w:val="18"/>
              </w:rPr>
              <w:t>Брой участници</w:t>
            </w:r>
          </w:p>
        </w:tc>
        <w:tc>
          <w:tcPr>
            <w:tcW w:w="974" w:type="dxa"/>
            <w:gridSpan w:val="2"/>
            <w:tcBorders>
              <w:top w:val="nil"/>
              <w:left w:val="nil"/>
              <w:bottom w:val="single" w:sz="8" w:space="0" w:color="auto"/>
              <w:right w:val="single" w:sz="8" w:space="0" w:color="auto"/>
            </w:tcBorders>
          </w:tcPr>
          <w:p w:rsidR="00937D67" w:rsidRDefault="00937D67" w:rsidP="006775B4">
            <w:pPr>
              <w:jc w:val="center"/>
              <w:rPr>
                <w:sz w:val="16"/>
                <w:szCs w:val="16"/>
              </w:rPr>
            </w:pPr>
          </w:p>
          <w:p w:rsidR="00937D67" w:rsidRPr="006775B4" w:rsidRDefault="00937D67" w:rsidP="006775B4">
            <w:pPr>
              <w:jc w:val="center"/>
              <w:rPr>
                <w:sz w:val="16"/>
                <w:szCs w:val="16"/>
              </w:rPr>
            </w:pPr>
            <w:r w:rsidRPr="006775B4">
              <w:rPr>
                <w:sz w:val="16"/>
                <w:szCs w:val="16"/>
              </w:rPr>
              <w:t>297</w:t>
            </w:r>
          </w:p>
        </w:tc>
        <w:tc>
          <w:tcPr>
            <w:tcW w:w="992" w:type="dxa"/>
            <w:tcBorders>
              <w:top w:val="nil"/>
              <w:left w:val="single" w:sz="4" w:space="0" w:color="auto"/>
              <w:bottom w:val="single" w:sz="4" w:space="0" w:color="auto"/>
              <w:right w:val="single" w:sz="4" w:space="0" w:color="auto"/>
            </w:tcBorders>
            <w:shd w:val="clear" w:color="auto" w:fill="auto"/>
          </w:tcPr>
          <w:p w:rsidR="00937D67" w:rsidRDefault="00937D67" w:rsidP="006775B4">
            <w:pPr>
              <w:jc w:val="center"/>
              <w:rPr>
                <w:sz w:val="16"/>
                <w:szCs w:val="16"/>
              </w:rPr>
            </w:pPr>
          </w:p>
          <w:p w:rsidR="00937D67" w:rsidRPr="009A6870" w:rsidRDefault="00937D67" w:rsidP="006775B4">
            <w:pPr>
              <w:jc w:val="center"/>
              <w:rPr>
                <w:sz w:val="16"/>
                <w:szCs w:val="16"/>
              </w:rPr>
            </w:pPr>
            <w:r>
              <w:rPr>
                <w:sz w:val="16"/>
                <w:szCs w:val="16"/>
              </w:rPr>
              <w:t>297</w:t>
            </w:r>
          </w:p>
        </w:tc>
        <w:tc>
          <w:tcPr>
            <w:tcW w:w="992" w:type="dxa"/>
            <w:tcBorders>
              <w:top w:val="nil"/>
              <w:left w:val="nil"/>
              <w:bottom w:val="single" w:sz="4" w:space="0" w:color="auto"/>
              <w:right w:val="single" w:sz="4" w:space="0" w:color="auto"/>
            </w:tcBorders>
            <w:shd w:val="clear" w:color="auto" w:fill="auto"/>
          </w:tcPr>
          <w:p w:rsidR="00937D67" w:rsidRDefault="00937D67" w:rsidP="006775B4">
            <w:pPr>
              <w:jc w:val="center"/>
              <w:rPr>
                <w:sz w:val="16"/>
                <w:szCs w:val="16"/>
              </w:rPr>
            </w:pPr>
          </w:p>
          <w:p w:rsidR="00937D67" w:rsidRPr="009A6870" w:rsidRDefault="00937D67" w:rsidP="006775B4">
            <w:pPr>
              <w:jc w:val="center"/>
              <w:rPr>
                <w:sz w:val="16"/>
                <w:szCs w:val="16"/>
              </w:rPr>
            </w:pPr>
            <w:r>
              <w:rPr>
                <w:sz w:val="16"/>
                <w:szCs w:val="16"/>
              </w:rPr>
              <w:t>297</w:t>
            </w:r>
          </w:p>
        </w:tc>
      </w:tr>
      <w:tr w:rsidR="00937D67" w:rsidRPr="009A6870" w:rsidTr="00937D67">
        <w:trPr>
          <w:trHeight w:val="255"/>
        </w:trPr>
        <w:tc>
          <w:tcPr>
            <w:tcW w:w="4319" w:type="dxa"/>
            <w:gridSpan w:val="2"/>
            <w:tcBorders>
              <w:top w:val="nil"/>
              <w:left w:val="single" w:sz="8" w:space="0" w:color="auto"/>
              <w:bottom w:val="single" w:sz="4" w:space="0" w:color="auto"/>
              <w:right w:val="single" w:sz="4" w:space="0" w:color="auto"/>
            </w:tcBorders>
            <w:shd w:val="clear" w:color="auto" w:fill="auto"/>
          </w:tcPr>
          <w:p w:rsidR="00937D67" w:rsidRPr="00851D93" w:rsidRDefault="00937D67" w:rsidP="006775B4">
            <w:pPr>
              <w:jc w:val="both"/>
              <w:rPr>
                <w:sz w:val="16"/>
                <w:szCs w:val="16"/>
              </w:rPr>
            </w:pPr>
            <w:r w:rsidRPr="00851D93">
              <w:rPr>
                <w:sz w:val="16"/>
                <w:szCs w:val="16"/>
              </w:rPr>
              <w:t xml:space="preserve">3. </w:t>
            </w:r>
            <w:proofErr w:type="spellStart"/>
            <w:r w:rsidRPr="00851D93">
              <w:rPr>
                <w:sz w:val="18"/>
                <w:szCs w:val="18"/>
                <w:lang w:val="en-US"/>
              </w:rPr>
              <w:t>Извършване</w:t>
            </w:r>
            <w:proofErr w:type="spellEnd"/>
            <w:r w:rsidRPr="00851D93">
              <w:rPr>
                <w:sz w:val="18"/>
                <w:szCs w:val="18"/>
                <w:lang w:val="en-US"/>
              </w:rPr>
              <w:t xml:space="preserve"> </w:t>
            </w:r>
            <w:proofErr w:type="spellStart"/>
            <w:r w:rsidRPr="00851D93">
              <w:rPr>
                <w:sz w:val="18"/>
                <w:szCs w:val="18"/>
                <w:lang w:val="en-US"/>
              </w:rPr>
              <w:t>на</w:t>
            </w:r>
            <w:proofErr w:type="spellEnd"/>
            <w:r w:rsidRPr="00851D93">
              <w:rPr>
                <w:sz w:val="18"/>
                <w:szCs w:val="18"/>
                <w:lang w:val="en-US"/>
              </w:rPr>
              <w:t xml:space="preserve"> </w:t>
            </w:r>
            <w:proofErr w:type="spellStart"/>
            <w:r w:rsidRPr="00851D93">
              <w:rPr>
                <w:sz w:val="18"/>
                <w:szCs w:val="18"/>
                <w:lang w:val="en-US"/>
              </w:rPr>
              <w:t>проверки</w:t>
            </w:r>
            <w:proofErr w:type="spellEnd"/>
            <w:r w:rsidRPr="00851D93">
              <w:rPr>
                <w:sz w:val="18"/>
                <w:szCs w:val="18"/>
                <w:lang w:val="en-US"/>
              </w:rPr>
              <w:t xml:space="preserve"> в </w:t>
            </w:r>
            <w:proofErr w:type="spellStart"/>
            <w:r w:rsidRPr="00851D93">
              <w:rPr>
                <w:sz w:val="18"/>
                <w:szCs w:val="18"/>
                <w:lang w:val="en-US"/>
              </w:rPr>
              <w:t>местните</w:t>
            </w:r>
            <w:proofErr w:type="spellEnd"/>
            <w:r w:rsidRPr="00851D93">
              <w:rPr>
                <w:sz w:val="18"/>
                <w:szCs w:val="18"/>
                <w:lang w:val="en-US"/>
              </w:rPr>
              <w:t xml:space="preserve"> </w:t>
            </w:r>
            <w:proofErr w:type="spellStart"/>
            <w:r w:rsidRPr="00851D93">
              <w:rPr>
                <w:sz w:val="18"/>
                <w:szCs w:val="18"/>
                <w:lang w:val="en-US"/>
              </w:rPr>
              <w:t>комисии</w:t>
            </w:r>
            <w:proofErr w:type="spellEnd"/>
            <w:r w:rsidRPr="00851D93">
              <w:rPr>
                <w:sz w:val="18"/>
                <w:szCs w:val="18"/>
                <w:lang w:val="en-US"/>
              </w:rPr>
              <w:t xml:space="preserve"> </w:t>
            </w:r>
            <w:proofErr w:type="spellStart"/>
            <w:r w:rsidRPr="00851D93">
              <w:rPr>
                <w:sz w:val="18"/>
                <w:szCs w:val="18"/>
                <w:lang w:val="en-US"/>
              </w:rPr>
              <w:t>за</w:t>
            </w:r>
            <w:proofErr w:type="spellEnd"/>
            <w:r w:rsidRPr="00851D93">
              <w:rPr>
                <w:sz w:val="18"/>
                <w:szCs w:val="18"/>
                <w:lang w:val="en-US"/>
              </w:rPr>
              <w:t xml:space="preserve"> </w:t>
            </w:r>
            <w:r w:rsidRPr="00851D93">
              <w:rPr>
                <w:sz w:val="18"/>
                <w:szCs w:val="18"/>
              </w:rPr>
              <w:t>БППМН.</w:t>
            </w:r>
          </w:p>
        </w:tc>
        <w:tc>
          <w:tcPr>
            <w:tcW w:w="1796" w:type="dxa"/>
            <w:tcBorders>
              <w:top w:val="nil"/>
              <w:left w:val="nil"/>
              <w:bottom w:val="single" w:sz="8" w:space="0" w:color="auto"/>
              <w:right w:val="single" w:sz="8" w:space="0" w:color="auto"/>
            </w:tcBorders>
          </w:tcPr>
          <w:p w:rsidR="00937D67" w:rsidRPr="00CE3B3D" w:rsidRDefault="00937D67" w:rsidP="006775B4">
            <w:pPr>
              <w:jc w:val="center"/>
              <w:rPr>
                <w:sz w:val="18"/>
                <w:szCs w:val="18"/>
              </w:rPr>
            </w:pPr>
            <w:r w:rsidRPr="00CE3B3D">
              <w:rPr>
                <w:sz w:val="18"/>
                <w:szCs w:val="18"/>
              </w:rPr>
              <w:t>Брой проверки</w:t>
            </w:r>
          </w:p>
        </w:tc>
        <w:tc>
          <w:tcPr>
            <w:tcW w:w="974" w:type="dxa"/>
            <w:gridSpan w:val="2"/>
            <w:tcBorders>
              <w:top w:val="nil"/>
              <w:left w:val="nil"/>
              <w:bottom w:val="single" w:sz="8" w:space="0" w:color="auto"/>
              <w:right w:val="single" w:sz="8" w:space="0" w:color="auto"/>
            </w:tcBorders>
          </w:tcPr>
          <w:p w:rsidR="00937D67" w:rsidRDefault="00937D67" w:rsidP="006775B4">
            <w:pPr>
              <w:jc w:val="center"/>
              <w:rPr>
                <w:sz w:val="16"/>
                <w:szCs w:val="16"/>
              </w:rPr>
            </w:pPr>
          </w:p>
          <w:p w:rsidR="00937D67" w:rsidRPr="006775B4" w:rsidRDefault="00937D67" w:rsidP="006775B4">
            <w:pPr>
              <w:jc w:val="center"/>
              <w:rPr>
                <w:sz w:val="16"/>
                <w:szCs w:val="16"/>
              </w:rPr>
            </w:pPr>
            <w:r w:rsidRPr="006775B4">
              <w:rPr>
                <w:sz w:val="16"/>
                <w:szCs w:val="16"/>
              </w:rPr>
              <w:t>4</w:t>
            </w:r>
          </w:p>
        </w:tc>
        <w:tc>
          <w:tcPr>
            <w:tcW w:w="992" w:type="dxa"/>
            <w:tcBorders>
              <w:top w:val="nil"/>
              <w:left w:val="single" w:sz="4" w:space="0" w:color="auto"/>
              <w:bottom w:val="single" w:sz="4" w:space="0" w:color="auto"/>
              <w:right w:val="single" w:sz="4" w:space="0" w:color="auto"/>
            </w:tcBorders>
            <w:shd w:val="clear" w:color="auto" w:fill="auto"/>
          </w:tcPr>
          <w:p w:rsidR="00937D67" w:rsidRDefault="00937D67" w:rsidP="006775B4">
            <w:pPr>
              <w:jc w:val="center"/>
              <w:rPr>
                <w:sz w:val="16"/>
                <w:szCs w:val="16"/>
              </w:rPr>
            </w:pPr>
          </w:p>
          <w:p w:rsidR="00937D67" w:rsidRPr="009A6870" w:rsidRDefault="00937D67" w:rsidP="006775B4">
            <w:pPr>
              <w:jc w:val="center"/>
              <w:rPr>
                <w:sz w:val="16"/>
                <w:szCs w:val="16"/>
              </w:rPr>
            </w:pPr>
            <w:r>
              <w:rPr>
                <w:sz w:val="16"/>
                <w:szCs w:val="16"/>
              </w:rPr>
              <w:t>3</w:t>
            </w:r>
          </w:p>
        </w:tc>
        <w:tc>
          <w:tcPr>
            <w:tcW w:w="992" w:type="dxa"/>
            <w:tcBorders>
              <w:top w:val="nil"/>
              <w:left w:val="nil"/>
              <w:bottom w:val="single" w:sz="4" w:space="0" w:color="auto"/>
              <w:right w:val="single" w:sz="4" w:space="0" w:color="auto"/>
            </w:tcBorders>
            <w:shd w:val="clear" w:color="auto" w:fill="auto"/>
          </w:tcPr>
          <w:p w:rsidR="00937D67" w:rsidRDefault="00937D67" w:rsidP="006775B4">
            <w:pPr>
              <w:jc w:val="center"/>
              <w:rPr>
                <w:sz w:val="16"/>
                <w:szCs w:val="16"/>
              </w:rPr>
            </w:pPr>
          </w:p>
          <w:p w:rsidR="00937D67" w:rsidRPr="009A6870" w:rsidRDefault="00937D67" w:rsidP="006775B4">
            <w:pPr>
              <w:jc w:val="center"/>
              <w:rPr>
                <w:sz w:val="16"/>
                <w:szCs w:val="16"/>
              </w:rPr>
            </w:pPr>
            <w:r>
              <w:rPr>
                <w:sz w:val="16"/>
                <w:szCs w:val="16"/>
              </w:rPr>
              <w:t>3</w:t>
            </w:r>
          </w:p>
        </w:tc>
      </w:tr>
      <w:tr w:rsidR="00937D67" w:rsidRPr="009A6870" w:rsidTr="00937D67">
        <w:trPr>
          <w:trHeight w:val="255"/>
        </w:trPr>
        <w:tc>
          <w:tcPr>
            <w:tcW w:w="4319" w:type="dxa"/>
            <w:gridSpan w:val="2"/>
            <w:tcBorders>
              <w:top w:val="nil"/>
              <w:left w:val="single" w:sz="8" w:space="0" w:color="auto"/>
              <w:bottom w:val="single" w:sz="4" w:space="0" w:color="auto"/>
              <w:right w:val="single" w:sz="4" w:space="0" w:color="auto"/>
            </w:tcBorders>
            <w:shd w:val="clear" w:color="auto" w:fill="auto"/>
          </w:tcPr>
          <w:p w:rsidR="00937D67" w:rsidRPr="00851D93" w:rsidRDefault="00937D67" w:rsidP="006775B4">
            <w:pPr>
              <w:jc w:val="both"/>
              <w:rPr>
                <w:sz w:val="16"/>
                <w:szCs w:val="16"/>
              </w:rPr>
            </w:pPr>
            <w:r w:rsidRPr="00851D93">
              <w:rPr>
                <w:sz w:val="18"/>
                <w:szCs w:val="18"/>
              </w:rPr>
              <w:t>4. Изготвяне на методическо ръководство за  дейността на местните комисии и партнирането с други институции.</w:t>
            </w:r>
          </w:p>
          <w:p w:rsidR="00937D67" w:rsidRPr="00851D93" w:rsidRDefault="00937D67" w:rsidP="006775B4">
            <w:pPr>
              <w:jc w:val="both"/>
              <w:rPr>
                <w:sz w:val="16"/>
                <w:szCs w:val="16"/>
              </w:rPr>
            </w:pPr>
          </w:p>
        </w:tc>
        <w:tc>
          <w:tcPr>
            <w:tcW w:w="1796" w:type="dxa"/>
            <w:tcBorders>
              <w:top w:val="nil"/>
              <w:left w:val="nil"/>
              <w:bottom w:val="single" w:sz="4" w:space="0" w:color="auto"/>
              <w:right w:val="single" w:sz="4" w:space="0" w:color="auto"/>
            </w:tcBorders>
            <w:shd w:val="clear" w:color="auto" w:fill="auto"/>
          </w:tcPr>
          <w:p w:rsidR="00937D67" w:rsidRDefault="00937D67" w:rsidP="006775B4">
            <w:pPr>
              <w:rPr>
                <w:sz w:val="16"/>
                <w:szCs w:val="16"/>
              </w:rPr>
            </w:pPr>
            <w:r>
              <w:rPr>
                <w:sz w:val="16"/>
                <w:szCs w:val="16"/>
              </w:rPr>
              <w:t xml:space="preserve">  </w:t>
            </w:r>
          </w:p>
          <w:p w:rsidR="00937D67" w:rsidRDefault="00937D67" w:rsidP="006775B4">
            <w:pPr>
              <w:rPr>
                <w:sz w:val="16"/>
                <w:szCs w:val="16"/>
              </w:rPr>
            </w:pPr>
            <w:r>
              <w:rPr>
                <w:sz w:val="16"/>
                <w:szCs w:val="16"/>
              </w:rPr>
              <w:t xml:space="preserve">  </w:t>
            </w:r>
            <w:r w:rsidRPr="009A6870">
              <w:rPr>
                <w:sz w:val="16"/>
                <w:szCs w:val="16"/>
              </w:rPr>
              <w:t> </w:t>
            </w:r>
            <w:r>
              <w:rPr>
                <w:sz w:val="16"/>
                <w:szCs w:val="16"/>
              </w:rPr>
              <w:t xml:space="preserve">  Брой</w:t>
            </w:r>
          </w:p>
        </w:tc>
        <w:tc>
          <w:tcPr>
            <w:tcW w:w="974" w:type="dxa"/>
            <w:gridSpan w:val="2"/>
            <w:tcBorders>
              <w:top w:val="single" w:sz="4" w:space="0" w:color="auto"/>
              <w:left w:val="nil"/>
              <w:bottom w:val="single" w:sz="4" w:space="0" w:color="auto"/>
              <w:right w:val="single" w:sz="4" w:space="0" w:color="auto"/>
            </w:tcBorders>
          </w:tcPr>
          <w:p w:rsidR="00937D67" w:rsidRDefault="00937D67" w:rsidP="006775B4">
            <w:pPr>
              <w:jc w:val="center"/>
              <w:rPr>
                <w:sz w:val="16"/>
                <w:szCs w:val="16"/>
              </w:rPr>
            </w:pPr>
          </w:p>
        </w:tc>
        <w:tc>
          <w:tcPr>
            <w:tcW w:w="992" w:type="dxa"/>
            <w:tcBorders>
              <w:top w:val="nil"/>
              <w:left w:val="single" w:sz="4" w:space="0" w:color="auto"/>
              <w:bottom w:val="single" w:sz="4" w:space="0" w:color="auto"/>
              <w:right w:val="single" w:sz="4" w:space="0" w:color="auto"/>
            </w:tcBorders>
            <w:shd w:val="clear" w:color="auto" w:fill="auto"/>
          </w:tcPr>
          <w:p w:rsidR="00937D67" w:rsidRDefault="00937D67" w:rsidP="006775B4">
            <w:pPr>
              <w:jc w:val="center"/>
              <w:rPr>
                <w:sz w:val="16"/>
                <w:szCs w:val="16"/>
              </w:rPr>
            </w:pPr>
          </w:p>
          <w:p w:rsidR="00937D67" w:rsidRDefault="00937D67" w:rsidP="006775B4">
            <w:pPr>
              <w:jc w:val="center"/>
              <w:rPr>
                <w:sz w:val="16"/>
                <w:szCs w:val="16"/>
              </w:rPr>
            </w:pPr>
            <w:r>
              <w:rPr>
                <w:sz w:val="16"/>
                <w:szCs w:val="16"/>
              </w:rPr>
              <w:t>1</w:t>
            </w:r>
          </w:p>
        </w:tc>
        <w:tc>
          <w:tcPr>
            <w:tcW w:w="992" w:type="dxa"/>
            <w:tcBorders>
              <w:top w:val="nil"/>
              <w:left w:val="nil"/>
              <w:bottom w:val="single" w:sz="4" w:space="0" w:color="auto"/>
              <w:right w:val="single" w:sz="4" w:space="0" w:color="auto"/>
            </w:tcBorders>
            <w:shd w:val="clear" w:color="auto" w:fill="auto"/>
          </w:tcPr>
          <w:p w:rsidR="00937D67" w:rsidRDefault="00937D67" w:rsidP="006775B4">
            <w:pPr>
              <w:jc w:val="center"/>
              <w:rPr>
                <w:sz w:val="16"/>
                <w:szCs w:val="16"/>
              </w:rPr>
            </w:pPr>
          </w:p>
        </w:tc>
      </w:tr>
      <w:tr w:rsidR="00937D67" w:rsidRPr="009A6870" w:rsidTr="00937D67">
        <w:trPr>
          <w:trHeight w:val="255"/>
        </w:trPr>
        <w:tc>
          <w:tcPr>
            <w:tcW w:w="4319" w:type="dxa"/>
            <w:gridSpan w:val="2"/>
            <w:tcBorders>
              <w:top w:val="nil"/>
              <w:left w:val="single" w:sz="8" w:space="0" w:color="auto"/>
              <w:bottom w:val="single" w:sz="4" w:space="0" w:color="auto"/>
              <w:right w:val="single" w:sz="4" w:space="0" w:color="auto"/>
            </w:tcBorders>
            <w:shd w:val="clear" w:color="auto" w:fill="auto"/>
          </w:tcPr>
          <w:p w:rsidR="00937D67" w:rsidRPr="00851D93" w:rsidRDefault="00937D67" w:rsidP="006775B4">
            <w:pPr>
              <w:jc w:val="both"/>
              <w:rPr>
                <w:sz w:val="16"/>
                <w:szCs w:val="16"/>
              </w:rPr>
            </w:pPr>
            <w:r w:rsidRPr="00851D93">
              <w:rPr>
                <w:sz w:val="18"/>
                <w:szCs w:val="18"/>
              </w:rPr>
              <w:t>5. Издаване на списание „Обществено възпитание“.</w:t>
            </w:r>
          </w:p>
          <w:p w:rsidR="00937D67" w:rsidRPr="00851D93" w:rsidRDefault="00937D67" w:rsidP="006775B4">
            <w:pPr>
              <w:jc w:val="both"/>
              <w:rPr>
                <w:sz w:val="16"/>
                <w:szCs w:val="16"/>
              </w:rPr>
            </w:pPr>
          </w:p>
        </w:tc>
        <w:tc>
          <w:tcPr>
            <w:tcW w:w="1796" w:type="dxa"/>
            <w:tcBorders>
              <w:top w:val="nil"/>
              <w:left w:val="nil"/>
              <w:bottom w:val="single" w:sz="8" w:space="0" w:color="auto"/>
              <w:right w:val="single" w:sz="8" w:space="0" w:color="auto"/>
            </w:tcBorders>
          </w:tcPr>
          <w:p w:rsidR="00937D67" w:rsidRPr="00CE3B3D" w:rsidRDefault="00937D67" w:rsidP="006775B4">
            <w:pPr>
              <w:jc w:val="center"/>
              <w:rPr>
                <w:sz w:val="18"/>
                <w:szCs w:val="18"/>
              </w:rPr>
            </w:pPr>
            <w:r w:rsidRPr="00CE3B3D">
              <w:rPr>
                <w:sz w:val="18"/>
                <w:szCs w:val="18"/>
              </w:rPr>
              <w:t>Брой издания</w:t>
            </w:r>
          </w:p>
        </w:tc>
        <w:tc>
          <w:tcPr>
            <w:tcW w:w="974" w:type="dxa"/>
            <w:gridSpan w:val="2"/>
            <w:tcBorders>
              <w:top w:val="nil"/>
              <w:left w:val="nil"/>
              <w:bottom w:val="single" w:sz="8" w:space="0" w:color="auto"/>
              <w:right w:val="single" w:sz="8" w:space="0" w:color="auto"/>
            </w:tcBorders>
          </w:tcPr>
          <w:p w:rsidR="00937D67" w:rsidRDefault="00937D67" w:rsidP="006775B4">
            <w:pPr>
              <w:jc w:val="center"/>
              <w:rPr>
                <w:sz w:val="16"/>
                <w:szCs w:val="16"/>
              </w:rPr>
            </w:pPr>
          </w:p>
          <w:p w:rsidR="00937D67" w:rsidRPr="006775B4" w:rsidRDefault="00937D67" w:rsidP="006775B4">
            <w:pPr>
              <w:jc w:val="center"/>
              <w:rPr>
                <w:sz w:val="16"/>
                <w:szCs w:val="16"/>
              </w:rPr>
            </w:pPr>
            <w:r w:rsidRPr="006775B4">
              <w:rPr>
                <w:sz w:val="16"/>
                <w:szCs w:val="16"/>
              </w:rPr>
              <w:t>2</w:t>
            </w:r>
          </w:p>
        </w:tc>
        <w:tc>
          <w:tcPr>
            <w:tcW w:w="992" w:type="dxa"/>
            <w:tcBorders>
              <w:top w:val="nil"/>
              <w:left w:val="single" w:sz="4" w:space="0" w:color="auto"/>
              <w:bottom w:val="single" w:sz="4" w:space="0" w:color="auto"/>
              <w:right w:val="single" w:sz="4" w:space="0" w:color="auto"/>
            </w:tcBorders>
            <w:shd w:val="clear" w:color="auto" w:fill="auto"/>
          </w:tcPr>
          <w:p w:rsidR="00937D67" w:rsidRDefault="00937D67" w:rsidP="006775B4">
            <w:pPr>
              <w:jc w:val="center"/>
              <w:rPr>
                <w:sz w:val="16"/>
                <w:szCs w:val="16"/>
              </w:rPr>
            </w:pPr>
          </w:p>
          <w:p w:rsidR="00937D67" w:rsidRDefault="00937D67" w:rsidP="006775B4">
            <w:pPr>
              <w:jc w:val="center"/>
              <w:rPr>
                <w:sz w:val="16"/>
                <w:szCs w:val="16"/>
              </w:rPr>
            </w:pPr>
            <w:r>
              <w:rPr>
                <w:sz w:val="16"/>
                <w:szCs w:val="16"/>
              </w:rPr>
              <w:t>2</w:t>
            </w:r>
          </w:p>
        </w:tc>
        <w:tc>
          <w:tcPr>
            <w:tcW w:w="992" w:type="dxa"/>
            <w:tcBorders>
              <w:top w:val="nil"/>
              <w:left w:val="nil"/>
              <w:bottom w:val="single" w:sz="4" w:space="0" w:color="auto"/>
              <w:right w:val="single" w:sz="4" w:space="0" w:color="auto"/>
            </w:tcBorders>
            <w:shd w:val="clear" w:color="auto" w:fill="auto"/>
          </w:tcPr>
          <w:p w:rsidR="00937D67" w:rsidRDefault="00937D67" w:rsidP="006775B4">
            <w:pPr>
              <w:jc w:val="center"/>
              <w:rPr>
                <w:sz w:val="16"/>
                <w:szCs w:val="16"/>
              </w:rPr>
            </w:pPr>
          </w:p>
          <w:p w:rsidR="00937D67" w:rsidRDefault="00937D67" w:rsidP="006775B4">
            <w:pPr>
              <w:jc w:val="center"/>
              <w:rPr>
                <w:sz w:val="16"/>
                <w:szCs w:val="16"/>
              </w:rPr>
            </w:pPr>
            <w:r>
              <w:rPr>
                <w:sz w:val="16"/>
                <w:szCs w:val="16"/>
              </w:rPr>
              <w:t>2</w:t>
            </w:r>
          </w:p>
        </w:tc>
      </w:tr>
    </w:tbl>
    <w:p w:rsidR="00B12343" w:rsidRDefault="00B12343" w:rsidP="006A45D6">
      <w:pPr>
        <w:spacing w:line="276" w:lineRule="auto"/>
        <w:jc w:val="both"/>
        <w:outlineLvl w:val="3"/>
        <w:rPr>
          <w:b/>
          <w:i/>
          <w:color w:val="800000"/>
          <w:sz w:val="22"/>
          <w:szCs w:val="22"/>
          <w:lang w:val="ru-RU"/>
        </w:rPr>
      </w:pPr>
    </w:p>
    <w:p w:rsidR="002126FB" w:rsidRPr="00B635FA" w:rsidRDefault="002126FB" w:rsidP="006A45D6">
      <w:pPr>
        <w:spacing w:line="276" w:lineRule="auto"/>
        <w:jc w:val="both"/>
        <w:outlineLvl w:val="3"/>
        <w:rPr>
          <w:b/>
          <w:i/>
          <w:color w:val="800000"/>
          <w:sz w:val="22"/>
          <w:szCs w:val="22"/>
          <w:lang w:val="ru-RU"/>
        </w:rPr>
      </w:pPr>
      <w:r w:rsidRPr="00B635FA">
        <w:rPr>
          <w:b/>
          <w:i/>
          <w:color w:val="800000"/>
          <w:sz w:val="22"/>
          <w:szCs w:val="22"/>
          <w:lang w:val="ru-RU"/>
        </w:rPr>
        <w:t>Резултати от предоставянето на продукта (услугата)</w:t>
      </w:r>
    </w:p>
    <w:p w:rsidR="002738B7" w:rsidRPr="002738B7" w:rsidRDefault="002738B7" w:rsidP="00873235">
      <w:pPr>
        <w:numPr>
          <w:ilvl w:val="0"/>
          <w:numId w:val="68"/>
        </w:numPr>
        <w:spacing w:line="276" w:lineRule="auto"/>
        <w:jc w:val="both"/>
        <w:outlineLvl w:val="3"/>
        <w:rPr>
          <w:sz w:val="22"/>
          <w:szCs w:val="22"/>
        </w:rPr>
      </w:pPr>
      <w:r w:rsidRPr="002738B7">
        <w:rPr>
          <w:sz w:val="22"/>
          <w:szCs w:val="22"/>
        </w:rPr>
        <w:t>Ограничаване на криминалната активност при маловръстните;</w:t>
      </w:r>
    </w:p>
    <w:p w:rsidR="002738B7" w:rsidRPr="002738B7" w:rsidRDefault="002738B7" w:rsidP="00873235">
      <w:pPr>
        <w:numPr>
          <w:ilvl w:val="0"/>
          <w:numId w:val="68"/>
        </w:numPr>
        <w:spacing w:line="276" w:lineRule="auto"/>
        <w:jc w:val="both"/>
        <w:outlineLvl w:val="3"/>
        <w:rPr>
          <w:sz w:val="22"/>
          <w:szCs w:val="22"/>
        </w:rPr>
      </w:pPr>
      <w:r w:rsidRPr="002738B7">
        <w:rPr>
          <w:sz w:val="22"/>
          <w:szCs w:val="22"/>
        </w:rPr>
        <w:t xml:space="preserve">Придобиване на навици и изграждане на нагласи за </w:t>
      </w:r>
      <w:proofErr w:type="spellStart"/>
      <w:r w:rsidRPr="002738B7">
        <w:rPr>
          <w:sz w:val="22"/>
          <w:szCs w:val="22"/>
        </w:rPr>
        <w:t>просоциално</w:t>
      </w:r>
      <w:proofErr w:type="spellEnd"/>
      <w:r w:rsidRPr="002738B7">
        <w:rPr>
          <w:sz w:val="22"/>
          <w:szCs w:val="22"/>
        </w:rPr>
        <w:t xml:space="preserve"> поведение;</w:t>
      </w:r>
    </w:p>
    <w:p w:rsidR="002738B7" w:rsidRPr="002738B7" w:rsidRDefault="002738B7" w:rsidP="00873235">
      <w:pPr>
        <w:numPr>
          <w:ilvl w:val="0"/>
          <w:numId w:val="68"/>
        </w:numPr>
        <w:spacing w:line="276" w:lineRule="auto"/>
        <w:jc w:val="both"/>
        <w:outlineLvl w:val="3"/>
        <w:rPr>
          <w:sz w:val="22"/>
          <w:szCs w:val="22"/>
        </w:rPr>
      </w:pPr>
      <w:r w:rsidRPr="002738B7">
        <w:rPr>
          <w:sz w:val="22"/>
          <w:szCs w:val="22"/>
        </w:rPr>
        <w:t>Предотвратяване и противодействие на извършването на криминални деяния от деца;</w:t>
      </w:r>
    </w:p>
    <w:p w:rsidR="002738B7" w:rsidRPr="002738B7" w:rsidRDefault="002738B7" w:rsidP="00873235">
      <w:pPr>
        <w:numPr>
          <w:ilvl w:val="0"/>
          <w:numId w:val="68"/>
        </w:numPr>
        <w:spacing w:line="276" w:lineRule="auto"/>
        <w:jc w:val="both"/>
        <w:outlineLvl w:val="3"/>
        <w:rPr>
          <w:sz w:val="22"/>
          <w:szCs w:val="22"/>
        </w:rPr>
      </w:pPr>
      <w:r w:rsidRPr="002738B7">
        <w:rPr>
          <w:sz w:val="22"/>
          <w:szCs w:val="22"/>
        </w:rPr>
        <w:t>Повишаване на квалификацията на работещите в системата за БППМН в съответствие с Правило 22 от Минималните стандартни правила на ООН за правораздаване при непълнолетните;</w:t>
      </w:r>
    </w:p>
    <w:p w:rsidR="00861350" w:rsidRPr="00861350" w:rsidRDefault="00861350" w:rsidP="006A45D6">
      <w:pPr>
        <w:spacing w:line="276" w:lineRule="auto"/>
        <w:jc w:val="both"/>
        <w:outlineLvl w:val="3"/>
        <w:rPr>
          <w:b/>
          <w:i/>
          <w:sz w:val="18"/>
          <w:szCs w:val="18"/>
          <w:lang w:val="ru-RU"/>
        </w:rPr>
      </w:pPr>
    </w:p>
    <w:p w:rsidR="006F5B2C" w:rsidRPr="00906893" w:rsidRDefault="006F5B2C" w:rsidP="006A45D6">
      <w:pPr>
        <w:spacing w:line="276" w:lineRule="auto"/>
        <w:jc w:val="both"/>
        <w:outlineLvl w:val="3"/>
        <w:rPr>
          <w:b/>
          <w:i/>
          <w:color w:val="800000"/>
          <w:sz w:val="22"/>
          <w:szCs w:val="22"/>
          <w:lang w:val="ru-RU"/>
        </w:rPr>
      </w:pPr>
      <w:r w:rsidRPr="00906893">
        <w:rPr>
          <w:b/>
          <w:i/>
          <w:color w:val="800000"/>
          <w:sz w:val="22"/>
          <w:szCs w:val="22"/>
          <w:lang w:val="ru-RU"/>
        </w:rPr>
        <w:t>Дейности за предоставяне на продукта (услугата)</w:t>
      </w:r>
    </w:p>
    <w:p w:rsidR="002738B7" w:rsidRPr="002738B7" w:rsidRDefault="002738B7" w:rsidP="00873235">
      <w:pPr>
        <w:pStyle w:val="ListParagraph"/>
        <w:numPr>
          <w:ilvl w:val="0"/>
          <w:numId w:val="67"/>
        </w:numPr>
        <w:spacing w:line="276" w:lineRule="auto"/>
        <w:jc w:val="both"/>
        <w:rPr>
          <w:sz w:val="22"/>
          <w:szCs w:val="22"/>
        </w:rPr>
      </w:pPr>
      <w:r w:rsidRPr="002738B7">
        <w:rPr>
          <w:sz w:val="22"/>
          <w:szCs w:val="22"/>
        </w:rPr>
        <w:t>Организиране и провеждане на обучителни семинари на секретарите на местните комисии за БППМН в Центъра за квалификация на кадри към ЦКБППМН;</w:t>
      </w:r>
    </w:p>
    <w:p w:rsidR="002738B7" w:rsidRPr="002738B7" w:rsidRDefault="002738B7" w:rsidP="00873235">
      <w:pPr>
        <w:pStyle w:val="ListParagraph"/>
        <w:numPr>
          <w:ilvl w:val="0"/>
          <w:numId w:val="67"/>
        </w:numPr>
        <w:spacing w:line="276" w:lineRule="auto"/>
        <w:jc w:val="both"/>
        <w:rPr>
          <w:sz w:val="22"/>
          <w:szCs w:val="22"/>
        </w:rPr>
      </w:pPr>
      <w:r w:rsidRPr="002738B7">
        <w:rPr>
          <w:sz w:val="22"/>
          <w:szCs w:val="22"/>
        </w:rPr>
        <w:t>Организиране и провеждане на Национално съвещание със секретарите на местните комисии за БППМН;</w:t>
      </w:r>
    </w:p>
    <w:p w:rsidR="002738B7" w:rsidRPr="002738B7" w:rsidRDefault="002738B7" w:rsidP="00873235">
      <w:pPr>
        <w:pStyle w:val="ListParagraph"/>
        <w:numPr>
          <w:ilvl w:val="0"/>
          <w:numId w:val="67"/>
        </w:numPr>
        <w:spacing w:line="276" w:lineRule="auto"/>
        <w:jc w:val="both"/>
        <w:rPr>
          <w:sz w:val="22"/>
          <w:szCs w:val="22"/>
        </w:rPr>
      </w:pPr>
      <w:r w:rsidRPr="002738B7">
        <w:rPr>
          <w:sz w:val="22"/>
          <w:szCs w:val="22"/>
        </w:rPr>
        <w:t>Извършване на проверки в местните комисии за БППМН;</w:t>
      </w:r>
    </w:p>
    <w:p w:rsidR="002738B7" w:rsidRPr="002738B7" w:rsidRDefault="002738B7" w:rsidP="00873235">
      <w:pPr>
        <w:pStyle w:val="ListParagraph"/>
        <w:numPr>
          <w:ilvl w:val="0"/>
          <w:numId w:val="67"/>
        </w:numPr>
        <w:spacing w:line="276" w:lineRule="auto"/>
        <w:jc w:val="both"/>
        <w:rPr>
          <w:sz w:val="22"/>
          <w:szCs w:val="22"/>
        </w:rPr>
      </w:pPr>
      <w:r w:rsidRPr="002738B7">
        <w:rPr>
          <w:sz w:val="22"/>
          <w:szCs w:val="22"/>
        </w:rPr>
        <w:t>Провеждане на информационни кампании в училищата за рисковете от зависимост към наркомании, за агресия и толерантност;</w:t>
      </w:r>
    </w:p>
    <w:p w:rsidR="002738B7" w:rsidRPr="002738B7" w:rsidRDefault="002738B7" w:rsidP="00873235">
      <w:pPr>
        <w:pStyle w:val="ListParagraph"/>
        <w:numPr>
          <w:ilvl w:val="0"/>
          <w:numId w:val="67"/>
        </w:numPr>
        <w:spacing w:line="276" w:lineRule="auto"/>
        <w:jc w:val="both"/>
        <w:rPr>
          <w:sz w:val="22"/>
          <w:szCs w:val="22"/>
        </w:rPr>
      </w:pPr>
      <w:r w:rsidRPr="002738B7">
        <w:rPr>
          <w:sz w:val="22"/>
          <w:szCs w:val="22"/>
        </w:rPr>
        <w:t>Обучение на специалисти от центровете за превенция и консултативните кабинети;</w:t>
      </w:r>
    </w:p>
    <w:p w:rsidR="002738B7" w:rsidRPr="002738B7" w:rsidRDefault="002738B7" w:rsidP="00873235">
      <w:pPr>
        <w:pStyle w:val="ListParagraph"/>
        <w:numPr>
          <w:ilvl w:val="0"/>
          <w:numId w:val="67"/>
        </w:numPr>
        <w:spacing w:line="276" w:lineRule="auto"/>
        <w:jc w:val="both"/>
        <w:rPr>
          <w:sz w:val="22"/>
          <w:szCs w:val="22"/>
        </w:rPr>
      </w:pPr>
      <w:r w:rsidRPr="002738B7">
        <w:rPr>
          <w:sz w:val="22"/>
          <w:szCs w:val="22"/>
        </w:rPr>
        <w:t>Изготвяне на програма за работа с малолетни и непълнолетни за предотвратяване и противодействие на извършването на противообществени прояви и престъпления.</w:t>
      </w:r>
    </w:p>
    <w:p w:rsidR="002738B7" w:rsidRPr="002738B7" w:rsidRDefault="002738B7" w:rsidP="00873235">
      <w:pPr>
        <w:pStyle w:val="ListParagraph"/>
        <w:numPr>
          <w:ilvl w:val="0"/>
          <w:numId w:val="67"/>
        </w:numPr>
        <w:spacing w:line="276" w:lineRule="auto"/>
        <w:jc w:val="both"/>
        <w:rPr>
          <w:sz w:val="22"/>
          <w:szCs w:val="22"/>
        </w:rPr>
      </w:pPr>
      <w:r w:rsidRPr="002738B7">
        <w:rPr>
          <w:sz w:val="22"/>
          <w:szCs w:val="22"/>
        </w:rPr>
        <w:t>Разработване и прилагане  на програми и мерки за социално – превантивна работа с родители във връзка с извършени от техните деца противообществени прояви и престъпления</w:t>
      </w:r>
    </w:p>
    <w:p w:rsidR="00BB6B59" w:rsidRDefault="00BB6B59" w:rsidP="006A45D6">
      <w:pPr>
        <w:spacing w:line="276" w:lineRule="auto"/>
        <w:ind w:left="720"/>
        <w:jc w:val="both"/>
        <w:rPr>
          <w:sz w:val="10"/>
          <w:szCs w:val="10"/>
        </w:rPr>
      </w:pPr>
    </w:p>
    <w:p w:rsidR="0077535A" w:rsidRPr="00FA39B4" w:rsidRDefault="0077535A" w:rsidP="006A45D6">
      <w:pPr>
        <w:spacing w:line="276" w:lineRule="auto"/>
        <w:jc w:val="both"/>
        <w:rPr>
          <w:b/>
          <w:i/>
          <w:sz w:val="10"/>
          <w:szCs w:val="10"/>
        </w:rPr>
      </w:pPr>
    </w:p>
    <w:p w:rsidR="007735B3" w:rsidRDefault="007735B3" w:rsidP="006A45D6">
      <w:pPr>
        <w:spacing w:line="276" w:lineRule="auto"/>
        <w:jc w:val="both"/>
        <w:rPr>
          <w:b/>
          <w:i/>
          <w:sz w:val="22"/>
          <w:szCs w:val="22"/>
        </w:rPr>
      </w:pPr>
      <w:r w:rsidRPr="00E05E41">
        <w:rPr>
          <w:b/>
          <w:i/>
          <w:sz w:val="22"/>
          <w:szCs w:val="22"/>
        </w:rPr>
        <w:t>Продукт/услуга</w:t>
      </w:r>
      <w:r w:rsidRPr="00E05E41">
        <w:rPr>
          <w:b/>
          <w:i/>
          <w:sz w:val="22"/>
          <w:szCs w:val="22"/>
          <w:lang w:val="en-US"/>
        </w:rPr>
        <w:t>:</w:t>
      </w:r>
    </w:p>
    <w:p w:rsidR="007735B3" w:rsidRPr="00DF6119" w:rsidRDefault="007735B3" w:rsidP="00130DC3">
      <w:pPr>
        <w:numPr>
          <w:ilvl w:val="0"/>
          <w:numId w:val="18"/>
        </w:numPr>
        <w:spacing w:line="276" w:lineRule="auto"/>
        <w:jc w:val="both"/>
        <w:rPr>
          <w:b/>
          <w:bCs/>
          <w:i/>
          <w:color w:val="0033CC"/>
          <w:sz w:val="22"/>
          <w:szCs w:val="22"/>
          <w:lang w:bidi="my-MM"/>
        </w:rPr>
      </w:pPr>
      <w:r w:rsidRPr="00DF6119">
        <w:rPr>
          <w:b/>
          <w:bCs/>
          <w:i/>
          <w:color w:val="0033CC"/>
          <w:sz w:val="22"/>
          <w:szCs w:val="22"/>
          <w:lang w:bidi="my-MM"/>
        </w:rPr>
        <w:t>Безопасност на движението по пътищата</w:t>
      </w:r>
    </w:p>
    <w:p w:rsidR="00531F92" w:rsidRDefault="00531F92" w:rsidP="00130DC3">
      <w:pPr>
        <w:spacing w:before="120" w:after="120"/>
        <w:jc w:val="both"/>
        <w:rPr>
          <w:b/>
          <w:i/>
          <w:sz w:val="22"/>
          <w:szCs w:val="22"/>
        </w:rPr>
      </w:pPr>
      <w:r w:rsidRPr="00A94E0E">
        <w:rPr>
          <w:b/>
          <w:i/>
          <w:sz w:val="22"/>
          <w:szCs w:val="22"/>
        </w:rPr>
        <w:t>Целеви стойности по показателите за изпълнение</w:t>
      </w:r>
    </w:p>
    <w:tbl>
      <w:tblPr>
        <w:tblW w:w="8440" w:type="dxa"/>
        <w:tblInd w:w="55" w:type="dxa"/>
        <w:tblCellMar>
          <w:left w:w="70" w:type="dxa"/>
          <w:right w:w="70" w:type="dxa"/>
        </w:tblCellMar>
        <w:tblLook w:val="0000" w:firstRow="0" w:lastRow="0" w:firstColumn="0" w:lastColumn="0" w:noHBand="0" w:noVBand="0"/>
      </w:tblPr>
      <w:tblGrid>
        <w:gridCol w:w="915"/>
        <w:gridCol w:w="3161"/>
        <w:gridCol w:w="1021"/>
        <w:gridCol w:w="160"/>
        <w:gridCol w:w="820"/>
        <w:gridCol w:w="1119"/>
        <w:gridCol w:w="1244"/>
      </w:tblGrid>
      <w:tr w:rsidR="002F18D7" w:rsidRPr="009A6870" w:rsidTr="00A347B8">
        <w:trPr>
          <w:trHeight w:val="317"/>
        </w:trPr>
        <w:tc>
          <w:tcPr>
            <w:tcW w:w="915" w:type="dxa"/>
            <w:tcBorders>
              <w:top w:val="single" w:sz="8" w:space="0" w:color="auto"/>
              <w:left w:val="single" w:sz="8" w:space="0" w:color="auto"/>
              <w:bottom w:val="single" w:sz="4" w:space="0" w:color="auto"/>
              <w:right w:val="single" w:sz="8" w:space="0" w:color="000000"/>
            </w:tcBorders>
            <w:shd w:val="clear" w:color="auto" w:fill="FFCC99"/>
          </w:tcPr>
          <w:p w:rsidR="002F18D7" w:rsidRPr="009A6870" w:rsidRDefault="002F18D7" w:rsidP="00251032">
            <w:pPr>
              <w:jc w:val="center"/>
              <w:rPr>
                <w:b/>
                <w:bCs/>
                <w:sz w:val="16"/>
                <w:szCs w:val="16"/>
              </w:rPr>
            </w:pPr>
          </w:p>
        </w:tc>
        <w:tc>
          <w:tcPr>
            <w:tcW w:w="7525" w:type="dxa"/>
            <w:gridSpan w:val="6"/>
            <w:tcBorders>
              <w:top w:val="single" w:sz="8" w:space="0" w:color="auto"/>
              <w:left w:val="single" w:sz="8" w:space="0" w:color="auto"/>
              <w:bottom w:val="single" w:sz="4" w:space="0" w:color="auto"/>
              <w:right w:val="single" w:sz="8" w:space="0" w:color="000000"/>
            </w:tcBorders>
            <w:shd w:val="clear" w:color="auto" w:fill="FFCC99"/>
            <w:vAlign w:val="center"/>
          </w:tcPr>
          <w:p w:rsidR="002F18D7" w:rsidRDefault="002F18D7" w:rsidP="00251032">
            <w:pPr>
              <w:jc w:val="center"/>
              <w:rPr>
                <w:b/>
                <w:bCs/>
                <w:sz w:val="16"/>
                <w:szCs w:val="16"/>
              </w:rPr>
            </w:pPr>
            <w:r w:rsidRPr="009A6870">
              <w:rPr>
                <w:b/>
                <w:bCs/>
                <w:sz w:val="16"/>
                <w:szCs w:val="16"/>
              </w:rPr>
              <w:t>ПОКАЗАТЕЛИ ЗА ИЗПЪЛНЕНИЕ И ЦЕЛЕВИ СТОЙНОСТИ</w:t>
            </w:r>
          </w:p>
          <w:p w:rsidR="002F18D7" w:rsidRPr="008E0DB0" w:rsidRDefault="002F18D7" w:rsidP="00251032">
            <w:pPr>
              <w:jc w:val="center"/>
              <w:rPr>
                <w:b/>
                <w:bCs/>
                <w:sz w:val="18"/>
                <w:szCs w:val="18"/>
              </w:rPr>
            </w:pPr>
            <w:r w:rsidRPr="008E0DB0">
              <w:rPr>
                <w:b/>
                <w:bCs/>
                <w:sz w:val="18"/>
                <w:szCs w:val="18"/>
              </w:rPr>
              <w:t>0300.07.01 Бюджетна програма „ Други дейности и услуги</w:t>
            </w:r>
            <w:r>
              <w:rPr>
                <w:b/>
                <w:bCs/>
                <w:sz w:val="18"/>
                <w:szCs w:val="18"/>
              </w:rPr>
              <w:t>“</w:t>
            </w:r>
            <w:r w:rsidRPr="008E0DB0">
              <w:rPr>
                <w:b/>
                <w:bCs/>
                <w:sz w:val="18"/>
                <w:szCs w:val="18"/>
              </w:rPr>
              <w:t xml:space="preserve"> </w:t>
            </w:r>
            <w:r>
              <w:rPr>
                <w:b/>
                <w:bCs/>
                <w:sz w:val="18"/>
                <w:szCs w:val="18"/>
              </w:rPr>
              <w:br/>
            </w:r>
            <w:r w:rsidRPr="0077535A">
              <w:rPr>
                <w:b/>
                <w:bCs/>
                <w:sz w:val="18"/>
                <w:szCs w:val="18"/>
              </w:rPr>
              <w:t>Продукт/услуга „</w:t>
            </w:r>
            <w:r w:rsidRPr="002F18D7">
              <w:rPr>
                <w:b/>
                <w:bCs/>
                <w:sz w:val="18"/>
                <w:szCs w:val="18"/>
              </w:rPr>
              <w:t>Безопасност на движението по пътищата</w:t>
            </w:r>
            <w:r w:rsidRPr="0077535A">
              <w:rPr>
                <w:b/>
                <w:bCs/>
                <w:i/>
                <w:sz w:val="18"/>
                <w:szCs w:val="18"/>
              </w:rPr>
              <w:t>“</w:t>
            </w:r>
          </w:p>
        </w:tc>
      </w:tr>
      <w:tr w:rsidR="002F18D7" w:rsidRPr="009A6870" w:rsidTr="00A347B8">
        <w:trPr>
          <w:trHeight w:val="255"/>
        </w:trPr>
        <w:tc>
          <w:tcPr>
            <w:tcW w:w="4076" w:type="dxa"/>
            <w:gridSpan w:val="2"/>
            <w:tcBorders>
              <w:top w:val="nil"/>
              <w:left w:val="single" w:sz="8" w:space="0" w:color="auto"/>
              <w:bottom w:val="single" w:sz="4" w:space="0" w:color="auto"/>
              <w:right w:val="single" w:sz="4" w:space="0" w:color="auto"/>
            </w:tcBorders>
            <w:shd w:val="clear" w:color="auto" w:fill="FFCC99"/>
            <w:vAlign w:val="center"/>
          </w:tcPr>
          <w:p w:rsidR="002F18D7" w:rsidRPr="009A6870" w:rsidRDefault="002F18D7" w:rsidP="00251032">
            <w:pPr>
              <w:jc w:val="center"/>
              <w:rPr>
                <w:i/>
                <w:iCs/>
                <w:sz w:val="16"/>
                <w:szCs w:val="16"/>
              </w:rPr>
            </w:pPr>
            <w:r w:rsidRPr="009A6870">
              <w:rPr>
                <w:i/>
                <w:iCs/>
                <w:sz w:val="16"/>
                <w:szCs w:val="16"/>
              </w:rPr>
              <w:t>Ползи/ефекти:</w:t>
            </w:r>
          </w:p>
        </w:tc>
        <w:tc>
          <w:tcPr>
            <w:tcW w:w="1021" w:type="dxa"/>
            <w:tcBorders>
              <w:top w:val="nil"/>
              <w:left w:val="nil"/>
              <w:bottom w:val="single" w:sz="4" w:space="0" w:color="auto"/>
              <w:right w:val="single" w:sz="4" w:space="0" w:color="auto"/>
            </w:tcBorders>
            <w:shd w:val="clear" w:color="auto" w:fill="FFCC99"/>
          </w:tcPr>
          <w:p w:rsidR="002F18D7" w:rsidRPr="009A6870" w:rsidRDefault="002F18D7" w:rsidP="00251032">
            <w:pPr>
              <w:rPr>
                <w:sz w:val="16"/>
                <w:szCs w:val="16"/>
              </w:rPr>
            </w:pPr>
            <w:r w:rsidRPr="009A6870">
              <w:rPr>
                <w:sz w:val="16"/>
                <w:szCs w:val="16"/>
              </w:rPr>
              <w:t> </w:t>
            </w:r>
          </w:p>
        </w:tc>
        <w:tc>
          <w:tcPr>
            <w:tcW w:w="160" w:type="dxa"/>
            <w:tcBorders>
              <w:top w:val="single" w:sz="4" w:space="0" w:color="auto"/>
              <w:left w:val="nil"/>
              <w:bottom w:val="single" w:sz="4" w:space="0" w:color="auto"/>
              <w:right w:val="nil"/>
            </w:tcBorders>
            <w:shd w:val="clear" w:color="auto" w:fill="FFCC99"/>
          </w:tcPr>
          <w:p w:rsidR="002F18D7" w:rsidRPr="009A6870" w:rsidRDefault="002F18D7" w:rsidP="00251032">
            <w:pPr>
              <w:jc w:val="center"/>
              <w:rPr>
                <w:b/>
                <w:bCs/>
                <w:sz w:val="16"/>
                <w:szCs w:val="16"/>
              </w:rPr>
            </w:pPr>
          </w:p>
        </w:tc>
        <w:tc>
          <w:tcPr>
            <w:tcW w:w="3183" w:type="dxa"/>
            <w:gridSpan w:val="3"/>
            <w:tcBorders>
              <w:top w:val="single" w:sz="4" w:space="0" w:color="auto"/>
              <w:left w:val="nil"/>
              <w:bottom w:val="single" w:sz="4" w:space="0" w:color="auto"/>
              <w:right w:val="single" w:sz="8" w:space="0" w:color="000000"/>
            </w:tcBorders>
            <w:shd w:val="clear" w:color="auto" w:fill="FFCC99"/>
          </w:tcPr>
          <w:p w:rsidR="002F18D7" w:rsidRPr="009A6870" w:rsidRDefault="002F18D7" w:rsidP="00251032">
            <w:pPr>
              <w:jc w:val="center"/>
              <w:rPr>
                <w:b/>
                <w:bCs/>
                <w:sz w:val="16"/>
                <w:szCs w:val="16"/>
              </w:rPr>
            </w:pPr>
            <w:r w:rsidRPr="009A6870">
              <w:rPr>
                <w:b/>
                <w:bCs/>
                <w:sz w:val="16"/>
                <w:szCs w:val="16"/>
              </w:rPr>
              <w:t>Целева стойност</w:t>
            </w:r>
          </w:p>
        </w:tc>
      </w:tr>
      <w:tr w:rsidR="00A347B8" w:rsidRPr="009A6870" w:rsidTr="00A347B8">
        <w:trPr>
          <w:trHeight w:val="134"/>
        </w:trPr>
        <w:tc>
          <w:tcPr>
            <w:tcW w:w="4076" w:type="dxa"/>
            <w:gridSpan w:val="2"/>
            <w:tcBorders>
              <w:top w:val="nil"/>
              <w:left w:val="single" w:sz="8" w:space="0" w:color="auto"/>
              <w:bottom w:val="single" w:sz="4" w:space="0" w:color="auto"/>
              <w:right w:val="single" w:sz="4" w:space="0" w:color="auto"/>
            </w:tcBorders>
            <w:shd w:val="clear" w:color="auto" w:fill="FFCC99"/>
            <w:vAlign w:val="center"/>
          </w:tcPr>
          <w:p w:rsidR="00A347B8" w:rsidRPr="009A6870" w:rsidRDefault="00A347B8" w:rsidP="00251032">
            <w:pPr>
              <w:jc w:val="center"/>
              <w:rPr>
                <w:b/>
                <w:bCs/>
                <w:sz w:val="16"/>
                <w:szCs w:val="16"/>
              </w:rPr>
            </w:pPr>
            <w:r w:rsidRPr="009A6870">
              <w:rPr>
                <w:b/>
                <w:bCs/>
                <w:sz w:val="16"/>
                <w:szCs w:val="16"/>
              </w:rPr>
              <w:t>Показатели за изпълнение</w:t>
            </w:r>
          </w:p>
        </w:tc>
        <w:tc>
          <w:tcPr>
            <w:tcW w:w="1021" w:type="dxa"/>
            <w:tcBorders>
              <w:top w:val="nil"/>
              <w:left w:val="nil"/>
              <w:bottom w:val="single" w:sz="4" w:space="0" w:color="auto"/>
              <w:right w:val="single" w:sz="4" w:space="0" w:color="auto"/>
            </w:tcBorders>
            <w:shd w:val="clear" w:color="auto" w:fill="FFCC99"/>
            <w:vAlign w:val="center"/>
          </w:tcPr>
          <w:p w:rsidR="00A347B8" w:rsidRPr="009A6870" w:rsidRDefault="00A347B8" w:rsidP="00251032">
            <w:pPr>
              <w:jc w:val="center"/>
              <w:rPr>
                <w:b/>
                <w:bCs/>
                <w:sz w:val="16"/>
                <w:szCs w:val="16"/>
              </w:rPr>
            </w:pPr>
            <w:r w:rsidRPr="009A6870">
              <w:rPr>
                <w:b/>
                <w:bCs/>
                <w:sz w:val="16"/>
                <w:szCs w:val="16"/>
              </w:rPr>
              <w:t>Мерна единица</w:t>
            </w:r>
          </w:p>
        </w:tc>
        <w:tc>
          <w:tcPr>
            <w:tcW w:w="980" w:type="dxa"/>
            <w:gridSpan w:val="2"/>
            <w:tcBorders>
              <w:top w:val="single" w:sz="4" w:space="0" w:color="auto"/>
              <w:left w:val="nil"/>
              <w:bottom w:val="single" w:sz="4" w:space="0" w:color="auto"/>
              <w:right w:val="single" w:sz="4" w:space="0" w:color="auto"/>
            </w:tcBorders>
            <w:shd w:val="clear" w:color="auto" w:fill="FFCC99"/>
            <w:vAlign w:val="center"/>
          </w:tcPr>
          <w:p w:rsidR="00A347B8" w:rsidRPr="009A6870" w:rsidRDefault="009B42CE" w:rsidP="00251032">
            <w:pPr>
              <w:jc w:val="center"/>
              <w:rPr>
                <w:b/>
                <w:bCs/>
                <w:i/>
                <w:iCs/>
                <w:sz w:val="16"/>
                <w:szCs w:val="16"/>
              </w:rPr>
            </w:pPr>
            <w:r w:rsidRPr="009B42CE">
              <w:rPr>
                <w:b/>
                <w:bCs/>
                <w:i/>
                <w:iCs/>
                <w:sz w:val="16"/>
                <w:szCs w:val="16"/>
              </w:rPr>
              <w:t>Бюджет</w:t>
            </w:r>
            <w:r w:rsidR="00A347B8">
              <w:rPr>
                <w:b/>
                <w:bCs/>
                <w:i/>
                <w:iCs/>
                <w:sz w:val="16"/>
                <w:szCs w:val="16"/>
              </w:rPr>
              <w:t xml:space="preserve"> </w:t>
            </w:r>
            <w:r w:rsidR="00A347B8" w:rsidRPr="009A6870">
              <w:rPr>
                <w:b/>
                <w:bCs/>
                <w:i/>
                <w:iCs/>
                <w:sz w:val="16"/>
                <w:szCs w:val="16"/>
              </w:rPr>
              <w:t>202</w:t>
            </w:r>
            <w:r w:rsidR="00A347B8">
              <w:rPr>
                <w:b/>
                <w:bCs/>
                <w:i/>
                <w:iCs/>
                <w:sz w:val="16"/>
                <w:szCs w:val="16"/>
              </w:rPr>
              <w:t>3</w:t>
            </w:r>
            <w:r w:rsidR="00A347B8" w:rsidRPr="009A6870">
              <w:rPr>
                <w:b/>
                <w:bCs/>
                <w:i/>
                <w:iCs/>
                <w:sz w:val="16"/>
                <w:szCs w:val="16"/>
              </w:rPr>
              <w:t xml:space="preserve"> г.</w:t>
            </w:r>
          </w:p>
        </w:tc>
        <w:tc>
          <w:tcPr>
            <w:tcW w:w="1119" w:type="dxa"/>
            <w:tcBorders>
              <w:top w:val="nil"/>
              <w:left w:val="single" w:sz="4" w:space="0" w:color="auto"/>
              <w:bottom w:val="single" w:sz="4" w:space="0" w:color="auto"/>
              <w:right w:val="single" w:sz="4" w:space="0" w:color="auto"/>
            </w:tcBorders>
            <w:shd w:val="clear" w:color="auto" w:fill="FFCC99"/>
            <w:vAlign w:val="center"/>
          </w:tcPr>
          <w:p w:rsidR="00A347B8" w:rsidRPr="009A6870" w:rsidRDefault="00A347B8" w:rsidP="00251032">
            <w:pPr>
              <w:jc w:val="center"/>
              <w:rPr>
                <w:b/>
                <w:bCs/>
                <w:i/>
                <w:iCs/>
                <w:sz w:val="16"/>
                <w:szCs w:val="16"/>
              </w:rPr>
            </w:pPr>
            <w:r w:rsidRPr="009A6870">
              <w:rPr>
                <w:b/>
                <w:bCs/>
                <w:i/>
                <w:iCs/>
                <w:sz w:val="16"/>
                <w:szCs w:val="16"/>
              </w:rPr>
              <w:t>Прогноза 202</w:t>
            </w:r>
            <w:r>
              <w:rPr>
                <w:b/>
                <w:bCs/>
                <w:i/>
                <w:iCs/>
                <w:sz w:val="16"/>
                <w:szCs w:val="16"/>
              </w:rPr>
              <w:t>4</w:t>
            </w:r>
            <w:r w:rsidRPr="009A6870">
              <w:rPr>
                <w:b/>
                <w:bCs/>
                <w:i/>
                <w:iCs/>
                <w:sz w:val="16"/>
                <w:szCs w:val="16"/>
              </w:rPr>
              <w:t xml:space="preserve"> г.</w:t>
            </w:r>
          </w:p>
        </w:tc>
        <w:tc>
          <w:tcPr>
            <w:tcW w:w="1244" w:type="dxa"/>
            <w:tcBorders>
              <w:top w:val="nil"/>
              <w:left w:val="nil"/>
              <w:bottom w:val="single" w:sz="4" w:space="0" w:color="auto"/>
              <w:right w:val="single" w:sz="4" w:space="0" w:color="auto"/>
            </w:tcBorders>
            <w:shd w:val="clear" w:color="auto" w:fill="FFCC99"/>
            <w:vAlign w:val="center"/>
          </w:tcPr>
          <w:p w:rsidR="00A347B8" w:rsidRPr="009A6870" w:rsidRDefault="00A347B8" w:rsidP="00251032">
            <w:pPr>
              <w:jc w:val="center"/>
              <w:rPr>
                <w:b/>
                <w:bCs/>
                <w:i/>
                <w:iCs/>
                <w:sz w:val="16"/>
                <w:szCs w:val="16"/>
              </w:rPr>
            </w:pPr>
            <w:r w:rsidRPr="009A6870">
              <w:rPr>
                <w:b/>
                <w:bCs/>
                <w:i/>
                <w:iCs/>
                <w:sz w:val="16"/>
                <w:szCs w:val="16"/>
              </w:rPr>
              <w:t>Прогноза</w:t>
            </w:r>
            <w:r>
              <w:rPr>
                <w:b/>
                <w:bCs/>
                <w:i/>
                <w:iCs/>
                <w:sz w:val="16"/>
                <w:szCs w:val="16"/>
              </w:rPr>
              <w:t xml:space="preserve">   </w:t>
            </w:r>
            <w:r w:rsidRPr="009A6870">
              <w:rPr>
                <w:b/>
                <w:bCs/>
                <w:i/>
                <w:iCs/>
                <w:sz w:val="16"/>
                <w:szCs w:val="16"/>
              </w:rPr>
              <w:t xml:space="preserve"> 202</w:t>
            </w:r>
            <w:r>
              <w:rPr>
                <w:b/>
                <w:bCs/>
                <w:i/>
                <w:iCs/>
                <w:sz w:val="16"/>
                <w:szCs w:val="16"/>
              </w:rPr>
              <w:t>5</w:t>
            </w:r>
            <w:r w:rsidRPr="009A6870">
              <w:rPr>
                <w:b/>
                <w:bCs/>
                <w:i/>
                <w:iCs/>
                <w:sz w:val="16"/>
                <w:szCs w:val="16"/>
              </w:rPr>
              <w:t xml:space="preserve"> г.</w:t>
            </w:r>
          </w:p>
        </w:tc>
      </w:tr>
      <w:tr w:rsidR="00A347B8" w:rsidRPr="009A6870" w:rsidTr="00A347B8">
        <w:trPr>
          <w:trHeight w:val="255"/>
        </w:trPr>
        <w:tc>
          <w:tcPr>
            <w:tcW w:w="4076" w:type="dxa"/>
            <w:gridSpan w:val="2"/>
            <w:tcBorders>
              <w:top w:val="nil"/>
              <w:left w:val="single" w:sz="4" w:space="0" w:color="auto"/>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Изготвени становища във връзка с развитието на нормативната уредба (включително в безопасността БДП)</w:t>
            </w:r>
          </w:p>
        </w:tc>
        <w:tc>
          <w:tcPr>
            <w:tcW w:w="1021" w:type="dxa"/>
            <w:tcBorders>
              <w:top w:val="nil"/>
              <w:left w:val="nil"/>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Брой</w:t>
            </w:r>
          </w:p>
        </w:tc>
        <w:tc>
          <w:tcPr>
            <w:tcW w:w="980" w:type="dxa"/>
            <w:gridSpan w:val="2"/>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30</w:t>
            </w:r>
          </w:p>
        </w:tc>
        <w:tc>
          <w:tcPr>
            <w:tcW w:w="1119"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32</w:t>
            </w:r>
          </w:p>
        </w:tc>
        <w:tc>
          <w:tcPr>
            <w:tcW w:w="1244"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35</w:t>
            </w:r>
          </w:p>
        </w:tc>
      </w:tr>
      <w:tr w:rsidR="00A347B8" w:rsidRPr="009A6870" w:rsidTr="00A347B8">
        <w:trPr>
          <w:trHeight w:val="255"/>
        </w:trPr>
        <w:tc>
          <w:tcPr>
            <w:tcW w:w="4076" w:type="dxa"/>
            <w:gridSpan w:val="2"/>
            <w:tcBorders>
              <w:top w:val="nil"/>
              <w:left w:val="single" w:sz="4" w:space="0" w:color="auto"/>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Организиране и участие в работни срещи, конференции, заседания и други</w:t>
            </w:r>
          </w:p>
        </w:tc>
        <w:tc>
          <w:tcPr>
            <w:tcW w:w="1021" w:type="dxa"/>
            <w:tcBorders>
              <w:top w:val="nil"/>
              <w:left w:val="nil"/>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Брой</w:t>
            </w:r>
          </w:p>
        </w:tc>
        <w:tc>
          <w:tcPr>
            <w:tcW w:w="980" w:type="dxa"/>
            <w:gridSpan w:val="2"/>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45</w:t>
            </w:r>
          </w:p>
        </w:tc>
        <w:tc>
          <w:tcPr>
            <w:tcW w:w="1119"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50</w:t>
            </w:r>
          </w:p>
        </w:tc>
        <w:tc>
          <w:tcPr>
            <w:tcW w:w="1244"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50</w:t>
            </w:r>
          </w:p>
        </w:tc>
      </w:tr>
      <w:tr w:rsidR="00A347B8" w:rsidRPr="009A6870" w:rsidTr="00A347B8">
        <w:trPr>
          <w:trHeight w:val="255"/>
        </w:trPr>
        <w:tc>
          <w:tcPr>
            <w:tcW w:w="4076" w:type="dxa"/>
            <w:gridSpan w:val="2"/>
            <w:tcBorders>
              <w:top w:val="nil"/>
              <w:left w:val="single" w:sz="4" w:space="0" w:color="auto"/>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Участия на служители в обучения/семинари</w:t>
            </w:r>
          </w:p>
        </w:tc>
        <w:tc>
          <w:tcPr>
            <w:tcW w:w="1021" w:type="dxa"/>
            <w:tcBorders>
              <w:top w:val="nil"/>
              <w:left w:val="nil"/>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Брой</w:t>
            </w:r>
          </w:p>
        </w:tc>
        <w:tc>
          <w:tcPr>
            <w:tcW w:w="980" w:type="dxa"/>
            <w:gridSpan w:val="2"/>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25</w:t>
            </w:r>
          </w:p>
        </w:tc>
        <w:tc>
          <w:tcPr>
            <w:tcW w:w="1119"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30</w:t>
            </w:r>
          </w:p>
        </w:tc>
        <w:tc>
          <w:tcPr>
            <w:tcW w:w="1244"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30</w:t>
            </w:r>
          </w:p>
        </w:tc>
      </w:tr>
      <w:tr w:rsidR="00A347B8" w:rsidRPr="009A6870" w:rsidTr="00A347B8">
        <w:trPr>
          <w:trHeight w:val="255"/>
        </w:trPr>
        <w:tc>
          <w:tcPr>
            <w:tcW w:w="4076" w:type="dxa"/>
            <w:gridSpan w:val="2"/>
            <w:tcBorders>
              <w:top w:val="nil"/>
              <w:left w:val="single" w:sz="4" w:space="0" w:color="auto"/>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Изготвени предложения за безопасното движение по пътищата</w:t>
            </w:r>
          </w:p>
        </w:tc>
        <w:tc>
          <w:tcPr>
            <w:tcW w:w="1021" w:type="dxa"/>
            <w:tcBorders>
              <w:top w:val="nil"/>
              <w:left w:val="nil"/>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Брой</w:t>
            </w:r>
          </w:p>
        </w:tc>
        <w:tc>
          <w:tcPr>
            <w:tcW w:w="980" w:type="dxa"/>
            <w:gridSpan w:val="2"/>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25</w:t>
            </w:r>
          </w:p>
        </w:tc>
        <w:tc>
          <w:tcPr>
            <w:tcW w:w="1119"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25</w:t>
            </w:r>
          </w:p>
        </w:tc>
        <w:tc>
          <w:tcPr>
            <w:tcW w:w="1244"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30</w:t>
            </w:r>
          </w:p>
        </w:tc>
      </w:tr>
      <w:tr w:rsidR="00A347B8" w:rsidRPr="009A6870" w:rsidTr="00A347B8">
        <w:trPr>
          <w:trHeight w:val="255"/>
        </w:trPr>
        <w:tc>
          <w:tcPr>
            <w:tcW w:w="4076" w:type="dxa"/>
            <w:gridSpan w:val="2"/>
            <w:tcBorders>
              <w:top w:val="nil"/>
              <w:left w:val="single" w:sz="4" w:space="0" w:color="auto"/>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Участие в разработването на проекти на нормативни актове и на решения в областта на БДП</w:t>
            </w:r>
          </w:p>
        </w:tc>
        <w:tc>
          <w:tcPr>
            <w:tcW w:w="1021" w:type="dxa"/>
            <w:tcBorders>
              <w:top w:val="nil"/>
              <w:left w:val="nil"/>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Брой</w:t>
            </w:r>
          </w:p>
        </w:tc>
        <w:tc>
          <w:tcPr>
            <w:tcW w:w="980" w:type="dxa"/>
            <w:gridSpan w:val="2"/>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5</w:t>
            </w:r>
          </w:p>
        </w:tc>
        <w:tc>
          <w:tcPr>
            <w:tcW w:w="1119"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5</w:t>
            </w:r>
          </w:p>
        </w:tc>
        <w:tc>
          <w:tcPr>
            <w:tcW w:w="1244"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5</w:t>
            </w:r>
          </w:p>
        </w:tc>
      </w:tr>
      <w:tr w:rsidR="00A347B8" w:rsidRPr="009A6870" w:rsidTr="00A347B8">
        <w:trPr>
          <w:trHeight w:val="255"/>
        </w:trPr>
        <w:tc>
          <w:tcPr>
            <w:tcW w:w="4076" w:type="dxa"/>
            <w:gridSpan w:val="2"/>
            <w:tcBorders>
              <w:top w:val="nil"/>
              <w:left w:val="single" w:sz="4" w:space="0" w:color="auto"/>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Участие в мероприятия и изяви за популяризиране на БДП</w:t>
            </w:r>
          </w:p>
        </w:tc>
        <w:tc>
          <w:tcPr>
            <w:tcW w:w="1021" w:type="dxa"/>
            <w:tcBorders>
              <w:top w:val="nil"/>
              <w:left w:val="nil"/>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Брой</w:t>
            </w:r>
          </w:p>
        </w:tc>
        <w:tc>
          <w:tcPr>
            <w:tcW w:w="980" w:type="dxa"/>
            <w:gridSpan w:val="2"/>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20</w:t>
            </w:r>
          </w:p>
        </w:tc>
        <w:tc>
          <w:tcPr>
            <w:tcW w:w="1119"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20</w:t>
            </w:r>
          </w:p>
        </w:tc>
        <w:tc>
          <w:tcPr>
            <w:tcW w:w="1244"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20</w:t>
            </w:r>
          </w:p>
        </w:tc>
      </w:tr>
      <w:tr w:rsidR="00A347B8" w:rsidRPr="009A6870" w:rsidTr="00A347B8">
        <w:trPr>
          <w:trHeight w:val="255"/>
        </w:trPr>
        <w:tc>
          <w:tcPr>
            <w:tcW w:w="4076" w:type="dxa"/>
            <w:gridSpan w:val="2"/>
            <w:tcBorders>
              <w:top w:val="nil"/>
              <w:left w:val="single" w:sz="4" w:space="0" w:color="auto"/>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Участие в срещи с ресорните служби на Европейската комисия, като част от задължението да се осигурява приемственост на националната и европейска политика</w:t>
            </w:r>
          </w:p>
        </w:tc>
        <w:tc>
          <w:tcPr>
            <w:tcW w:w="1021" w:type="dxa"/>
            <w:tcBorders>
              <w:top w:val="nil"/>
              <w:left w:val="nil"/>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Брой</w:t>
            </w:r>
          </w:p>
        </w:tc>
        <w:tc>
          <w:tcPr>
            <w:tcW w:w="980" w:type="dxa"/>
            <w:gridSpan w:val="2"/>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4</w:t>
            </w:r>
          </w:p>
        </w:tc>
        <w:tc>
          <w:tcPr>
            <w:tcW w:w="1119"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4</w:t>
            </w:r>
          </w:p>
        </w:tc>
        <w:tc>
          <w:tcPr>
            <w:tcW w:w="1244"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4</w:t>
            </w:r>
          </w:p>
        </w:tc>
      </w:tr>
      <w:tr w:rsidR="00A347B8" w:rsidRPr="009A6870" w:rsidTr="00A347B8">
        <w:trPr>
          <w:trHeight w:val="255"/>
        </w:trPr>
        <w:tc>
          <w:tcPr>
            <w:tcW w:w="4076" w:type="dxa"/>
            <w:gridSpan w:val="2"/>
            <w:tcBorders>
              <w:top w:val="nil"/>
              <w:left w:val="single" w:sz="4" w:space="0" w:color="auto"/>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Обследване във връзка с процедура за цялостна оценка на безопасността на пътната мрежа на Република България</w:t>
            </w:r>
          </w:p>
        </w:tc>
        <w:tc>
          <w:tcPr>
            <w:tcW w:w="1021" w:type="dxa"/>
            <w:tcBorders>
              <w:top w:val="nil"/>
              <w:left w:val="nil"/>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обследвани км</w:t>
            </w:r>
          </w:p>
        </w:tc>
        <w:tc>
          <w:tcPr>
            <w:tcW w:w="980" w:type="dxa"/>
            <w:gridSpan w:val="2"/>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5</w:t>
            </w:r>
            <w:r>
              <w:rPr>
                <w:sz w:val="18"/>
                <w:szCs w:val="18"/>
              </w:rPr>
              <w:t xml:space="preserve"> </w:t>
            </w:r>
            <w:r w:rsidRPr="002F18D7">
              <w:rPr>
                <w:sz w:val="18"/>
                <w:szCs w:val="18"/>
              </w:rPr>
              <w:t>00</w:t>
            </w:r>
            <w:r>
              <w:rPr>
                <w:sz w:val="18"/>
                <w:szCs w:val="18"/>
              </w:rPr>
              <w:t>0</w:t>
            </w:r>
          </w:p>
        </w:tc>
        <w:tc>
          <w:tcPr>
            <w:tcW w:w="1119"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0</w:t>
            </w:r>
          </w:p>
        </w:tc>
        <w:tc>
          <w:tcPr>
            <w:tcW w:w="1244"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7 000</w:t>
            </w:r>
          </w:p>
        </w:tc>
      </w:tr>
      <w:tr w:rsidR="00A347B8" w:rsidRPr="009A6870" w:rsidTr="00A347B8">
        <w:trPr>
          <w:trHeight w:val="255"/>
        </w:trPr>
        <w:tc>
          <w:tcPr>
            <w:tcW w:w="4076" w:type="dxa"/>
            <w:gridSpan w:val="2"/>
            <w:tcBorders>
              <w:top w:val="nil"/>
              <w:left w:val="single" w:sz="4" w:space="0" w:color="auto"/>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Извършени огледи, проверки, инспекции на пътната инфраструктура по отношение на пътната безопасност</w:t>
            </w:r>
          </w:p>
        </w:tc>
        <w:tc>
          <w:tcPr>
            <w:tcW w:w="1021" w:type="dxa"/>
            <w:tcBorders>
              <w:top w:val="nil"/>
              <w:left w:val="nil"/>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Брой</w:t>
            </w:r>
          </w:p>
        </w:tc>
        <w:tc>
          <w:tcPr>
            <w:tcW w:w="980" w:type="dxa"/>
            <w:gridSpan w:val="2"/>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60</w:t>
            </w:r>
          </w:p>
        </w:tc>
        <w:tc>
          <w:tcPr>
            <w:tcW w:w="1119"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60</w:t>
            </w:r>
          </w:p>
        </w:tc>
        <w:tc>
          <w:tcPr>
            <w:tcW w:w="1244"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60</w:t>
            </w:r>
          </w:p>
        </w:tc>
      </w:tr>
      <w:tr w:rsidR="00A347B8" w:rsidRPr="009A6870" w:rsidTr="00A347B8">
        <w:trPr>
          <w:trHeight w:val="255"/>
        </w:trPr>
        <w:tc>
          <w:tcPr>
            <w:tcW w:w="4076" w:type="dxa"/>
            <w:gridSpan w:val="2"/>
            <w:tcBorders>
              <w:top w:val="nil"/>
              <w:left w:val="single" w:sz="4" w:space="0" w:color="auto"/>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Действия по сигнали от граждани и юридически лица</w:t>
            </w:r>
          </w:p>
        </w:tc>
        <w:tc>
          <w:tcPr>
            <w:tcW w:w="1021" w:type="dxa"/>
            <w:tcBorders>
              <w:top w:val="nil"/>
              <w:left w:val="nil"/>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Брой</w:t>
            </w:r>
          </w:p>
        </w:tc>
        <w:tc>
          <w:tcPr>
            <w:tcW w:w="980" w:type="dxa"/>
            <w:gridSpan w:val="2"/>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40</w:t>
            </w:r>
          </w:p>
        </w:tc>
        <w:tc>
          <w:tcPr>
            <w:tcW w:w="1119"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45</w:t>
            </w:r>
          </w:p>
        </w:tc>
        <w:tc>
          <w:tcPr>
            <w:tcW w:w="1244"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50</w:t>
            </w:r>
          </w:p>
        </w:tc>
      </w:tr>
      <w:tr w:rsidR="00A347B8" w:rsidRPr="009A6870" w:rsidTr="00A347B8">
        <w:trPr>
          <w:trHeight w:val="255"/>
        </w:trPr>
        <w:tc>
          <w:tcPr>
            <w:tcW w:w="4076" w:type="dxa"/>
            <w:gridSpan w:val="2"/>
            <w:tcBorders>
              <w:top w:val="nil"/>
              <w:left w:val="single" w:sz="4" w:space="0" w:color="auto"/>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Проведени заседания на ДОККПБДП</w:t>
            </w:r>
          </w:p>
        </w:tc>
        <w:tc>
          <w:tcPr>
            <w:tcW w:w="1021" w:type="dxa"/>
            <w:tcBorders>
              <w:top w:val="nil"/>
              <w:left w:val="nil"/>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Брой</w:t>
            </w:r>
          </w:p>
        </w:tc>
        <w:tc>
          <w:tcPr>
            <w:tcW w:w="980" w:type="dxa"/>
            <w:gridSpan w:val="2"/>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4</w:t>
            </w:r>
          </w:p>
        </w:tc>
        <w:tc>
          <w:tcPr>
            <w:tcW w:w="1119"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4</w:t>
            </w:r>
          </w:p>
        </w:tc>
        <w:tc>
          <w:tcPr>
            <w:tcW w:w="1244"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4</w:t>
            </w:r>
          </w:p>
        </w:tc>
      </w:tr>
      <w:tr w:rsidR="00A347B8" w:rsidRPr="009A6870" w:rsidTr="00A347B8">
        <w:trPr>
          <w:trHeight w:val="255"/>
        </w:trPr>
        <w:tc>
          <w:tcPr>
            <w:tcW w:w="4076" w:type="dxa"/>
            <w:gridSpan w:val="2"/>
            <w:tcBorders>
              <w:top w:val="nil"/>
              <w:left w:val="single" w:sz="4" w:space="0" w:color="auto"/>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Участие в международни организации в областта на пътната безопасност</w:t>
            </w:r>
          </w:p>
        </w:tc>
        <w:tc>
          <w:tcPr>
            <w:tcW w:w="1021" w:type="dxa"/>
            <w:tcBorders>
              <w:top w:val="nil"/>
              <w:left w:val="nil"/>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Брой</w:t>
            </w:r>
          </w:p>
        </w:tc>
        <w:tc>
          <w:tcPr>
            <w:tcW w:w="980" w:type="dxa"/>
            <w:gridSpan w:val="2"/>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3</w:t>
            </w:r>
          </w:p>
        </w:tc>
        <w:tc>
          <w:tcPr>
            <w:tcW w:w="1119"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3</w:t>
            </w:r>
          </w:p>
        </w:tc>
        <w:tc>
          <w:tcPr>
            <w:tcW w:w="1244"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3</w:t>
            </w:r>
          </w:p>
        </w:tc>
      </w:tr>
      <w:tr w:rsidR="00A347B8" w:rsidRPr="009A6870" w:rsidTr="00A347B8">
        <w:trPr>
          <w:trHeight w:val="255"/>
        </w:trPr>
        <w:tc>
          <w:tcPr>
            <w:tcW w:w="4076" w:type="dxa"/>
            <w:gridSpan w:val="2"/>
            <w:tcBorders>
              <w:top w:val="nil"/>
              <w:left w:val="single" w:sz="4" w:space="0" w:color="auto"/>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Съгласуване на областни годишни доклади и план-програми по БДП</w:t>
            </w:r>
          </w:p>
        </w:tc>
        <w:tc>
          <w:tcPr>
            <w:tcW w:w="1021" w:type="dxa"/>
            <w:tcBorders>
              <w:top w:val="nil"/>
              <w:left w:val="nil"/>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Брой</w:t>
            </w:r>
          </w:p>
        </w:tc>
        <w:tc>
          <w:tcPr>
            <w:tcW w:w="980" w:type="dxa"/>
            <w:gridSpan w:val="2"/>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28</w:t>
            </w:r>
          </w:p>
        </w:tc>
        <w:tc>
          <w:tcPr>
            <w:tcW w:w="1119"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28</w:t>
            </w:r>
          </w:p>
        </w:tc>
        <w:tc>
          <w:tcPr>
            <w:tcW w:w="1244"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28</w:t>
            </w:r>
          </w:p>
        </w:tc>
      </w:tr>
      <w:tr w:rsidR="00A347B8" w:rsidRPr="009A6870" w:rsidTr="00A347B8">
        <w:trPr>
          <w:trHeight w:val="255"/>
        </w:trPr>
        <w:tc>
          <w:tcPr>
            <w:tcW w:w="4076" w:type="dxa"/>
            <w:gridSpan w:val="2"/>
            <w:tcBorders>
              <w:top w:val="nil"/>
              <w:left w:val="single" w:sz="4" w:space="0" w:color="auto"/>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Анализ на оперативната дейност на областните комисии по БДП</w:t>
            </w:r>
          </w:p>
        </w:tc>
        <w:tc>
          <w:tcPr>
            <w:tcW w:w="1021" w:type="dxa"/>
            <w:tcBorders>
              <w:top w:val="nil"/>
              <w:left w:val="nil"/>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Брой</w:t>
            </w:r>
          </w:p>
        </w:tc>
        <w:tc>
          <w:tcPr>
            <w:tcW w:w="980" w:type="dxa"/>
            <w:gridSpan w:val="2"/>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1</w:t>
            </w:r>
          </w:p>
        </w:tc>
        <w:tc>
          <w:tcPr>
            <w:tcW w:w="1119"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1</w:t>
            </w:r>
          </w:p>
        </w:tc>
        <w:tc>
          <w:tcPr>
            <w:tcW w:w="1244" w:type="dxa"/>
            <w:tcBorders>
              <w:top w:val="nil"/>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1</w:t>
            </w:r>
          </w:p>
        </w:tc>
      </w:tr>
      <w:tr w:rsidR="00A347B8" w:rsidRPr="009A6870" w:rsidTr="00A347B8">
        <w:trPr>
          <w:trHeight w:val="255"/>
        </w:trPr>
        <w:tc>
          <w:tcPr>
            <w:tcW w:w="40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Одобрени проекти и предложения на общините пред ДАБДП за извършване на целенасочени инспекции и одит на пътищата</w:t>
            </w:r>
          </w:p>
        </w:tc>
        <w:tc>
          <w:tcPr>
            <w:tcW w:w="1021" w:type="dxa"/>
            <w:tcBorders>
              <w:top w:val="single" w:sz="4" w:space="0" w:color="auto"/>
              <w:left w:val="nil"/>
              <w:bottom w:val="single" w:sz="4" w:space="0" w:color="auto"/>
              <w:right w:val="single" w:sz="4" w:space="0" w:color="auto"/>
            </w:tcBorders>
            <w:shd w:val="clear" w:color="auto" w:fill="auto"/>
            <w:vAlign w:val="center"/>
          </w:tcPr>
          <w:p w:rsidR="00A347B8" w:rsidRPr="002F18D7" w:rsidRDefault="00A347B8" w:rsidP="002F18D7">
            <w:pPr>
              <w:rPr>
                <w:sz w:val="18"/>
                <w:szCs w:val="18"/>
              </w:rPr>
            </w:pPr>
            <w:r w:rsidRPr="002F18D7">
              <w:rPr>
                <w:sz w:val="18"/>
                <w:szCs w:val="18"/>
              </w:rPr>
              <w:t>Брой</w:t>
            </w:r>
          </w:p>
        </w:tc>
        <w:tc>
          <w:tcPr>
            <w:tcW w:w="980" w:type="dxa"/>
            <w:gridSpan w:val="2"/>
            <w:tcBorders>
              <w:top w:val="single" w:sz="4" w:space="0" w:color="auto"/>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20</w:t>
            </w:r>
          </w:p>
        </w:tc>
        <w:tc>
          <w:tcPr>
            <w:tcW w:w="1119" w:type="dxa"/>
            <w:tcBorders>
              <w:top w:val="single" w:sz="4" w:space="0" w:color="auto"/>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0</w:t>
            </w:r>
          </w:p>
        </w:tc>
        <w:tc>
          <w:tcPr>
            <w:tcW w:w="1244" w:type="dxa"/>
            <w:tcBorders>
              <w:top w:val="single" w:sz="4" w:space="0" w:color="auto"/>
              <w:left w:val="nil"/>
              <w:bottom w:val="single" w:sz="4" w:space="0" w:color="auto"/>
              <w:right w:val="single" w:sz="4" w:space="0" w:color="auto"/>
            </w:tcBorders>
            <w:shd w:val="clear" w:color="auto" w:fill="auto"/>
            <w:vAlign w:val="center"/>
          </w:tcPr>
          <w:p w:rsidR="00A347B8" w:rsidRPr="002F18D7" w:rsidRDefault="00A347B8" w:rsidP="00B12343">
            <w:pPr>
              <w:jc w:val="center"/>
              <w:rPr>
                <w:sz w:val="18"/>
                <w:szCs w:val="18"/>
              </w:rPr>
            </w:pPr>
            <w:r w:rsidRPr="002F18D7">
              <w:rPr>
                <w:sz w:val="18"/>
                <w:szCs w:val="18"/>
              </w:rPr>
              <w:t>0</w:t>
            </w:r>
          </w:p>
        </w:tc>
      </w:tr>
    </w:tbl>
    <w:p w:rsidR="002F18D7" w:rsidRDefault="002F18D7" w:rsidP="006A45D6">
      <w:pPr>
        <w:spacing w:line="276" w:lineRule="auto"/>
        <w:jc w:val="both"/>
        <w:outlineLvl w:val="3"/>
        <w:rPr>
          <w:b/>
          <w:i/>
          <w:color w:val="800000"/>
          <w:sz w:val="22"/>
          <w:szCs w:val="22"/>
          <w:lang w:val="ru-RU"/>
        </w:rPr>
      </w:pPr>
    </w:p>
    <w:p w:rsidR="007735B3" w:rsidRPr="00B635FA" w:rsidRDefault="007735B3" w:rsidP="006A45D6">
      <w:pPr>
        <w:spacing w:line="276" w:lineRule="auto"/>
        <w:jc w:val="both"/>
        <w:outlineLvl w:val="3"/>
        <w:rPr>
          <w:b/>
          <w:i/>
          <w:color w:val="800000"/>
          <w:sz w:val="22"/>
          <w:szCs w:val="22"/>
          <w:lang w:val="ru-RU"/>
        </w:rPr>
      </w:pPr>
      <w:r w:rsidRPr="00B635FA">
        <w:rPr>
          <w:b/>
          <w:i/>
          <w:color w:val="800000"/>
          <w:sz w:val="22"/>
          <w:szCs w:val="22"/>
          <w:lang w:val="ru-RU"/>
        </w:rPr>
        <w:t>Дейности за предоставяне на продукта (услугата)</w:t>
      </w:r>
    </w:p>
    <w:p w:rsidR="006F2316" w:rsidRPr="008B5A6A" w:rsidRDefault="006F2316" w:rsidP="006A45D6">
      <w:pPr>
        <w:spacing w:line="276" w:lineRule="auto"/>
        <w:jc w:val="both"/>
        <w:rPr>
          <w:sz w:val="10"/>
          <w:szCs w:val="10"/>
        </w:rPr>
      </w:pPr>
    </w:p>
    <w:p w:rsidR="002F18D7" w:rsidRPr="0066135A" w:rsidRDefault="002F18D7" w:rsidP="002F18D7">
      <w:pPr>
        <w:spacing w:line="276" w:lineRule="auto"/>
        <w:ind w:firstLine="709"/>
        <w:jc w:val="both"/>
        <w:rPr>
          <w:rFonts w:eastAsia="Calibri"/>
          <w:sz w:val="22"/>
          <w:szCs w:val="22"/>
          <w:lang w:eastAsia="en-US"/>
        </w:rPr>
      </w:pPr>
      <w:r w:rsidRPr="0066135A">
        <w:rPr>
          <w:rFonts w:eastAsia="Calibri"/>
          <w:sz w:val="22"/>
          <w:szCs w:val="22"/>
          <w:lang w:eastAsia="en-US"/>
        </w:rPr>
        <w:t xml:space="preserve">Държавна агенция „Безопасност на движението по пътищата“ (ДАБДП) е създадена с Постановление № 12 на МС от 01.02.2019 г. (ПМС № 12 от 01.02.2019 г.). Правомощията на държавния орган, съгласно чл. 3, ал. 1 от Устройствения правилник на агенцията (УП), включват разработване и прилагане на нормативни и стратегически документи, свързани с провеждането на политиката; разработване и прилагане на стандарти, критерии и методически указания за повишаване безопасността на пътната инфраструктура, моторни превозни средства, подготовката на водачите и други области с цел намаляване на жертвите и пострадалите на пътя; разработване и изпълнение на проекти, както и системно наблюдение и анализ на изпълнението на тези проекти, с цел оценка на постигнатите резултати; събиране и системен анализ на данни и комплексна оценка на безопасността на движението по пътищата и </w:t>
      </w:r>
      <w:r w:rsidRPr="0066135A">
        <w:rPr>
          <w:rFonts w:eastAsia="Calibri"/>
          <w:sz w:val="22"/>
          <w:szCs w:val="22"/>
          <w:lang w:eastAsia="en-US"/>
        </w:rPr>
        <w:lastRenderedPageBreak/>
        <w:t xml:space="preserve">подобряване на взаимодействието с гражданското общество, бизнеса и академичните среди и активното им участие в провеждането на политиката. </w:t>
      </w:r>
    </w:p>
    <w:p w:rsidR="002F18D7" w:rsidRPr="0066135A" w:rsidRDefault="002F18D7" w:rsidP="002F18D7">
      <w:pPr>
        <w:spacing w:line="276" w:lineRule="auto"/>
        <w:ind w:firstLine="709"/>
        <w:jc w:val="both"/>
        <w:rPr>
          <w:rFonts w:eastAsia="Calibri"/>
          <w:sz w:val="22"/>
          <w:szCs w:val="22"/>
          <w:lang w:eastAsia="en-US"/>
        </w:rPr>
      </w:pPr>
      <w:r w:rsidRPr="0066135A">
        <w:rPr>
          <w:rFonts w:eastAsia="Calibri"/>
          <w:sz w:val="22"/>
          <w:szCs w:val="22"/>
          <w:lang w:eastAsia="en-US"/>
        </w:rPr>
        <w:t>ДАБДП е създадена като второстепенен разпоредител с бюджет към администрацията на МС за ръководство, координиране и контрол на политиката за повишаване на безопасността на движението по пътищата</w:t>
      </w:r>
      <w:r w:rsidRPr="0066135A">
        <w:rPr>
          <w:rFonts w:eastAsia="Calibri"/>
          <w:sz w:val="22"/>
          <w:szCs w:val="22"/>
          <w:lang w:val="en-US" w:eastAsia="en-US"/>
        </w:rPr>
        <w:t xml:space="preserve"> (</w:t>
      </w:r>
      <w:r w:rsidRPr="0066135A">
        <w:rPr>
          <w:rFonts w:eastAsia="Calibri"/>
          <w:sz w:val="22"/>
          <w:szCs w:val="22"/>
          <w:lang w:eastAsia="en-US"/>
        </w:rPr>
        <w:t>БДП</w:t>
      </w:r>
      <w:r w:rsidRPr="0066135A">
        <w:rPr>
          <w:rFonts w:eastAsia="Calibri"/>
          <w:sz w:val="22"/>
          <w:szCs w:val="22"/>
          <w:lang w:val="en-US" w:eastAsia="en-US"/>
        </w:rPr>
        <w:t>)</w:t>
      </w:r>
      <w:r w:rsidRPr="0066135A">
        <w:rPr>
          <w:rFonts w:eastAsia="Calibri"/>
          <w:sz w:val="22"/>
          <w:szCs w:val="22"/>
          <w:lang w:eastAsia="en-US"/>
        </w:rPr>
        <w:t xml:space="preserve">. В тази връзка и в изпълнение на § 9, ал. 1, т. 1 от ПМС № 21 от 01.02.2019 г., с цел оптимизиране на функциите и задачите ѝ, се предприеха необходимите действия за нормативно регламентиране на нейните правомощия, включително и чрез промяна в съответните закони. С оглед на хоризонталния характер на политиката по безопасност на движението по пътищата и високата обществена значимост на този кръг обществени отношения, правомощията на ДАБДП са доразвити и конкретизирани в обнародвания в </w:t>
      </w:r>
      <w:r w:rsidRPr="0066135A">
        <w:rPr>
          <w:rFonts w:eastAsia="Calibri"/>
          <w:bCs/>
          <w:sz w:val="22"/>
          <w:szCs w:val="22"/>
          <w:lang w:eastAsia="en-US"/>
        </w:rPr>
        <w:t>„Държавен вестник“ бр. 23 от 19.03.2021 г.</w:t>
      </w:r>
      <w:r w:rsidRPr="0066135A">
        <w:rPr>
          <w:rFonts w:eastAsia="Calibri"/>
          <w:sz w:val="22"/>
          <w:szCs w:val="22"/>
          <w:lang w:eastAsia="en-US"/>
        </w:rPr>
        <w:t xml:space="preserve"> Закон за изменение и допълнение на Закона за пътищата (ЗП) и на Закона за движението по пътищата (ЗДвП)</w:t>
      </w:r>
      <w:r w:rsidRPr="0066135A">
        <w:rPr>
          <w:rFonts w:eastAsia="Calibri"/>
          <w:bCs/>
          <w:sz w:val="22"/>
          <w:szCs w:val="22"/>
          <w:lang w:eastAsia="en-US"/>
        </w:rPr>
        <w:t>. С тази промяна се регламентира на законово ниво ролята на ДАБДП като специализиран орган, осъществяващ цялостната координация на държавната политика за повишаване на безопасността на движението по пътищата.</w:t>
      </w:r>
    </w:p>
    <w:p w:rsidR="002F18D7" w:rsidRPr="0066135A" w:rsidRDefault="002F18D7" w:rsidP="002F18D7">
      <w:pPr>
        <w:spacing w:line="276" w:lineRule="auto"/>
        <w:jc w:val="both"/>
        <w:rPr>
          <w:rFonts w:eastAsia="Calibri"/>
          <w:sz w:val="22"/>
          <w:szCs w:val="22"/>
          <w:lang w:eastAsia="en-US"/>
        </w:rPr>
      </w:pPr>
      <w:r w:rsidRPr="0066135A">
        <w:rPr>
          <w:rFonts w:eastAsia="Calibri"/>
          <w:sz w:val="22"/>
          <w:szCs w:val="22"/>
          <w:lang w:eastAsia="en-US"/>
        </w:rPr>
        <w:tab/>
        <w:t xml:space="preserve">Представените по-долу дейности са дефинирани като направления, в рамките на които устойчиво се реализират измерими и </w:t>
      </w:r>
      <w:proofErr w:type="spellStart"/>
      <w:r w:rsidRPr="0066135A">
        <w:rPr>
          <w:rFonts w:eastAsia="Calibri"/>
          <w:sz w:val="22"/>
          <w:szCs w:val="22"/>
          <w:lang w:eastAsia="en-US"/>
        </w:rPr>
        <w:t>проследими</w:t>
      </w:r>
      <w:proofErr w:type="spellEnd"/>
      <w:r w:rsidRPr="0066135A">
        <w:rPr>
          <w:rFonts w:eastAsia="Calibri"/>
          <w:sz w:val="22"/>
          <w:szCs w:val="22"/>
          <w:lang w:eastAsia="en-US"/>
        </w:rPr>
        <w:t xml:space="preserve"> дейности.</w:t>
      </w:r>
    </w:p>
    <w:p w:rsidR="002F18D7" w:rsidRPr="0066135A" w:rsidRDefault="002F18D7" w:rsidP="002F18D7">
      <w:pPr>
        <w:spacing w:line="276" w:lineRule="auto"/>
        <w:ind w:firstLine="709"/>
        <w:jc w:val="both"/>
        <w:rPr>
          <w:rFonts w:eastAsia="Calibri"/>
          <w:sz w:val="22"/>
          <w:szCs w:val="22"/>
          <w:lang w:eastAsia="en-US"/>
        </w:rPr>
      </w:pPr>
      <w:r w:rsidRPr="0066135A">
        <w:rPr>
          <w:rFonts w:eastAsia="Calibri"/>
          <w:sz w:val="22"/>
          <w:szCs w:val="22"/>
          <w:lang w:eastAsia="en-US"/>
        </w:rPr>
        <w:t>В този аспект дейностите, които агенцията извършва, следва да се разглеждат като резултат от установените със ЗДвП, ЗП и УП функции, които най-общо обхващат следните направления:</w:t>
      </w:r>
    </w:p>
    <w:p w:rsidR="002F18D7" w:rsidRPr="0066135A" w:rsidRDefault="002F18D7" w:rsidP="002F18D7">
      <w:pPr>
        <w:spacing w:line="276" w:lineRule="auto"/>
        <w:jc w:val="both"/>
        <w:rPr>
          <w:rFonts w:eastAsia="Calibri"/>
          <w:sz w:val="22"/>
          <w:szCs w:val="22"/>
          <w:lang w:eastAsia="en-US"/>
        </w:rPr>
      </w:pPr>
    </w:p>
    <w:p w:rsidR="002F18D7" w:rsidRPr="0066135A" w:rsidRDefault="002F18D7" w:rsidP="002F18D7">
      <w:pPr>
        <w:numPr>
          <w:ilvl w:val="0"/>
          <w:numId w:val="86"/>
        </w:numPr>
        <w:spacing w:line="276" w:lineRule="auto"/>
        <w:jc w:val="both"/>
        <w:rPr>
          <w:rFonts w:eastAsia="Calibri"/>
          <w:sz w:val="22"/>
          <w:szCs w:val="22"/>
          <w:lang w:eastAsia="en-US"/>
        </w:rPr>
      </w:pPr>
      <w:r w:rsidRPr="0066135A">
        <w:rPr>
          <w:rFonts w:eastAsia="Calibri"/>
          <w:sz w:val="22"/>
          <w:szCs w:val="22"/>
          <w:lang w:eastAsia="en-US"/>
        </w:rPr>
        <w:t>Създаване на единна и интегрирана стратегическа рамка на държавната политика по БДП за периода 2021-2030 г.;</w:t>
      </w:r>
    </w:p>
    <w:p w:rsidR="002F18D7" w:rsidRPr="0066135A" w:rsidRDefault="002F18D7" w:rsidP="002F18D7">
      <w:pPr>
        <w:numPr>
          <w:ilvl w:val="0"/>
          <w:numId w:val="86"/>
        </w:numPr>
        <w:spacing w:line="276" w:lineRule="auto"/>
        <w:jc w:val="both"/>
        <w:rPr>
          <w:rFonts w:eastAsia="Calibri"/>
          <w:sz w:val="22"/>
          <w:szCs w:val="22"/>
          <w:lang w:eastAsia="en-US"/>
        </w:rPr>
      </w:pPr>
      <w:r w:rsidRPr="0066135A">
        <w:rPr>
          <w:rFonts w:eastAsia="Calibri"/>
          <w:sz w:val="22"/>
          <w:szCs w:val="22"/>
          <w:lang w:eastAsia="en-US"/>
        </w:rPr>
        <w:t>Наблюдение, координация, отчитане и оценка на изпълнението на дейностите в областта на БДП на централно, общинско и областно ниво;</w:t>
      </w:r>
    </w:p>
    <w:p w:rsidR="002F18D7" w:rsidRPr="0066135A" w:rsidRDefault="002F18D7" w:rsidP="002F18D7">
      <w:pPr>
        <w:numPr>
          <w:ilvl w:val="0"/>
          <w:numId w:val="86"/>
        </w:numPr>
        <w:spacing w:line="276" w:lineRule="auto"/>
        <w:jc w:val="both"/>
        <w:rPr>
          <w:rFonts w:eastAsia="Calibri"/>
          <w:sz w:val="22"/>
          <w:szCs w:val="22"/>
          <w:lang w:eastAsia="en-US"/>
        </w:rPr>
      </w:pPr>
      <w:r w:rsidRPr="0066135A">
        <w:rPr>
          <w:rFonts w:eastAsia="Calibri"/>
          <w:sz w:val="22"/>
          <w:szCs w:val="22"/>
          <w:lang w:eastAsia="en-US"/>
        </w:rPr>
        <w:t>Изготвяне на методически указания, свързани с въвеждане на системи от мерки в бюджетните организации за предпазване на служителите от пътнотранспортни произшествия;</w:t>
      </w:r>
    </w:p>
    <w:p w:rsidR="002F18D7" w:rsidRPr="0066135A" w:rsidRDefault="002F18D7" w:rsidP="002F18D7">
      <w:pPr>
        <w:numPr>
          <w:ilvl w:val="0"/>
          <w:numId w:val="86"/>
        </w:numPr>
        <w:spacing w:line="276" w:lineRule="auto"/>
        <w:jc w:val="both"/>
        <w:rPr>
          <w:rFonts w:eastAsia="Calibri"/>
          <w:sz w:val="22"/>
          <w:szCs w:val="22"/>
          <w:lang w:eastAsia="en-US"/>
        </w:rPr>
      </w:pPr>
      <w:r w:rsidRPr="0066135A">
        <w:rPr>
          <w:rFonts w:eastAsia="Calibri"/>
          <w:sz w:val="22"/>
          <w:szCs w:val="22"/>
          <w:lang w:eastAsia="en-US"/>
        </w:rPr>
        <w:t>Участие в работата на Националния координационен център за безопасно движение по пътищата, включително в оперативната, аналитичната и отчетната дейност;</w:t>
      </w:r>
    </w:p>
    <w:p w:rsidR="002F18D7" w:rsidRPr="0066135A" w:rsidRDefault="002F18D7" w:rsidP="002F18D7">
      <w:pPr>
        <w:numPr>
          <w:ilvl w:val="0"/>
          <w:numId w:val="86"/>
        </w:numPr>
        <w:spacing w:line="276" w:lineRule="auto"/>
        <w:jc w:val="both"/>
        <w:rPr>
          <w:rFonts w:eastAsia="Calibri"/>
          <w:sz w:val="22"/>
          <w:szCs w:val="22"/>
          <w:lang w:eastAsia="en-US"/>
        </w:rPr>
      </w:pPr>
      <w:r w:rsidRPr="0066135A">
        <w:rPr>
          <w:rFonts w:eastAsia="Calibri"/>
          <w:sz w:val="22"/>
          <w:szCs w:val="22"/>
          <w:lang w:eastAsia="en-US"/>
        </w:rPr>
        <w:t>Текущ анализ на състоянието на БДП и пътнотранспортния травматизъм в страната, подготовка на регулярни и извънредни доклади;</w:t>
      </w:r>
    </w:p>
    <w:p w:rsidR="002F18D7" w:rsidRPr="0066135A" w:rsidRDefault="002F18D7" w:rsidP="002F18D7">
      <w:pPr>
        <w:numPr>
          <w:ilvl w:val="0"/>
          <w:numId w:val="86"/>
        </w:numPr>
        <w:spacing w:line="276" w:lineRule="auto"/>
        <w:jc w:val="both"/>
        <w:rPr>
          <w:rFonts w:eastAsia="Calibri"/>
          <w:sz w:val="22"/>
          <w:szCs w:val="22"/>
          <w:lang w:eastAsia="en-US"/>
        </w:rPr>
      </w:pPr>
      <w:r w:rsidRPr="0066135A">
        <w:rPr>
          <w:rFonts w:eastAsia="Calibri"/>
          <w:sz w:val="22"/>
          <w:szCs w:val="22"/>
          <w:lang w:eastAsia="en-US"/>
        </w:rPr>
        <w:t>Поддържане на единен информационен масив в областта на БДП чрез интеграция на информационните системи между отделните институции с функции в областта на БДП;</w:t>
      </w:r>
    </w:p>
    <w:p w:rsidR="002F18D7" w:rsidRPr="0066135A" w:rsidRDefault="002F18D7" w:rsidP="002F18D7">
      <w:pPr>
        <w:numPr>
          <w:ilvl w:val="0"/>
          <w:numId w:val="86"/>
        </w:numPr>
        <w:spacing w:line="276" w:lineRule="auto"/>
        <w:jc w:val="both"/>
        <w:rPr>
          <w:rFonts w:eastAsia="Calibri"/>
          <w:sz w:val="22"/>
          <w:szCs w:val="22"/>
          <w:lang w:eastAsia="en-US"/>
        </w:rPr>
      </w:pPr>
      <w:r w:rsidRPr="0066135A">
        <w:rPr>
          <w:rFonts w:eastAsia="Calibri"/>
          <w:sz w:val="22"/>
          <w:szCs w:val="22"/>
          <w:lang w:eastAsia="en-US"/>
        </w:rPr>
        <w:t>Организация работата на Съвет за сътрудничество с научната и академичната общност;</w:t>
      </w:r>
    </w:p>
    <w:p w:rsidR="002F18D7" w:rsidRPr="0066135A" w:rsidRDefault="002F18D7" w:rsidP="002F18D7">
      <w:pPr>
        <w:numPr>
          <w:ilvl w:val="0"/>
          <w:numId w:val="86"/>
        </w:numPr>
        <w:spacing w:line="276" w:lineRule="auto"/>
        <w:jc w:val="both"/>
        <w:rPr>
          <w:rFonts w:eastAsia="Calibri"/>
          <w:sz w:val="22"/>
          <w:szCs w:val="22"/>
          <w:lang w:eastAsia="en-US"/>
        </w:rPr>
      </w:pPr>
      <w:r w:rsidRPr="0066135A">
        <w:rPr>
          <w:rFonts w:eastAsia="Calibri"/>
          <w:sz w:val="22"/>
          <w:szCs w:val="22"/>
          <w:lang w:eastAsia="en-US"/>
        </w:rPr>
        <w:t>Работа по проекти на нормативни актове, свързани с оптимизиране на законодателството в областта на БДП;</w:t>
      </w:r>
    </w:p>
    <w:p w:rsidR="002F18D7" w:rsidRPr="0066135A" w:rsidRDefault="002F18D7" w:rsidP="002F18D7">
      <w:pPr>
        <w:numPr>
          <w:ilvl w:val="0"/>
          <w:numId w:val="86"/>
        </w:numPr>
        <w:spacing w:line="276" w:lineRule="auto"/>
        <w:jc w:val="both"/>
        <w:rPr>
          <w:rFonts w:eastAsia="Calibri"/>
          <w:sz w:val="22"/>
          <w:szCs w:val="22"/>
          <w:lang w:eastAsia="en-US"/>
        </w:rPr>
      </w:pPr>
      <w:r w:rsidRPr="0066135A">
        <w:rPr>
          <w:rFonts w:eastAsia="Calibri"/>
          <w:sz w:val="22"/>
          <w:szCs w:val="22"/>
          <w:lang w:eastAsia="en-US"/>
        </w:rPr>
        <w:t>Препоръки към администрациите, изпълняващи задачи за повишаване на БДП, обработване на постъпили сигнали и подготовка на предложения;</w:t>
      </w:r>
    </w:p>
    <w:p w:rsidR="002F18D7" w:rsidRPr="0066135A" w:rsidRDefault="002F18D7" w:rsidP="002F18D7">
      <w:pPr>
        <w:numPr>
          <w:ilvl w:val="0"/>
          <w:numId w:val="86"/>
        </w:numPr>
        <w:spacing w:line="276" w:lineRule="auto"/>
        <w:jc w:val="both"/>
        <w:rPr>
          <w:rFonts w:eastAsia="Calibri"/>
          <w:sz w:val="22"/>
          <w:szCs w:val="22"/>
          <w:lang w:eastAsia="en-US"/>
        </w:rPr>
      </w:pPr>
      <w:r w:rsidRPr="0066135A">
        <w:rPr>
          <w:rFonts w:eastAsia="Calibri"/>
          <w:sz w:val="22"/>
          <w:szCs w:val="22"/>
          <w:lang w:eastAsia="en-US"/>
        </w:rPr>
        <w:t>Извършване на цялостна оценка на безопасността на пътната мрежа въз основа на визуален оглед - на място или чрез електронни средства, на проектните характеристики на пътя - вградена пътна безопасност и анализ на участъци от пътната мрежа;</w:t>
      </w:r>
    </w:p>
    <w:p w:rsidR="002F18D7" w:rsidRPr="0066135A" w:rsidRDefault="002F18D7" w:rsidP="002F18D7">
      <w:pPr>
        <w:numPr>
          <w:ilvl w:val="0"/>
          <w:numId w:val="86"/>
        </w:numPr>
        <w:spacing w:line="276" w:lineRule="auto"/>
        <w:jc w:val="both"/>
        <w:rPr>
          <w:rFonts w:eastAsia="Calibri"/>
          <w:sz w:val="22"/>
          <w:szCs w:val="22"/>
          <w:lang w:eastAsia="en-US"/>
        </w:rPr>
      </w:pPr>
      <w:r w:rsidRPr="0066135A">
        <w:rPr>
          <w:rFonts w:eastAsia="Calibri"/>
          <w:sz w:val="22"/>
          <w:szCs w:val="22"/>
          <w:lang w:eastAsia="en-US"/>
        </w:rPr>
        <w:t>Извършване на огледи и проверки, на пътната инфраструктура по отношение на пътната безопасност;</w:t>
      </w:r>
    </w:p>
    <w:p w:rsidR="002F18D7" w:rsidRPr="0066135A" w:rsidRDefault="002F18D7" w:rsidP="002F18D7">
      <w:pPr>
        <w:numPr>
          <w:ilvl w:val="0"/>
          <w:numId w:val="86"/>
        </w:numPr>
        <w:spacing w:line="276" w:lineRule="auto"/>
        <w:jc w:val="both"/>
        <w:rPr>
          <w:rFonts w:eastAsia="Calibri"/>
          <w:sz w:val="22"/>
          <w:szCs w:val="22"/>
          <w:lang w:eastAsia="en-US"/>
        </w:rPr>
      </w:pPr>
      <w:r w:rsidRPr="0066135A">
        <w:rPr>
          <w:rFonts w:eastAsia="Calibri"/>
          <w:bCs/>
          <w:sz w:val="22"/>
          <w:szCs w:val="22"/>
          <w:lang w:eastAsia="en-US"/>
        </w:rPr>
        <w:t>Подпомагане на общините в Република България, посредством предоставянето на средства за разходване чрез процедури за кандидатстване с проекти и предложения пред ДАБДП за извършване на целенасочени инспекции и одити за пътна безопасност на пътищата;</w:t>
      </w:r>
    </w:p>
    <w:p w:rsidR="002F18D7" w:rsidRPr="0066135A" w:rsidRDefault="002F18D7" w:rsidP="002F18D7">
      <w:pPr>
        <w:numPr>
          <w:ilvl w:val="0"/>
          <w:numId w:val="86"/>
        </w:numPr>
        <w:spacing w:line="276" w:lineRule="auto"/>
        <w:jc w:val="both"/>
        <w:rPr>
          <w:rFonts w:eastAsia="Calibri"/>
          <w:sz w:val="22"/>
          <w:szCs w:val="22"/>
          <w:lang w:eastAsia="en-US"/>
        </w:rPr>
      </w:pPr>
      <w:r w:rsidRPr="0066135A">
        <w:rPr>
          <w:rFonts w:eastAsia="Calibri"/>
          <w:sz w:val="22"/>
          <w:szCs w:val="22"/>
          <w:lang w:eastAsia="en-US"/>
        </w:rPr>
        <w:t>Поставяне на темата за БДП във фокуса на обществото чрез медийна и кампанийна дейност.</w:t>
      </w:r>
    </w:p>
    <w:p w:rsidR="002F18D7" w:rsidRPr="0066135A" w:rsidRDefault="002F18D7" w:rsidP="002F18D7">
      <w:pPr>
        <w:spacing w:line="276" w:lineRule="auto"/>
        <w:ind w:firstLine="709"/>
        <w:jc w:val="both"/>
        <w:rPr>
          <w:rFonts w:eastAsia="Calibri"/>
          <w:sz w:val="22"/>
          <w:szCs w:val="22"/>
          <w:lang w:eastAsia="en-US"/>
        </w:rPr>
      </w:pPr>
      <w:r w:rsidRPr="0066135A">
        <w:rPr>
          <w:rFonts w:eastAsia="Calibri"/>
          <w:sz w:val="22"/>
          <w:szCs w:val="22"/>
          <w:lang w:eastAsia="en-US"/>
        </w:rPr>
        <w:t xml:space="preserve">В изпълнение на заложените функции, агенцията участва в изготвянето на предложения за промяна в нормативната уредба, с цел осигуряване на условия за повишаване на безопасното движение </w:t>
      </w:r>
      <w:r w:rsidRPr="0066135A">
        <w:rPr>
          <w:rFonts w:eastAsia="Calibri"/>
          <w:sz w:val="22"/>
          <w:szCs w:val="22"/>
          <w:lang w:eastAsia="en-US"/>
        </w:rPr>
        <w:lastRenderedPageBreak/>
        <w:t>по пътищата. Анализът обхващат различни проекти на актове, сред които са ЗДвП, ЗП, Закона за автомобилните превози, множество наредби и постановления на МС. Също така в работен порядък се анализират множество експертни становища, свързани с развитието на нормативната рамка в областта на безопасното движение по пътищата в България.</w:t>
      </w:r>
    </w:p>
    <w:p w:rsidR="002F18D7" w:rsidRPr="0066135A" w:rsidRDefault="002F18D7" w:rsidP="002F18D7">
      <w:pPr>
        <w:spacing w:line="276" w:lineRule="auto"/>
        <w:ind w:firstLine="709"/>
        <w:jc w:val="both"/>
        <w:rPr>
          <w:rFonts w:eastAsia="Calibri"/>
          <w:sz w:val="22"/>
          <w:szCs w:val="22"/>
          <w:lang w:eastAsia="en-US"/>
        </w:rPr>
      </w:pPr>
      <w:r w:rsidRPr="0066135A">
        <w:rPr>
          <w:rFonts w:eastAsia="Calibri"/>
          <w:sz w:val="22"/>
          <w:szCs w:val="22"/>
          <w:lang w:eastAsia="en-US"/>
        </w:rPr>
        <w:t xml:space="preserve">Усилията на агенцията са насочени към транспониране на европейското законодателство в областта, както и върху анализа на международната дейност с цел въвеждането на работещи добри практики за повишаване на БДП. В тази връзка следва да отбележим, че на 19.06.2019 г. ЕК представи новата европейска стратегическа рамка, определяща акцентите на съюзните политики в областта на БДП за предстоящото десетилетие 2021-2030. Работейки в тясно сътрудничество с органите в държавите-членки по въпросите на БДП, ЕС акцентира на целенасочени политики и национални инициативи чрез стратегическо планиране, нормативно регламентиране, подпомагане на обществени образователни кампании, насърчаване на обмена на опит между държавите и осигуряване на подходящо финансиране. ДАБДП активно участва в сътрудничеството с органите в държавите-членки по въпросите на БДП, като една от основните дейности в тази област е транспонирането на въведените с Директива 2008/96/ЕО процедури за управление на безопасността за пътищата, част от </w:t>
      </w:r>
      <w:proofErr w:type="spellStart"/>
      <w:r w:rsidRPr="0066135A">
        <w:rPr>
          <w:rFonts w:eastAsia="Calibri"/>
          <w:sz w:val="22"/>
          <w:szCs w:val="22"/>
          <w:lang w:eastAsia="en-US"/>
        </w:rPr>
        <w:t>трансевропейската</w:t>
      </w:r>
      <w:proofErr w:type="spellEnd"/>
      <w:r w:rsidRPr="0066135A">
        <w:rPr>
          <w:rFonts w:eastAsia="Calibri"/>
          <w:sz w:val="22"/>
          <w:szCs w:val="22"/>
          <w:lang w:eastAsia="en-US"/>
        </w:rPr>
        <w:t xml:space="preserve"> пътна мрежа. В изпълнение на този ангажимент агенцията участва в работната група за промени в нормативната уредба към ЗП и подзаконовата нормативна уредба към него. </w:t>
      </w:r>
    </w:p>
    <w:p w:rsidR="002F18D7" w:rsidRPr="0066135A" w:rsidRDefault="002F18D7" w:rsidP="002F18D7">
      <w:pPr>
        <w:spacing w:line="276" w:lineRule="auto"/>
        <w:ind w:firstLine="709"/>
        <w:jc w:val="both"/>
        <w:rPr>
          <w:rFonts w:eastAsia="Calibri"/>
          <w:sz w:val="22"/>
          <w:szCs w:val="22"/>
          <w:lang w:eastAsia="en-US"/>
        </w:rPr>
      </w:pPr>
      <w:r w:rsidRPr="0066135A">
        <w:rPr>
          <w:rFonts w:eastAsia="Calibri"/>
          <w:sz w:val="22"/>
          <w:szCs w:val="22"/>
          <w:lang w:eastAsia="en-US"/>
        </w:rPr>
        <w:t xml:space="preserve">Със ЗИД на ЗП в националното ни законодателство се въведоха също така и разпоредбите на Директива (ЕС) 2019/1936 на Европейския парламент и на Съвета от 23 октомври 2019 г. за изменение на Директива 2008/96/ЕО относно управление на безопасността на пътната инфраструктура. Директива (ЕС) 2019/1936 предвижда процедурите по управление на безопасността на пътната инфраструктура да се прилагат както за пътищата, част от </w:t>
      </w:r>
      <w:proofErr w:type="spellStart"/>
      <w:r w:rsidRPr="0066135A">
        <w:rPr>
          <w:rFonts w:eastAsia="Calibri"/>
          <w:sz w:val="22"/>
          <w:szCs w:val="22"/>
          <w:lang w:eastAsia="en-US"/>
        </w:rPr>
        <w:t>трансевропейската</w:t>
      </w:r>
      <w:proofErr w:type="spellEnd"/>
      <w:r w:rsidRPr="0066135A">
        <w:rPr>
          <w:rFonts w:eastAsia="Calibri"/>
          <w:sz w:val="22"/>
          <w:szCs w:val="22"/>
          <w:lang w:eastAsia="en-US"/>
        </w:rPr>
        <w:t xml:space="preserve"> пътна мрежа, така и за автомагистралите, първокласните пътища в държавите-членки и за пътищата, завършени с финансиране от ЕС. С приемането на разпоредбите на Директива (ЕС) 2019/1936 беше увеличен и броят на прилаганите в държавите-членки на ЕС процедури за управление на безопасността на пътната инфраструктура. В тази връзка, с чл. 36б на ЗП са уредени пет вида процедури: оценка на въздействието върху пътната безопасност, одит за пътна безопасност, целенасочени периодични инспекции за пътна безопасност и цялостна оценка на безопасността на пътната мрежа. По предложение на председателя на ДАБДП и/или с решение на администрациите, изпълняващи цитираните процедури, същите процедури могат да се прилагат и за други пътища извън посочените по-горе.</w:t>
      </w:r>
      <w:r w:rsidRPr="0066135A">
        <w:rPr>
          <w:rFonts w:eastAsia="Calibri"/>
          <w:sz w:val="22"/>
          <w:szCs w:val="22"/>
          <w:lang w:val="en-US" w:eastAsia="en-US"/>
        </w:rPr>
        <w:t xml:space="preserve"> </w:t>
      </w:r>
      <w:r w:rsidRPr="0066135A">
        <w:rPr>
          <w:rFonts w:eastAsia="Calibri"/>
          <w:sz w:val="22"/>
          <w:szCs w:val="22"/>
          <w:lang w:eastAsia="en-US"/>
        </w:rPr>
        <w:t>Посредством промени в законодателството, на ДАБДП се възложиха функции по обследване на пътната инфраструктура извън населените места във връзка с процедура за цялостна оценка на безопасността на пътната мрежа на Република България.</w:t>
      </w:r>
    </w:p>
    <w:p w:rsidR="002F18D7" w:rsidRPr="0066135A" w:rsidRDefault="002F18D7" w:rsidP="002F18D7">
      <w:pPr>
        <w:spacing w:line="276" w:lineRule="auto"/>
        <w:ind w:firstLine="709"/>
        <w:jc w:val="both"/>
        <w:rPr>
          <w:rFonts w:eastAsia="Calibri"/>
          <w:sz w:val="22"/>
          <w:szCs w:val="22"/>
          <w:lang w:eastAsia="en-US"/>
        </w:rPr>
      </w:pPr>
      <w:r w:rsidRPr="0066135A">
        <w:rPr>
          <w:rFonts w:eastAsia="Calibri"/>
          <w:sz w:val="22"/>
          <w:szCs w:val="22"/>
          <w:lang w:eastAsia="en-US"/>
        </w:rPr>
        <w:t>Ключов момент от законодателните промени, на който следва да обърнем внимание, е въведената нов вид процедура - цялостна оценка на безопасността на пътната мрежа, целяща периодично оценяване на безопасността на пътната инфраструктура. Съгласно чл.36б</w:t>
      </w:r>
      <w:r w:rsidRPr="0066135A">
        <w:rPr>
          <w:rFonts w:eastAsia="Calibri"/>
          <w:sz w:val="22"/>
          <w:szCs w:val="22"/>
          <w:vertAlign w:val="superscript"/>
          <w:lang w:eastAsia="en-US"/>
        </w:rPr>
        <w:t>1</w:t>
      </w:r>
      <w:r w:rsidRPr="0066135A">
        <w:rPr>
          <w:rFonts w:eastAsia="Calibri"/>
          <w:sz w:val="22"/>
          <w:szCs w:val="22"/>
          <w:lang w:eastAsia="en-US"/>
        </w:rPr>
        <w:t xml:space="preserve">, ал. 2 от ЗП, цялостна оценка на безопасността на пътната мрежа се извършва от Държавна агенция „Безопасност на движението по пътищата“ със съдействието на администрациите, управляващи пътя. Цялостната оценка на безопасността на пътната мрежа, по смисъла на правната норма, представлява оценка на риска от произшествия и степента на въздействието на произшествията, въз основа на визуален оглед на място или чрез електронни средства на проектните характеристики на пътя („заложената“ безопасност), както и на анализ на участъците от пътната мрежа, които са в експлоатация повече от три години и по които са настъпили голям брой тежки произшествия, съотнесено към пътния поток. Въз основа на констатациите от цялостната оценка на безопасността на пътната мрежа и в случай, че е установена необходимост от предприемане на последващи действия, администрациите, управляващи пътя, извършат целенасочени инспекции или предприемат преки коригиращи действия, осигуряващи безопасността на движението. Целенасочена инспекция за пътна безопасност е независимо обследване на път или част от път за </w:t>
      </w:r>
      <w:r w:rsidRPr="0066135A">
        <w:rPr>
          <w:rFonts w:eastAsia="Calibri"/>
          <w:sz w:val="22"/>
          <w:szCs w:val="22"/>
          <w:lang w:eastAsia="en-US"/>
        </w:rPr>
        <w:lastRenderedPageBreak/>
        <w:t xml:space="preserve">установяване на опасни условия, недостатъци и проблеми, свързани с всички негови елементи, които увеличават риска от произшествия и наранявания. Инспекцията задължително включва посещение и оглед на място. </w:t>
      </w:r>
    </w:p>
    <w:p w:rsidR="002F18D7" w:rsidRPr="0066135A" w:rsidRDefault="002F18D7" w:rsidP="002F18D7">
      <w:pPr>
        <w:spacing w:line="276" w:lineRule="auto"/>
        <w:ind w:firstLine="709"/>
        <w:jc w:val="both"/>
        <w:rPr>
          <w:rFonts w:eastAsia="Calibri"/>
          <w:sz w:val="22"/>
          <w:szCs w:val="22"/>
          <w:lang w:eastAsia="en-US"/>
        </w:rPr>
      </w:pPr>
      <w:r w:rsidRPr="0066135A">
        <w:rPr>
          <w:rFonts w:eastAsia="Calibri"/>
          <w:sz w:val="22"/>
          <w:szCs w:val="22"/>
          <w:lang w:eastAsia="en-US"/>
        </w:rPr>
        <w:t xml:space="preserve">В тази връзка възникват задължения за Агенция „Пътна инфраструктура“ </w:t>
      </w:r>
      <w:r w:rsidRPr="0066135A">
        <w:rPr>
          <w:rFonts w:eastAsia="Calibri"/>
          <w:sz w:val="22"/>
          <w:szCs w:val="22"/>
          <w:lang w:val="en-US" w:eastAsia="en-US"/>
        </w:rPr>
        <w:t>(</w:t>
      </w:r>
      <w:r w:rsidRPr="0066135A">
        <w:rPr>
          <w:rFonts w:eastAsia="Calibri"/>
          <w:sz w:val="22"/>
          <w:szCs w:val="22"/>
          <w:lang w:eastAsia="en-US"/>
        </w:rPr>
        <w:t>АПИ</w:t>
      </w:r>
      <w:r w:rsidRPr="0066135A">
        <w:rPr>
          <w:rFonts w:eastAsia="Calibri"/>
          <w:sz w:val="22"/>
          <w:szCs w:val="22"/>
          <w:lang w:val="en-US" w:eastAsia="en-US"/>
        </w:rPr>
        <w:t>)</w:t>
      </w:r>
      <w:r w:rsidRPr="0066135A">
        <w:rPr>
          <w:rFonts w:eastAsia="Calibri"/>
          <w:sz w:val="22"/>
          <w:szCs w:val="22"/>
          <w:lang w:eastAsia="en-US"/>
        </w:rPr>
        <w:t xml:space="preserve"> и общините, свързани с изпълнение текстовете на закона, за осигуряване пътната безопасност. Изпълнението на дейността е свързано с работата на екипи за извършване на целенасочени инспекции, в които най-малко един от членовете на екипа е одитор по пътна безопасност. С оглед обезпечаване на изпълнение на </w:t>
      </w:r>
      <w:proofErr w:type="spellStart"/>
      <w:r w:rsidRPr="0066135A">
        <w:rPr>
          <w:rFonts w:eastAsia="Calibri"/>
          <w:sz w:val="22"/>
          <w:szCs w:val="22"/>
          <w:lang w:eastAsia="en-US"/>
        </w:rPr>
        <w:t>новопроизтичащите</w:t>
      </w:r>
      <w:proofErr w:type="spellEnd"/>
      <w:r w:rsidRPr="0066135A">
        <w:rPr>
          <w:rFonts w:eastAsia="Calibri"/>
          <w:sz w:val="22"/>
          <w:szCs w:val="22"/>
          <w:lang w:eastAsia="en-US"/>
        </w:rPr>
        <w:t xml:space="preserve"> от нормативната уредба задължения на общините, е предвидено финансирането на тази дейност от бюджета на ДАБДП, като отговорна за изпълнението на цялостна оценка на безопасността на пътната мрежа институция.</w:t>
      </w:r>
    </w:p>
    <w:p w:rsidR="002F18D7" w:rsidRPr="0066135A" w:rsidRDefault="002F18D7" w:rsidP="002F18D7">
      <w:pPr>
        <w:spacing w:line="276" w:lineRule="auto"/>
        <w:ind w:firstLine="709"/>
        <w:jc w:val="both"/>
        <w:rPr>
          <w:rFonts w:eastAsia="Calibri"/>
          <w:sz w:val="22"/>
          <w:szCs w:val="22"/>
          <w:lang w:eastAsia="en-US"/>
        </w:rPr>
      </w:pPr>
      <w:r w:rsidRPr="0066135A">
        <w:rPr>
          <w:rFonts w:eastAsia="Calibri"/>
          <w:sz w:val="22"/>
          <w:szCs w:val="22"/>
          <w:lang w:eastAsia="en-US"/>
        </w:rPr>
        <w:t xml:space="preserve">Също така, във връзка с разширения обхват на пътищата, за които се прилага процедурата по одит за пътната безопасност, се разширяват задълженията на Агенция „Пътна инфраструктура“ при изпълнение на процедурата, а по отношение на общините – това е изцяло нова функция. С оглед обезпечаване на изпълнение на </w:t>
      </w:r>
      <w:proofErr w:type="spellStart"/>
      <w:r w:rsidRPr="0066135A">
        <w:rPr>
          <w:rFonts w:eastAsia="Calibri"/>
          <w:sz w:val="22"/>
          <w:szCs w:val="22"/>
          <w:lang w:eastAsia="en-US"/>
        </w:rPr>
        <w:t>новопроизтичащите</w:t>
      </w:r>
      <w:proofErr w:type="spellEnd"/>
      <w:r w:rsidRPr="0066135A">
        <w:rPr>
          <w:rFonts w:eastAsia="Calibri"/>
          <w:sz w:val="22"/>
          <w:szCs w:val="22"/>
          <w:lang w:eastAsia="en-US"/>
        </w:rPr>
        <w:t xml:space="preserve"> от нормативната уредба задължения на общините, е предвидено финансирането на тази дейност от бюджета на ДАБДП.</w:t>
      </w:r>
    </w:p>
    <w:p w:rsidR="002F18D7" w:rsidRPr="0066135A" w:rsidRDefault="002F18D7" w:rsidP="002F18D7">
      <w:pPr>
        <w:spacing w:line="276" w:lineRule="auto"/>
        <w:ind w:firstLine="709"/>
        <w:jc w:val="both"/>
        <w:rPr>
          <w:rFonts w:eastAsia="Calibri"/>
          <w:sz w:val="22"/>
          <w:szCs w:val="22"/>
          <w:lang w:eastAsia="en-US"/>
        </w:rPr>
      </w:pPr>
      <w:r w:rsidRPr="0066135A">
        <w:rPr>
          <w:rFonts w:eastAsia="Calibri"/>
          <w:sz w:val="22"/>
          <w:szCs w:val="22"/>
          <w:lang w:eastAsia="en-US"/>
        </w:rPr>
        <w:t>За изпълнение на функциите по закон и във връзка с гореизложеното, за 2022 г. и 2023 г. от бюджета на ДАБДП е предвидено подпомагане на общините в Република България, посредством предоставянето на средства за разходване чрез процедури за кандидатстване с проекти и предложения пред Държавна агенция „Безопасност на движението по пътищата“. През 2021 г. се проведе първият етап от финансирането на общини и бяха одобрени за финансиране заявленията на 17 общини за извършването на одит за пътната безопасност. През 2022 г. се проведе втори етап на процедура по финансирането на общини, за извършването на одит за пътната безопасност, като са финансирани още 4 общини, а по третия етап предстои финансиране през 2023 г. Също така през 2022 г. се проведе първата процедура за финансиране на общини за извършване на целенасочени инспекции по пътна безопасност, като са финансирани 3 общини.</w:t>
      </w:r>
    </w:p>
    <w:p w:rsidR="002F18D7" w:rsidRPr="0066135A" w:rsidRDefault="002F18D7" w:rsidP="002F18D7">
      <w:pPr>
        <w:spacing w:line="276" w:lineRule="auto"/>
        <w:ind w:firstLine="709"/>
        <w:jc w:val="both"/>
        <w:rPr>
          <w:rFonts w:eastAsia="Calibri"/>
          <w:sz w:val="22"/>
          <w:szCs w:val="22"/>
          <w:lang w:eastAsia="en-US"/>
        </w:rPr>
      </w:pPr>
      <w:r w:rsidRPr="0066135A">
        <w:rPr>
          <w:rFonts w:eastAsia="Calibri"/>
          <w:sz w:val="22"/>
          <w:szCs w:val="22"/>
          <w:lang w:eastAsia="en-US"/>
        </w:rPr>
        <w:t>Важна част от дейността на агенцията е постигане на ефективност на методологиите за набиране и обработка на данни, касаещи пътнотранспортния травматизъм и БДП. За целта агенцията предвижда в периода 2021-2024 г. да продължи дейностите по усъвършенстване и поддържане на единна система за събиране и обработка на данни чрез географска информационна система (ГИС) - базирани информационни технологии. Информация се предоставя от АПИ, Министерството на вътрешните работи, Изпълнителна агенция „Автомобилна администрация“, Гаранционен фонд и Национален институт по метеорология и хидрология. На база на събраната информация и количествен анализ, агенцията изготвя доклади данни, основни тенденции и изводи, свързани с пътнотранспортния травматизъм, които следва да послужат на компетентните органи в контекста на вменените им функции за провеждане на мерките за подобряване на БДП в страната.</w:t>
      </w:r>
    </w:p>
    <w:p w:rsidR="002F18D7" w:rsidRPr="0066135A" w:rsidRDefault="002F18D7" w:rsidP="002F18D7">
      <w:pPr>
        <w:spacing w:line="276" w:lineRule="auto"/>
        <w:ind w:firstLine="709"/>
        <w:jc w:val="both"/>
        <w:rPr>
          <w:rFonts w:eastAsia="Calibri"/>
          <w:sz w:val="22"/>
          <w:szCs w:val="22"/>
          <w:lang w:eastAsia="en-US"/>
        </w:rPr>
      </w:pPr>
      <w:r w:rsidRPr="0066135A">
        <w:rPr>
          <w:rFonts w:eastAsia="Calibri"/>
          <w:sz w:val="22"/>
          <w:szCs w:val="22"/>
          <w:lang w:eastAsia="en-US"/>
        </w:rPr>
        <w:t xml:space="preserve">В изпълнение на Решение на Министерския съвет №16 от 17 януари 2019 г. ДАБДП, в сътрудничество и координация с Държавно-обществената консултативна комисия по проблемите на безопасността на движението по пътищата (ДОККПБДП), подготви Национална стратегия за БДП в Република България 2021-2030 г., План за действие към нея за периода 2021-2023 г. и 26 приложения (образци) за целите на институциите на централно, областно и общинско ниво. Мисията на ДАБДП е да координира провеждането на националната политика в областта, защитавайки ефективно общодържавните приоритети. Основната цел е предприемане на адекватни мерки, базиращи се на анализ и превенция за ефективно противодействие на травматизма. Постигането на целите изисква прилагането на широк спектър от мерки в условията на национален консенсус, че безопасността на пътя е обща отговорност на всички. Стратегията отразява приоритетите в национални, европейски и международни </w:t>
      </w:r>
      <w:r w:rsidRPr="0066135A">
        <w:rPr>
          <w:rFonts w:eastAsia="Calibri"/>
          <w:sz w:val="22"/>
          <w:szCs w:val="22"/>
          <w:lang w:eastAsia="en-US"/>
        </w:rPr>
        <w:lastRenderedPageBreak/>
        <w:t>публични политики, равносметката от планирането и изпълнението на предходните усилия, съществуващите добри практики и спецификата на местната среда.</w:t>
      </w:r>
    </w:p>
    <w:p w:rsidR="002F18D7" w:rsidRPr="0066135A" w:rsidRDefault="002F18D7" w:rsidP="002F18D7">
      <w:pPr>
        <w:spacing w:line="276" w:lineRule="auto"/>
        <w:ind w:firstLine="709"/>
        <w:jc w:val="both"/>
        <w:rPr>
          <w:rFonts w:eastAsia="Calibri"/>
          <w:sz w:val="22"/>
          <w:szCs w:val="22"/>
          <w:lang w:eastAsia="en-US"/>
        </w:rPr>
      </w:pPr>
      <w:r w:rsidRPr="0066135A">
        <w:rPr>
          <w:rFonts w:eastAsia="Calibri"/>
          <w:sz w:val="22"/>
          <w:szCs w:val="22"/>
          <w:lang w:eastAsia="en-US"/>
        </w:rPr>
        <w:t>Също така агенцията активно участва в заседанията на областни комисии за безопасност на движението, наред с което се провежда и писмена кореспонденция за приемане и одобряване на годишните план-програми  и доклади за БДП.</w:t>
      </w:r>
    </w:p>
    <w:p w:rsidR="002F18D7" w:rsidRPr="0066135A" w:rsidRDefault="002F18D7" w:rsidP="002F18D7">
      <w:pPr>
        <w:spacing w:line="276" w:lineRule="auto"/>
        <w:jc w:val="both"/>
        <w:rPr>
          <w:rFonts w:eastAsia="Calibri"/>
          <w:sz w:val="22"/>
          <w:szCs w:val="22"/>
          <w:lang w:eastAsia="en-US"/>
        </w:rPr>
      </w:pPr>
      <w:r w:rsidRPr="0066135A">
        <w:rPr>
          <w:rFonts w:eastAsia="Calibri"/>
          <w:sz w:val="22"/>
          <w:szCs w:val="22"/>
          <w:lang w:eastAsia="en-US"/>
        </w:rPr>
        <w:t>Особено място в дейността на агенцията заема популяризиране дейността на ДОККПБДП и важността на партньорството с гражданския сектор, бизнеса, научните и академични среди в процеса на подобряване на БДП. По този начин се постигат условия за гарантиране на прозрачност на сътрудничеството и партньорството с гражданския сектор, бизнеса, научните и академични среди в процеса на подобряване на БДП. Целта е да се постигне разширяване на представителството на неправителствения сектор в дейността на ДОККПБДП за постигане на по-добра ефективност в дейността по БДП.</w:t>
      </w:r>
    </w:p>
    <w:p w:rsidR="002F18D7" w:rsidRPr="0066135A" w:rsidRDefault="002F18D7" w:rsidP="002F18D7">
      <w:pPr>
        <w:spacing w:line="276" w:lineRule="auto"/>
        <w:ind w:firstLine="709"/>
        <w:jc w:val="both"/>
        <w:rPr>
          <w:rFonts w:eastAsia="Calibri"/>
          <w:sz w:val="22"/>
          <w:szCs w:val="22"/>
          <w:lang w:eastAsia="en-US"/>
        </w:rPr>
      </w:pPr>
      <w:r w:rsidRPr="0066135A">
        <w:rPr>
          <w:rFonts w:eastAsia="Calibri"/>
          <w:sz w:val="22"/>
          <w:szCs w:val="22"/>
          <w:lang w:eastAsia="en-US"/>
        </w:rPr>
        <w:t>Обявяването на 29 юни за ден на безопасността на движението по пътищата е насочено към популяризирането на темата за безопасността на движението по пътищата чрез провеждане на различни мероприятия, информационни образователни кампании. Отбелязването на деня на безопасността има принос и към постигането на целите на Националната стратегия за подобряване безопасността на движението по пътищата на Република България. В продължение на тази практика, отбелязването на 29 юни като ден на безопасността на движението по пътищата дава възможност за ежегодно отчитане на постигнатите резултати, за споделяне на опита на различните ведомства и организации, работещи в тази област и за вземане на нови решения за предприемане на превантивни мерки, насочени към безопасност на транспортните системи. Ежегодното провеждане на събитията, свързани с този ден, насочва вниманието на обществото към темата за безопасно движение по пътищата, чрез експертни дискусии и обсъждания и има потенциала да подобри цялостното разбиране по темата и в крайна сметка допринася за постигането на търсените резултати.</w:t>
      </w:r>
    </w:p>
    <w:p w:rsidR="005C4488" w:rsidRDefault="005C4488" w:rsidP="00CF2D69">
      <w:pPr>
        <w:jc w:val="both"/>
        <w:rPr>
          <w:b/>
          <w:i/>
          <w:sz w:val="22"/>
          <w:szCs w:val="22"/>
        </w:rPr>
      </w:pPr>
    </w:p>
    <w:p w:rsidR="00CF2D69" w:rsidRPr="00E05E41" w:rsidRDefault="00CF2D69" w:rsidP="006A45D6">
      <w:pPr>
        <w:spacing w:line="276" w:lineRule="auto"/>
        <w:jc w:val="both"/>
        <w:rPr>
          <w:b/>
          <w:i/>
          <w:sz w:val="22"/>
          <w:szCs w:val="22"/>
          <w:lang w:val="en-US"/>
        </w:rPr>
      </w:pPr>
      <w:r w:rsidRPr="00E05E41">
        <w:rPr>
          <w:b/>
          <w:i/>
          <w:sz w:val="22"/>
          <w:szCs w:val="22"/>
        </w:rPr>
        <w:t>Продукт/услуга</w:t>
      </w:r>
      <w:r w:rsidRPr="00E05E41">
        <w:rPr>
          <w:b/>
          <w:i/>
          <w:sz w:val="22"/>
          <w:szCs w:val="22"/>
          <w:lang w:val="en-US"/>
        </w:rPr>
        <w:t>:</w:t>
      </w:r>
    </w:p>
    <w:p w:rsidR="00C9378C" w:rsidRPr="00DF6119" w:rsidRDefault="00C9378C" w:rsidP="00F80EA9">
      <w:pPr>
        <w:numPr>
          <w:ilvl w:val="0"/>
          <w:numId w:val="18"/>
        </w:numPr>
        <w:spacing w:line="276" w:lineRule="auto"/>
        <w:jc w:val="both"/>
        <w:rPr>
          <w:b/>
          <w:bCs/>
          <w:i/>
          <w:color w:val="0033CC"/>
          <w:sz w:val="22"/>
          <w:szCs w:val="22"/>
          <w:lang w:bidi="my-MM"/>
        </w:rPr>
      </w:pPr>
      <w:r w:rsidRPr="00DF6119">
        <w:rPr>
          <w:b/>
          <w:bCs/>
          <w:i/>
          <w:color w:val="0033CC"/>
          <w:sz w:val="22"/>
          <w:szCs w:val="22"/>
          <w:lang w:bidi="my-MM"/>
        </w:rPr>
        <w:t>Представителни и социални дейности</w:t>
      </w:r>
    </w:p>
    <w:p w:rsidR="00C9378C" w:rsidRPr="00B635FA" w:rsidRDefault="00C9378C" w:rsidP="006A45D6">
      <w:pPr>
        <w:spacing w:line="276" w:lineRule="auto"/>
        <w:jc w:val="both"/>
        <w:outlineLvl w:val="3"/>
        <w:rPr>
          <w:b/>
          <w:i/>
          <w:color w:val="800000"/>
          <w:sz w:val="22"/>
          <w:szCs w:val="22"/>
          <w:lang w:val="ru-RU"/>
        </w:rPr>
      </w:pPr>
      <w:r w:rsidRPr="00B635FA">
        <w:rPr>
          <w:b/>
          <w:i/>
          <w:color w:val="800000"/>
          <w:sz w:val="22"/>
          <w:szCs w:val="22"/>
          <w:lang w:val="ru-RU"/>
        </w:rPr>
        <w:t>Дейности за предоставяне на продукта (услугата)</w:t>
      </w:r>
    </w:p>
    <w:p w:rsidR="00B17864" w:rsidRPr="00E05E41" w:rsidRDefault="00B17864" w:rsidP="006A45D6">
      <w:pPr>
        <w:numPr>
          <w:ilvl w:val="0"/>
          <w:numId w:val="7"/>
        </w:numPr>
        <w:spacing w:line="276" w:lineRule="auto"/>
        <w:jc w:val="both"/>
        <w:rPr>
          <w:sz w:val="22"/>
          <w:szCs w:val="22"/>
        </w:rPr>
      </w:pPr>
      <w:r w:rsidRPr="00E05E41">
        <w:rPr>
          <w:sz w:val="22"/>
          <w:szCs w:val="22"/>
        </w:rPr>
        <w:t>дейности, с които се осигуряват необходимите условия за протичането на официални срещи и мероприятия в стопанство „Евксиноград”, обект „Шабла” и комплекс „Бояна”.</w:t>
      </w:r>
    </w:p>
    <w:p w:rsidR="00B17864" w:rsidRPr="00E05E41" w:rsidRDefault="00B17864" w:rsidP="006A45D6">
      <w:pPr>
        <w:numPr>
          <w:ilvl w:val="0"/>
          <w:numId w:val="7"/>
        </w:numPr>
        <w:spacing w:line="276" w:lineRule="auto"/>
        <w:jc w:val="both"/>
        <w:rPr>
          <w:sz w:val="22"/>
          <w:szCs w:val="22"/>
        </w:rPr>
      </w:pPr>
      <w:r w:rsidRPr="00E05E41">
        <w:rPr>
          <w:sz w:val="22"/>
          <w:szCs w:val="22"/>
        </w:rPr>
        <w:t>дейности, свързани с представяне на необходимите условия за обслужване на представителните мероприятия на централните държавни органи, организиране отдиха на работещите в тях и на други лица, по подпомагане провеждането на квалификацията на кадрите в почивните бази „Слънчев бряг”</w:t>
      </w:r>
      <w:r w:rsidR="00DA362B" w:rsidRPr="00E05E41">
        <w:rPr>
          <w:sz w:val="22"/>
          <w:szCs w:val="22"/>
        </w:rPr>
        <w:t xml:space="preserve"> и</w:t>
      </w:r>
      <w:r w:rsidRPr="00E05E41">
        <w:rPr>
          <w:sz w:val="22"/>
          <w:szCs w:val="22"/>
        </w:rPr>
        <w:t xml:space="preserve"> „Орлица” – Пампорово</w:t>
      </w:r>
      <w:r w:rsidR="00925D89" w:rsidRPr="00E05E41">
        <w:rPr>
          <w:sz w:val="22"/>
          <w:szCs w:val="22"/>
        </w:rPr>
        <w:t>, стопанство „Евксиноград”, обект „Шабла” и комплекс „Бояна”</w:t>
      </w:r>
      <w:r w:rsidRPr="00E05E41">
        <w:rPr>
          <w:sz w:val="22"/>
          <w:szCs w:val="22"/>
        </w:rPr>
        <w:t>.</w:t>
      </w:r>
    </w:p>
    <w:p w:rsidR="00182883" w:rsidRPr="00FE1837" w:rsidRDefault="00182883" w:rsidP="006A45D6">
      <w:pPr>
        <w:spacing w:line="276" w:lineRule="auto"/>
        <w:jc w:val="both"/>
        <w:rPr>
          <w:b/>
          <w:i/>
          <w:sz w:val="10"/>
          <w:szCs w:val="10"/>
        </w:rPr>
      </w:pPr>
    </w:p>
    <w:p w:rsidR="005A4841" w:rsidRPr="00E05E41" w:rsidRDefault="005A4841" w:rsidP="006A45D6">
      <w:pPr>
        <w:spacing w:line="276" w:lineRule="auto"/>
        <w:jc w:val="both"/>
        <w:rPr>
          <w:b/>
          <w:i/>
          <w:sz w:val="22"/>
          <w:szCs w:val="22"/>
        </w:rPr>
      </w:pPr>
      <w:r w:rsidRPr="00E05E41">
        <w:rPr>
          <w:b/>
          <w:i/>
          <w:sz w:val="22"/>
          <w:szCs w:val="22"/>
        </w:rPr>
        <w:t>Организационни структури, участващи в програмата</w:t>
      </w:r>
    </w:p>
    <w:p w:rsidR="005A4841" w:rsidRDefault="005A4841" w:rsidP="006A45D6">
      <w:pPr>
        <w:spacing w:line="276" w:lineRule="auto"/>
        <w:jc w:val="both"/>
        <w:rPr>
          <w:sz w:val="22"/>
          <w:szCs w:val="22"/>
          <w:lang w:val="ru-RU"/>
        </w:rPr>
      </w:pPr>
      <w:r w:rsidRPr="00E05E41">
        <w:rPr>
          <w:sz w:val="22"/>
          <w:szCs w:val="22"/>
          <w:lang w:val="ru-RU"/>
        </w:rPr>
        <w:t xml:space="preserve">Националната комисия за борба с трафика на хора, Института по публична администрация,  Централната комисия за борба с противообществените прояви на малолетните и непълнолетните,  </w:t>
      </w:r>
      <w:r w:rsidR="007735B3" w:rsidRPr="00E05E41">
        <w:rPr>
          <w:sz w:val="22"/>
          <w:szCs w:val="22"/>
          <w:lang w:val="ru-RU"/>
        </w:rPr>
        <w:t xml:space="preserve">Държавната агенция </w:t>
      </w:r>
      <w:r w:rsidR="00D517D9" w:rsidRPr="00E05E41">
        <w:rPr>
          <w:sz w:val="22"/>
          <w:szCs w:val="22"/>
        </w:rPr>
        <w:t>„</w:t>
      </w:r>
      <w:r w:rsidR="007735B3" w:rsidRPr="00E05E41">
        <w:rPr>
          <w:sz w:val="22"/>
          <w:szCs w:val="22"/>
          <w:lang w:val="ru-RU"/>
        </w:rPr>
        <w:t>Безопасност на движението по пътищата</w:t>
      </w:r>
      <w:r w:rsidR="00D517D9" w:rsidRPr="00E05E41">
        <w:rPr>
          <w:sz w:val="22"/>
          <w:szCs w:val="22"/>
        </w:rPr>
        <w:t>”</w:t>
      </w:r>
      <w:r w:rsidR="007735B3" w:rsidRPr="00E05E41">
        <w:rPr>
          <w:sz w:val="22"/>
          <w:szCs w:val="22"/>
          <w:lang w:val="ru-RU"/>
        </w:rPr>
        <w:t xml:space="preserve">, </w:t>
      </w:r>
      <w:r w:rsidRPr="00E05E41">
        <w:rPr>
          <w:sz w:val="22"/>
          <w:szCs w:val="22"/>
          <w:lang w:val="ru-RU"/>
        </w:rPr>
        <w:t xml:space="preserve">Почивна база </w:t>
      </w:r>
      <w:r w:rsidR="00D517D9" w:rsidRPr="00E05E41">
        <w:rPr>
          <w:sz w:val="22"/>
          <w:szCs w:val="22"/>
        </w:rPr>
        <w:t>„</w:t>
      </w:r>
      <w:r w:rsidRPr="00E05E41">
        <w:rPr>
          <w:sz w:val="22"/>
          <w:szCs w:val="22"/>
          <w:lang w:val="ru-RU"/>
        </w:rPr>
        <w:t>Слънчев бряг</w:t>
      </w:r>
      <w:r w:rsidR="00D517D9" w:rsidRPr="00E05E41">
        <w:rPr>
          <w:sz w:val="22"/>
          <w:szCs w:val="22"/>
        </w:rPr>
        <w:t>”</w:t>
      </w:r>
      <w:r w:rsidRPr="00E05E41">
        <w:rPr>
          <w:sz w:val="22"/>
          <w:szCs w:val="22"/>
          <w:lang w:val="ru-RU"/>
        </w:rPr>
        <w:t xml:space="preserve">, Почивна база </w:t>
      </w:r>
      <w:r w:rsidR="00D517D9" w:rsidRPr="00E05E41">
        <w:rPr>
          <w:sz w:val="22"/>
          <w:szCs w:val="22"/>
        </w:rPr>
        <w:t>„</w:t>
      </w:r>
      <w:r w:rsidRPr="00E05E41">
        <w:rPr>
          <w:sz w:val="22"/>
          <w:szCs w:val="22"/>
          <w:lang w:val="ru-RU"/>
        </w:rPr>
        <w:t>Орлица</w:t>
      </w:r>
      <w:r w:rsidR="00D517D9" w:rsidRPr="00E05E41">
        <w:rPr>
          <w:sz w:val="22"/>
          <w:szCs w:val="22"/>
        </w:rPr>
        <w:t>”</w:t>
      </w:r>
      <w:r w:rsidRPr="00E05E41">
        <w:rPr>
          <w:sz w:val="22"/>
          <w:szCs w:val="22"/>
          <w:lang w:val="ru-RU"/>
        </w:rPr>
        <w:t xml:space="preserve"> - Пампорово, обектите с представителни и социални дейности към МС – Комплекс </w:t>
      </w:r>
      <w:r w:rsidR="00D517D9" w:rsidRPr="00E05E41">
        <w:rPr>
          <w:sz w:val="22"/>
          <w:szCs w:val="22"/>
        </w:rPr>
        <w:t>„</w:t>
      </w:r>
      <w:r w:rsidRPr="00E05E41">
        <w:rPr>
          <w:sz w:val="22"/>
          <w:szCs w:val="22"/>
          <w:lang w:val="ru-RU"/>
        </w:rPr>
        <w:t>Бояна</w:t>
      </w:r>
      <w:r w:rsidR="00D517D9" w:rsidRPr="00E05E41">
        <w:rPr>
          <w:sz w:val="22"/>
          <w:szCs w:val="22"/>
        </w:rPr>
        <w:t>”</w:t>
      </w:r>
      <w:r w:rsidRPr="00E05E41">
        <w:rPr>
          <w:sz w:val="22"/>
          <w:szCs w:val="22"/>
          <w:lang w:val="ru-RU"/>
        </w:rPr>
        <w:t xml:space="preserve">, Стопанство </w:t>
      </w:r>
      <w:r w:rsidR="00D517D9" w:rsidRPr="00E05E41">
        <w:rPr>
          <w:sz w:val="22"/>
          <w:szCs w:val="22"/>
        </w:rPr>
        <w:t>„</w:t>
      </w:r>
      <w:r w:rsidRPr="00E05E41">
        <w:rPr>
          <w:sz w:val="22"/>
          <w:szCs w:val="22"/>
          <w:lang w:val="ru-RU"/>
        </w:rPr>
        <w:t>Евксиноград</w:t>
      </w:r>
      <w:r w:rsidR="00D517D9" w:rsidRPr="00E05E41">
        <w:rPr>
          <w:sz w:val="22"/>
          <w:szCs w:val="22"/>
        </w:rPr>
        <w:t>”</w:t>
      </w:r>
      <w:r w:rsidRPr="00E05E41">
        <w:rPr>
          <w:sz w:val="22"/>
          <w:szCs w:val="22"/>
          <w:lang w:val="ru-RU"/>
        </w:rPr>
        <w:t xml:space="preserve"> и обект </w:t>
      </w:r>
      <w:r w:rsidR="00D517D9" w:rsidRPr="00E05E41">
        <w:rPr>
          <w:sz w:val="22"/>
          <w:szCs w:val="22"/>
        </w:rPr>
        <w:t>„</w:t>
      </w:r>
      <w:r w:rsidRPr="00E05E41">
        <w:rPr>
          <w:sz w:val="22"/>
          <w:szCs w:val="22"/>
          <w:lang w:val="ru-RU"/>
        </w:rPr>
        <w:t>Шабла</w:t>
      </w:r>
      <w:r w:rsidR="00D517D9" w:rsidRPr="00E05E41">
        <w:rPr>
          <w:sz w:val="22"/>
          <w:szCs w:val="22"/>
        </w:rPr>
        <w:t>”</w:t>
      </w:r>
      <w:r w:rsidRPr="00E05E41">
        <w:rPr>
          <w:sz w:val="22"/>
          <w:szCs w:val="22"/>
          <w:lang w:val="ru-RU"/>
        </w:rPr>
        <w:t>.</w:t>
      </w:r>
    </w:p>
    <w:p w:rsidR="004C26C0" w:rsidRPr="000A67DC" w:rsidRDefault="004C26C0" w:rsidP="006A45D6">
      <w:pPr>
        <w:spacing w:line="276" w:lineRule="auto"/>
        <w:jc w:val="both"/>
        <w:rPr>
          <w:b/>
          <w:i/>
          <w:sz w:val="10"/>
          <w:szCs w:val="10"/>
        </w:rPr>
      </w:pPr>
    </w:p>
    <w:p w:rsidR="005A4841" w:rsidRPr="00E05E41" w:rsidRDefault="005A4841" w:rsidP="006A45D6">
      <w:pPr>
        <w:spacing w:line="276" w:lineRule="auto"/>
        <w:jc w:val="both"/>
        <w:rPr>
          <w:b/>
          <w:i/>
          <w:sz w:val="22"/>
          <w:szCs w:val="22"/>
        </w:rPr>
      </w:pPr>
      <w:r w:rsidRPr="00E05E41">
        <w:rPr>
          <w:b/>
          <w:i/>
          <w:sz w:val="22"/>
          <w:szCs w:val="22"/>
        </w:rPr>
        <w:t>Отговорност за изпълнението на програмата</w:t>
      </w:r>
    </w:p>
    <w:p w:rsidR="005A4841" w:rsidRDefault="005A4841" w:rsidP="006A45D6">
      <w:pPr>
        <w:spacing w:line="276" w:lineRule="auto"/>
        <w:jc w:val="both"/>
        <w:rPr>
          <w:sz w:val="22"/>
          <w:szCs w:val="22"/>
        </w:rPr>
      </w:pPr>
      <w:r w:rsidRPr="00E05E41">
        <w:rPr>
          <w:sz w:val="22"/>
          <w:szCs w:val="22"/>
        </w:rPr>
        <w:t>Ръководителите на структурите, участващи в програмата</w:t>
      </w:r>
    </w:p>
    <w:p w:rsidR="00A25E5B" w:rsidRDefault="00A25E5B" w:rsidP="006A45D6">
      <w:pPr>
        <w:spacing w:line="276" w:lineRule="auto"/>
        <w:jc w:val="both"/>
        <w:rPr>
          <w:sz w:val="22"/>
          <w:szCs w:val="22"/>
        </w:rPr>
      </w:pPr>
    </w:p>
    <w:p w:rsidR="00A25E5B" w:rsidRDefault="00A25E5B" w:rsidP="006A45D6">
      <w:pPr>
        <w:spacing w:line="276" w:lineRule="auto"/>
        <w:jc w:val="both"/>
        <w:rPr>
          <w:sz w:val="22"/>
          <w:szCs w:val="22"/>
        </w:rPr>
      </w:pPr>
    </w:p>
    <w:p w:rsidR="00A25E5B" w:rsidRDefault="00A25E5B" w:rsidP="006A45D6">
      <w:pPr>
        <w:spacing w:line="276" w:lineRule="auto"/>
        <w:jc w:val="both"/>
        <w:rPr>
          <w:sz w:val="22"/>
          <w:szCs w:val="22"/>
        </w:rPr>
      </w:pPr>
    </w:p>
    <w:p w:rsidR="00A25E5B" w:rsidRDefault="00A25E5B" w:rsidP="006A45D6">
      <w:pPr>
        <w:spacing w:line="276" w:lineRule="auto"/>
        <w:jc w:val="both"/>
        <w:rPr>
          <w:sz w:val="22"/>
          <w:szCs w:val="22"/>
        </w:rPr>
      </w:pPr>
    </w:p>
    <w:p w:rsidR="00BB3123" w:rsidRPr="00BB3123" w:rsidRDefault="00BB3123" w:rsidP="00CF2D69">
      <w:pPr>
        <w:jc w:val="both"/>
        <w:rPr>
          <w:sz w:val="10"/>
          <w:szCs w:val="10"/>
        </w:rPr>
      </w:pPr>
    </w:p>
    <w:tbl>
      <w:tblPr>
        <w:tblW w:w="10591" w:type="dxa"/>
        <w:tblCellMar>
          <w:left w:w="70" w:type="dxa"/>
          <w:right w:w="70" w:type="dxa"/>
        </w:tblCellMar>
        <w:tblLook w:val="04A0" w:firstRow="1" w:lastRow="0" w:firstColumn="1" w:lastColumn="0" w:noHBand="0" w:noVBand="1"/>
      </w:tblPr>
      <w:tblGrid>
        <w:gridCol w:w="367"/>
        <w:gridCol w:w="4952"/>
        <w:gridCol w:w="888"/>
        <w:gridCol w:w="881"/>
        <w:gridCol w:w="850"/>
        <w:gridCol w:w="823"/>
        <w:gridCol w:w="851"/>
        <w:gridCol w:w="979"/>
      </w:tblGrid>
      <w:tr w:rsidR="00F93971" w:rsidRPr="00F93971" w:rsidTr="00F93971">
        <w:trPr>
          <w:trHeight w:val="285"/>
        </w:trPr>
        <w:tc>
          <w:tcPr>
            <w:tcW w:w="10591" w:type="dxa"/>
            <w:gridSpan w:val="8"/>
            <w:tcBorders>
              <w:top w:val="nil"/>
              <w:left w:val="nil"/>
              <w:bottom w:val="nil"/>
              <w:right w:val="nil"/>
            </w:tcBorders>
            <w:shd w:val="clear" w:color="auto" w:fill="auto"/>
            <w:noWrap/>
            <w:vAlign w:val="center"/>
            <w:hideMark/>
          </w:tcPr>
          <w:p w:rsidR="00F93971" w:rsidRPr="00F93971" w:rsidRDefault="00F93971" w:rsidP="00F93971">
            <w:pPr>
              <w:rPr>
                <w:b/>
                <w:bCs/>
                <w:i/>
                <w:iCs/>
              </w:rPr>
            </w:pPr>
            <w:r w:rsidRPr="00F93971">
              <w:rPr>
                <w:b/>
                <w:bCs/>
                <w:i/>
                <w:iCs/>
              </w:rPr>
              <w:lastRenderedPageBreak/>
              <w:t>Бюджетна прогноза по ведомствени и администрирани разходни параграфи на програмата    (в хил. лв.)</w:t>
            </w:r>
          </w:p>
        </w:tc>
      </w:tr>
      <w:tr w:rsidR="0063759D" w:rsidRPr="00F93971" w:rsidTr="001B6D4B">
        <w:trPr>
          <w:gridAfter w:val="1"/>
          <w:wAfter w:w="979" w:type="dxa"/>
          <w:trHeight w:val="255"/>
        </w:trPr>
        <w:tc>
          <w:tcPr>
            <w:tcW w:w="0" w:type="auto"/>
            <w:vMerge w:val="restart"/>
            <w:tcBorders>
              <w:top w:val="single" w:sz="8" w:space="0" w:color="auto"/>
              <w:left w:val="single" w:sz="8" w:space="0" w:color="auto"/>
              <w:bottom w:val="single" w:sz="4" w:space="0" w:color="auto"/>
              <w:right w:val="single" w:sz="4" w:space="0" w:color="auto"/>
            </w:tcBorders>
            <w:shd w:val="clear" w:color="000000" w:fill="FFCC99"/>
            <w:noWrap/>
            <w:vAlign w:val="center"/>
            <w:hideMark/>
          </w:tcPr>
          <w:p w:rsidR="0063759D" w:rsidRPr="00F93971" w:rsidRDefault="0063759D" w:rsidP="00F93971">
            <w:pPr>
              <w:jc w:val="center"/>
              <w:rPr>
                <w:b/>
                <w:bCs/>
                <w:sz w:val="16"/>
                <w:szCs w:val="16"/>
              </w:rPr>
            </w:pPr>
            <w:r w:rsidRPr="00F93971">
              <w:rPr>
                <w:b/>
                <w:bCs/>
                <w:sz w:val="16"/>
                <w:szCs w:val="16"/>
              </w:rPr>
              <w:t>№</w:t>
            </w:r>
          </w:p>
        </w:tc>
        <w:tc>
          <w:tcPr>
            <w:tcW w:w="4952" w:type="dxa"/>
            <w:tcBorders>
              <w:top w:val="single" w:sz="8" w:space="0" w:color="auto"/>
              <w:left w:val="nil"/>
              <w:bottom w:val="single" w:sz="4" w:space="0" w:color="auto"/>
              <w:right w:val="single" w:sz="4" w:space="0" w:color="auto"/>
            </w:tcBorders>
            <w:shd w:val="clear" w:color="000000" w:fill="FFCC99"/>
            <w:vAlign w:val="bottom"/>
            <w:hideMark/>
          </w:tcPr>
          <w:p w:rsidR="0063759D" w:rsidRPr="00F93971" w:rsidRDefault="0063759D" w:rsidP="00F93971">
            <w:pPr>
              <w:rPr>
                <w:b/>
                <w:bCs/>
                <w:sz w:val="16"/>
                <w:szCs w:val="16"/>
              </w:rPr>
            </w:pPr>
            <w:r w:rsidRPr="00F93971">
              <w:rPr>
                <w:b/>
                <w:bCs/>
                <w:sz w:val="16"/>
                <w:szCs w:val="16"/>
              </w:rPr>
              <w:t xml:space="preserve">Бюджетна програма </w:t>
            </w:r>
          </w:p>
        </w:tc>
        <w:tc>
          <w:tcPr>
            <w:tcW w:w="888" w:type="dxa"/>
            <w:vMerge w:val="restart"/>
            <w:tcBorders>
              <w:top w:val="single" w:sz="8" w:space="0" w:color="auto"/>
              <w:left w:val="nil"/>
              <w:right w:val="single" w:sz="4" w:space="0" w:color="auto"/>
            </w:tcBorders>
            <w:shd w:val="clear" w:color="000000" w:fill="FFCC99"/>
            <w:noWrap/>
            <w:vAlign w:val="bottom"/>
            <w:hideMark/>
          </w:tcPr>
          <w:p w:rsidR="0063759D" w:rsidRPr="00F93971" w:rsidRDefault="0063759D" w:rsidP="00F93971">
            <w:pPr>
              <w:jc w:val="center"/>
              <w:rPr>
                <w:b/>
                <w:bCs/>
                <w:sz w:val="16"/>
                <w:szCs w:val="16"/>
              </w:rPr>
            </w:pPr>
            <w:r w:rsidRPr="00F93971">
              <w:rPr>
                <w:b/>
                <w:bCs/>
                <w:sz w:val="16"/>
                <w:szCs w:val="16"/>
              </w:rPr>
              <w:t>Отчет</w:t>
            </w:r>
          </w:p>
          <w:p w:rsidR="0063759D" w:rsidRPr="00F93971" w:rsidRDefault="0063759D" w:rsidP="00F93971">
            <w:pPr>
              <w:jc w:val="center"/>
              <w:rPr>
                <w:b/>
                <w:bCs/>
                <w:sz w:val="16"/>
                <w:szCs w:val="16"/>
              </w:rPr>
            </w:pPr>
            <w:r w:rsidRPr="00F93971">
              <w:rPr>
                <w:b/>
                <w:bCs/>
                <w:sz w:val="16"/>
                <w:szCs w:val="16"/>
              </w:rPr>
              <w:t xml:space="preserve"> 2021 г.</w:t>
            </w:r>
          </w:p>
        </w:tc>
        <w:tc>
          <w:tcPr>
            <w:tcW w:w="881" w:type="dxa"/>
            <w:vMerge w:val="restart"/>
            <w:tcBorders>
              <w:top w:val="single" w:sz="8" w:space="0" w:color="auto"/>
              <w:left w:val="nil"/>
              <w:right w:val="single" w:sz="4" w:space="0" w:color="auto"/>
            </w:tcBorders>
            <w:shd w:val="clear" w:color="000000" w:fill="FFCC99"/>
            <w:noWrap/>
            <w:vAlign w:val="bottom"/>
            <w:hideMark/>
          </w:tcPr>
          <w:p w:rsidR="0063759D" w:rsidRPr="00F93971" w:rsidRDefault="0063759D" w:rsidP="00F93971">
            <w:pPr>
              <w:jc w:val="center"/>
              <w:rPr>
                <w:b/>
                <w:bCs/>
                <w:sz w:val="16"/>
                <w:szCs w:val="16"/>
              </w:rPr>
            </w:pPr>
            <w:r w:rsidRPr="00F93971">
              <w:rPr>
                <w:b/>
                <w:bCs/>
                <w:sz w:val="16"/>
                <w:szCs w:val="16"/>
              </w:rPr>
              <w:t>Отчет</w:t>
            </w:r>
          </w:p>
          <w:p w:rsidR="0063759D" w:rsidRPr="00F93971" w:rsidRDefault="0063759D" w:rsidP="00F93971">
            <w:pPr>
              <w:jc w:val="center"/>
              <w:rPr>
                <w:b/>
                <w:bCs/>
                <w:sz w:val="16"/>
                <w:szCs w:val="16"/>
              </w:rPr>
            </w:pPr>
            <w:r w:rsidRPr="00F93971">
              <w:rPr>
                <w:b/>
                <w:bCs/>
                <w:sz w:val="16"/>
                <w:szCs w:val="16"/>
              </w:rPr>
              <w:t xml:space="preserve"> 2022 г.</w:t>
            </w:r>
          </w:p>
        </w:tc>
        <w:tc>
          <w:tcPr>
            <w:tcW w:w="850" w:type="dxa"/>
            <w:vMerge w:val="restart"/>
            <w:tcBorders>
              <w:top w:val="single" w:sz="8" w:space="0" w:color="auto"/>
              <w:left w:val="nil"/>
              <w:right w:val="single" w:sz="4" w:space="0" w:color="auto"/>
            </w:tcBorders>
            <w:shd w:val="clear" w:color="000000" w:fill="FFCC99"/>
            <w:noWrap/>
            <w:vAlign w:val="bottom"/>
            <w:hideMark/>
          </w:tcPr>
          <w:p w:rsidR="0063759D" w:rsidRPr="00F93971" w:rsidRDefault="009B42CE" w:rsidP="00F93971">
            <w:pPr>
              <w:jc w:val="center"/>
              <w:rPr>
                <w:b/>
                <w:bCs/>
                <w:sz w:val="16"/>
                <w:szCs w:val="16"/>
              </w:rPr>
            </w:pPr>
            <w:r w:rsidRPr="009B42CE">
              <w:rPr>
                <w:b/>
                <w:bCs/>
                <w:sz w:val="16"/>
                <w:szCs w:val="16"/>
              </w:rPr>
              <w:t>Бюджет</w:t>
            </w:r>
            <w:r w:rsidR="0063759D" w:rsidRPr="00F93971">
              <w:rPr>
                <w:b/>
                <w:bCs/>
                <w:sz w:val="16"/>
                <w:szCs w:val="16"/>
              </w:rPr>
              <w:t xml:space="preserve"> </w:t>
            </w:r>
          </w:p>
          <w:p w:rsidR="0063759D" w:rsidRPr="00F93971" w:rsidRDefault="0063759D" w:rsidP="00F93971">
            <w:pPr>
              <w:jc w:val="center"/>
              <w:rPr>
                <w:b/>
                <w:bCs/>
                <w:sz w:val="16"/>
                <w:szCs w:val="16"/>
              </w:rPr>
            </w:pPr>
            <w:r w:rsidRPr="00F93971">
              <w:rPr>
                <w:b/>
                <w:bCs/>
                <w:sz w:val="16"/>
                <w:szCs w:val="16"/>
              </w:rPr>
              <w:t>2023 г.</w:t>
            </w:r>
          </w:p>
        </w:tc>
        <w:tc>
          <w:tcPr>
            <w:tcW w:w="823" w:type="dxa"/>
            <w:vMerge w:val="restart"/>
            <w:tcBorders>
              <w:top w:val="single" w:sz="8" w:space="0" w:color="auto"/>
              <w:left w:val="nil"/>
              <w:right w:val="single" w:sz="4" w:space="0" w:color="auto"/>
            </w:tcBorders>
            <w:shd w:val="clear" w:color="000000" w:fill="FFCC99"/>
            <w:vAlign w:val="center"/>
            <w:hideMark/>
          </w:tcPr>
          <w:p w:rsidR="00A25E5B" w:rsidRDefault="00A25E5B" w:rsidP="00F93971">
            <w:pPr>
              <w:jc w:val="center"/>
              <w:rPr>
                <w:b/>
                <w:bCs/>
                <w:sz w:val="16"/>
                <w:szCs w:val="16"/>
              </w:rPr>
            </w:pPr>
          </w:p>
          <w:p w:rsidR="0063759D" w:rsidRPr="00F93971" w:rsidRDefault="0063759D" w:rsidP="00F93971">
            <w:pPr>
              <w:jc w:val="center"/>
              <w:rPr>
                <w:b/>
                <w:bCs/>
                <w:sz w:val="16"/>
                <w:szCs w:val="16"/>
              </w:rPr>
            </w:pPr>
            <w:r w:rsidRPr="00F93971">
              <w:rPr>
                <w:b/>
                <w:bCs/>
                <w:sz w:val="16"/>
                <w:szCs w:val="16"/>
              </w:rPr>
              <w:t>Прогноза</w:t>
            </w:r>
          </w:p>
          <w:p w:rsidR="0063759D" w:rsidRPr="00F93971" w:rsidRDefault="0063759D" w:rsidP="00F93971">
            <w:pPr>
              <w:jc w:val="center"/>
              <w:rPr>
                <w:b/>
                <w:bCs/>
                <w:sz w:val="16"/>
                <w:szCs w:val="16"/>
              </w:rPr>
            </w:pPr>
            <w:r w:rsidRPr="00F93971">
              <w:rPr>
                <w:b/>
                <w:bCs/>
                <w:sz w:val="16"/>
                <w:szCs w:val="16"/>
              </w:rPr>
              <w:t>2024 г.</w:t>
            </w:r>
          </w:p>
        </w:tc>
        <w:tc>
          <w:tcPr>
            <w:tcW w:w="851" w:type="dxa"/>
            <w:vMerge w:val="restart"/>
            <w:tcBorders>
              <w:top w:val="single" w:sz="8" w:space="0" w:color="auto"/>
              <w:left w:val="nil"/>
              <w:right w:val="single" w:sz="4" w:space="0" w:color="auto"/>
            </w:tcBorders>
            <w:shd w:val="clear" w:color="000000" w:fill="FFCC99"/>
            <w:vAlign w:val="center"/>
            <w:hideMark/>
          </w:tcPr>
          <w:p w:rsidR="00A25E5B" w:rsidRDefault="00A25E5B" w:rsidP="00F93971">
            <w:pPr>
              <w:jc w:val="center"/>
              <w:rPr>
                <w:b/>
                <w:bCs/>
                <w:sz w:val="16"/>
                <w:szCs w:val="16"/>
              </w:rPr>
            </w:pPr>
          </w:p>
          <w:p w:rsidR="0063759D" w:rsidRPr="00F93971" w:rsidRDefault="0063759D" w:rsidP="00F93971">
            <w:pPr>
              <w:jc w:val="center"/>
              <w:rPr>
                <w:b/>
                <w:bCs/>
                <w:sz w:val="16"/>
                <w:szCs w:val="16"/>
              </w:rPr>
            </w:pPr>
            <w:r w:rsidRPr="00F93971">
              <w:rPr>
                <w:b/>
                <w:bCs/>
                <w:sz w:val="16"/>
                <w:szCs w:val="16"/>
              </w:rPr>
              <w:t>Прогноза</w:t>
            </w:r>
          </w:p>
          <w:p w:rsidR="0063759D" w:rsidRPr="00F93971" w:rsidRDefault="0063759D" w:rsidP="00F93971">
            <w:pPr>
              <w:jc w:val="center"/>
              <w:rPr>
                <w:b/>
                <w:bCs/>
                <w:sz w:val="16"/>
                <w:szCs w:val="16"/>
              </w:rPr>
            </w:pPr>
            <w:r w:rsidRPr="00F93971">
              <w:rPr>
                <w:b/>
                <w:bCs/>
                <w:sz w:val="16"/>
                <w:szCs w:val="16"/>
              </w:rPr>
              <w:t>2025 г.</w:t>
            </w:r>
          </w:p>
        </w:tc>
      </w:tr>
      <w:tr w:rsidR="0063759D" w:rsidRPr="00F93971" w:rsidTr="001B6D4B">
        <w:trPr>
          <w:gridAfter w:val="1"/>
          <w:wAfter w:w="979" w:type="dxa"/>
          <w:trHeight w:val="255"/>
        </w:trPr>
        <w:tc>
          <w:tcPr>
            <w:tcW w:w="0" w:type="auto"/>
            <w:vMerge/>
            <w:tcBorders>
              <w:top w:val="single" w:sz="8" w:space="0" w:color="auto"/>
              <w:left w:val="single" w:sz="8" w:space="0" w:color="auto"/>
              <w:bottom w:val="single" w:sz="4" w:space="0" w:color="auto"/>
              <w:right w:val="single" w:sz="4" w:space="0" w:color="auto"/>
            </w:tcBorders>
            <w:vAlign w:val="center"/>
            <w:hideMark/>
          </w:tcPr>
          <w:p w:rsidR="0063759D" w:rsidRPr="00F93971" w:rsidRDefault="0063759D" w:rsidP="00F93971">
            <w:pPr>
              <w:rPr>
                <w:b/>
                <w:bCs/>
                <w:sz w:val="16"/>
                <w:szCs w:val="16"/>
              </w:rPr>
            </w:pPr>
          </w:p>
        </w:tc>
        <w:tc>
          <w:tcPr>
            <w:tcW w:w="4952" w:type="dxa"/>
            <w:tcBorders>
              <w:top w:val="nil"/>
              <w:left w:val="nil"/>
              <w:bottom w:val="single" w:sz="4" w:space="0" w:color="auto"/>
              <w:right w:val="single" w:sz="4" w:space="0" w:color="auto"/>
            </w:tcBorders>
            <w:shd w:val="clear" w:color="000000" w:fill="FFCC99"/>
            <w:vAlign w:val="bottom"/>
            <w:hideMark/>
          </w:tcPr>
          <w:p w:rsidR="0063759D" w:rsidRPr="00F93971" w:rsidRDefault="0063759D" w:rsidP="00F93971">
            <w:pPr>
              <w:rPr>
                <w:b/>
                <w:bCs/>
                <w:sz w:val="16"/>
                <w:szCs w:val="16"/>
              </w:rPr>
            </w:pPr>
            <w:r w:rsidRPr="00F93971">
              <w:rPr>
                <w:b/>
                <w:bCs/>
                <w:sz w:val="16"/>
                <w:szCs w:val="16"/>
              </w:rPr>
              <w:t>0300.07.01 - „Други дейности и услуги“</w:t>
            </w:r>
          </w:p>
        </w:tc>
        <w:tc>
          <w:tcPr>
            <w:tcW w:w="888" w:type="dxa"/>
            <w:vMerge/>
            <w:tcBorders>
              <w:left w:val="nil"/>
              <w:bottom w:val="single" w:sz="4" w:space="0" w:color="auto"/>
              <w:right w:val="single" w:sz="4" w:space="0" w:color="auto"/>
            </w:tcBorders>
            <w:shd w:val="clear" w:color="000000" w:fill="FFCC99"/>
            <w:vAlign w:val="bottom"/>
            <w:hideMark/>
          </w:tcPr>
          <w:p w:rsidR="0063759D" w:rsidRPr="00F93971" w:rsidRDefault="0063759D" w:rsidP="00F93971">
            <w:pPr>
              <w:jc w:val="center"/>
              <w:rPr>
                <w:b/>
                <w:bCs/>
                <w:sz w:val="16"/>
                <w:szCs w:val="16"/>
              </w:rPr>
            </w:pPr>
          </w:p>
        </w:tc>
        <w:tc>
          <w:tcPr>
            <w:tcW w:w="881" w:type="dxa"/>
            <w:vMerge/>
            <w:tcBorders>
              <w:left w:val="nil"/>
              <w:bottom w:val="single" w:sz="4" w:space="0" w:color="auto"/>
              <w:right w:val="single" w:sz="4" w:space="0" w:color="auto"/>
            </w:tcBorders>
            <w:shd w:val="clear" w:color="000000" w:fill="FFCC99"/>
            <w:vAlign w:val="bottom"/>
            <w:hideMark/>
          </w:tcPr>
          <w:p w:rsidR="0063759D" w:rsidRPr="00F93971" w:rsidRDefault="0063759D" w:rsidP="00F93971">
            <w:pPr>
              <w:jc w:val="center"/>
              <w:rPr>
                <w:b/>
                <w:bCs/>
                <w:sz w:val="16"/>
                <w:szCs w:val="16"/>
              </w:rPr>
            </w:pPr>
          </w:p>
        </w:tc>
        <w:tc>
          <w:tcPr>
            <w:tcW w:w="850" w:type="dxa"/>
            <w:vMerge/>
            <w:tcBorders>
              <w:left w:val="nil"/>
              <w:bottom w:val="single" w:sz="4" w:space="0" w:color="auto"/>
              <w:right w:val="single" w:sz="4" w:space="0" w:color="auto"/>
            </w:tcBorders>
            <w:shd w:val="clear" w:color="000000" w:fill="FFCC99"/>
            <w:vAlign w:val="bottom"/>
            <w:hideMark/>
          </w:tcPr>
          <w:p w:rsidR="0063759D" w:rsidRPr="00F93971" w:rsidRDefault="0063759D" w:rsidP="00F93971">
            <w:pPr>
              <w:jc w:val="center"/>
              <w:rPr>
                <w:b/>
                <w:bCs/>
                <w:sz w:val="16"/>
                <w:szCs w:val="16"/>
              </w:rPr>
            </w:pPr>
          </w:p>
        </w:tc>
        <w:tc>
          <w:tcPr>
            <w:tcW w:w="823" w:type="dxa"/>
            <w:vMerge/>
            <w:tcBorders>
              <w:left w:val="nil"/>
              <w:bottom w:val="single" w:sz="4" w:space="0" w:color="auto"/>
              <w:right w:val="single" w:sz="4" w:space="0" w:color="auto"/>
            </w:tcBorders>
            <w:shd w:val="clear" w:color="000000" w:fill="FFCC99"/>
            <w:vAlign w:val="center"/>
            <w:hideMark/>
          </w:tcPr>
          <w:p w:rsidR="0063759D" w:rsidRPr="00F93971" w:rsidRDefault="0063759D" w:rsidP="00F93971">
            <w:pPr>
              <w:jc w:val="center"/>
              <w:rPr>
                <w:b/>
                <w:bCs/>
                <w:sz w:val="16"/>
                <w:szCs w:val="16"/>
              </w:rPr>
            </w:pPr>
          </w:p>
        </w:tc>
        <w:tc>
          <w:tcPr>
            <w:tcW w:w="851" w:type="dxa"/>
            <w:vMerge/>
            <w:tcBorders>
              <w:left w:val="nil"/>
              <w:bottom w:val="single" w:sz="4" w:space="0" w:color="auto"/>
              <w:right w:val="single" w:sz="4" w:space="0" w:color="auto"/>
            </w:tcBorders>
            <w:shd w:val="clear" w:color="000000" w:fill="FFCC99"/>
            <w:vAlign w:val="center"/>
            <w:hideMark/>
          </w:tcPr>
          <w:p w:rsidR="0063759D" w:rsidRPr="00F93971" w:rsidRDefault="0063759D" w:rsidP="00F93971">
            <w:pPr>
              <w:jc w:val="center"/>
              <w:rPr>
                <w:b/>
                <w:bCs/>
                <w:sz w:val="16"/>
                <w:szCs w:val="16"/>
              </w:rPr>
            </w:pPr>
          </w:p>
        </w:tc>
      </w:tr>
      <w:tr w:rsidR="0063759D" w:rsidRPr="00F93971" w:rsidTr="00F93971">
        <w:trPr>
          <w:gridAfter w:val="1"/>
          <w:wAfter w:w="979" w:type="dxa"/>
          <w:trHeight w:val="255"/>
        </w:trPr>
        <w:tc>
          <w:tcPr>
            <w:tcW w:w="0" w:type="auto"/>
            <w:vMerge/>
            <w:tcBorders>
              <w:top w:val="single" w:sz="8" w:space="0" w:color="auto"/>
              <w:left w:val="single" w:sz="8" w:space="0" w:color="auto"/>
              <w:bottom w:val="single" w:sz="4" w:space="0" w:color="auto"/>
              <w:right w:val="single" w:sz="4" w:space="0" w:color="auto"/>
            </w:tcBorders>
            <w:vAlign w:val="center"/>
            <w:hideMark/>
          </w:tcPr>
          <w:p w:rsidR="0063759D" w:rsidRPr="00F93971" w:rsidRDefault="0063759D" w:rsidP="00F93971">
            <w:pPr>
              <w:rPr>
                <w:b/>
                <w:bCs/>
                <w:sz w:val="16"/>
                <w:szCs w:val="16"/>
              </w:rPr>
            </w:pPr>
          </w:p>
        </w:tc>
        <w:tc>
          <w:tcPr>
            <w:tcW w:w="4952" w:type="dxa"/>
            <w:tcBorders>
              <w:top w:val="nil"/>
              <w:left w:val="nil"/>
              <w:bottom w:val="single" w:sz="4" w:space="0" w:color="auto"/>
              <w:right w:val="single" w:sz="4" w:space="0" w:color="auto"/>
            </w:tcBorders>
            <w:shd w:val="clear" w:color="000000" w:fill="FFCC99"/>
            <w:noWrap/>
            <w:vAlign w:val="center"/>
            <w:hideMark/>
          </w:tcPr>
          <w:p w:rsidR="0063759D" w:rsidRPr="00F93971" w:rsidRDefault="0063759D" w:rsidP="00F93971">
            <w:pPr>
              <w:rPr>
                <w:i/>
                <w:iCs/>
                <w:sz w:val="16"/>
                <w:szCs w:val="16"/>
              </w:rPr>
            </w:pPr>
            <w:r w:rsidRPr="00F93971">
              <w:rPr>
                <w:i/>
                <w:iCs/>
                <w:sz w:val="16"/>
                <w:szCs w:val="16"/>
              </w:rPr>
              <w:t>(класификационен код и наименование на бюджетната програма)</w:t>
            </w:r>
          </w:p>
        </w:tc>
        <w:tc>
          <w:tcPr>
            <w:tcW w:w="888" w:type="dxa"/>
            <w:tcBorders>
              <w:top w:val="nil"/>
              <w:left w:val="nil"/>
              <w:bottom w:val="single" w:sz="4" w:space="0" w:color="auto"/>
              <w:right w:val="single" w:sz="4" w:space="0" w:color="auto"/>
            </w:tcBorders>
            <w:shd w:val="clear" w:color="000000" w:fill="FFCC99"/>
            <w:noWrap/>
            <w:vAlign w:val="center"/>
            <w:hideMark/>
          </w:tcPr>
          <w:p w:rsidR="0063759D" w:rsidRPr="00F93971" w:rsidRDefault="0063759D" w:rsidP="00F93971">
            <w:pPr>
              <w:rPr>
                <w:i/>
                <w:iCs/>
                <w:sz w:val="16"/>
                <w:szCs w:val="16"/>
              </w:rPr>
            </w:pPr>
            <w:r w:rsidRPr="00F93971">
              <w:rPr>
                <w:i/>
                <w:iCs/>
                <w:sz w:val="16"/>
                <w:szCs w:val="16"/>
              </w:rPr>
              <w:t> </w:t>
            </w:r>
          </w:p>
        </w:tc>
        <w:tc>
          <w:tcPr>
            <w:tcW w:w="881" w:type="dxa"/>
            <w:tcBorders>
              <w:top w:val="nil"/>
              <w:left w:val="nil"/>
              <w:bottom w:val="single" w:sz="4" w:space="0" w:color="auto"/>
              <w:right w:val="single" w:sz="4" w:space="0" w:color="auto"/>
            </w:tcBorders>
            <w:shd w:val="clear" w:color="000000" w:fill="FFCC99"/>
            <w:noWrap/>
            <w:vAlign w:val="center"/>
            <w:hideMark/>
          </w:tcPr>
          <w:p w:rsidR="0063759D" w:rsidRPr="00F93971" w:rsidRDefault="0063759D" w:rsidP="00F93971">
            <w:pPr>
              <w:rPr>
                <w:i/>
                <w:iCs/>
                <w:sz w:val="16"/>
                <w:szCs w:val="16"/>
              </w:rPr>
            </w:pPr>
            <w:r w:rsidRPr="00F93971">
              <w:rPr>
                <w:i/>
                <w:iCs/>
                <w:sz w:val="16"/>
                <w:szCs w:val="16"/>
              </w:rPr>
              <w:t> </w:t>
            </w:r>
          </w:p>
        </w:tc>
        <w:tc>
          <w:tcPr>
            <w:tcW w:w="850" w:type="dxa"/>
            <w:tcBorders>
              <w:top w:val="nil"/>
              <w:left w:val="nil"/>
              <w:bottom w:val="single" w:sz="4" w:space="0" w:color="auto"/>
              <w:right w:val="single" w:sz="4" w:space="0" w:color="auto"/>
            </w:tcBorders>
            <w:shd w:val="clear" w:color="000000" w:fill="FFCC99"/>
            <w:noWrap/>
            <w:vAlign w:val="center"/>
            <w:hideMark/>
          </w:tcPr>
          <w:p w:rsidR="0063759D" w:rsidRPr="00F93971" w:rsidRDefault="0063759D" w:rsidP="00F93971">
            <w:pPr>
              <w:rPr>
                <w:i/>
                <w:iCs/>
                <w:sz w:val="16"/>
                <w:szCs w:val="16"/>
              </w:rPr>
            </w:pPr>
            <w:r w:rsidRPr="00F93971">
              <w:rPr>
                <w:i/>
                <w:iCs/>
                <w:sz w:val="16"/>
                <w:szCs w:val="16"/>
              </w:rPr>
              <w:t> </w:t>
            </w:r>
          </w:p>
        </w:tc>
        <w:tc>
          <w:tcPr>
            <w:tcW w:w="823" w:type="dxa"/>
            <w:tcBorders>
              <w:top w:val="nil"/>
              <w:left w:val="nil"/>
              <w:bottom w:val="single" w:sz="4" w:space="0" w:color="auto"/>
              <w:right w:val="single" w:sz="4" w:space="0" w:color="auto"/>
            </w:tcBorders>
            <w:shd w:val="clear" w:color="000000" w:fill="FFCC99"/>
            <w:vAlign w:val="bottom"/>
            <w:hideMark/>
          </w:tcPr>
          <w:p w:rsidR="0063759D" w:rsidRPr="00F93971" w:rsidRDefault="0063759D" w:rsidP="00F93971">
            <w:pPr>
              <w:rPr>
                <w:rFonts w:ascii="Arial" w:hAnsi="Arial" w:cs="Arial"/>
              </w:rPr>
            </w:pPr>
            <w:r w:rsidRPr="00F93971">
              <w:rPr>
                <w:rFonts w:ascii="Arial" w:hAnsi="Arial" w:cs="Arial"/>
              </w:rPr>
              <w:t> </w:t>
            </w:r>
          </w:p>
        </w:tc>
        <w:tc>
          <w:tcPr>
            <w:tcW w:w="851" w:type="dxa"/>
            <w:tcBorders>
              <w:top w:val="nil"/>
              <w:left w:val="nil"/>
              <w:bottom w:val="single" w:sz="4" w:space="0" w:color="auto"/>
              <w:right w:val="single" w:sz="4" w:space="0" w:color="auto"/>
            </w:tcBorders>
            <w:shd w:val="clear" w:color="000000" w:fill="FFCC99"/>
            <w:vAlign w:val="bottom"/>
            <w:hideMark/>
          </w:tcPr>
          <w:p w:rsidR="0063759D" w:rsidRPr="00F93971" w:rsidRDefault="0063759D" w:rsidP="00F93971">
            <w:pPr>
              <w:rPr>
                <w:rFonts w:ascii="Arial" w:hAnsi="Arial" w:cs="Arial"/>
              </w:rPr>
            </w:pPr>
            <w:r w:rsidRPr="00F93971">
              <w:rPr>
                <w:rFonts w:ascii="Arial" w:hAnsi="Arial" w:cs="Arial"/>
              </w:rPr>
              <w:t> </w:t>
            </w:r>
          </w:p>
        </w:tc>
      </w:tr>
      <w:tr w:rsidR="0063759D" w:rsidRPr="00F93971" w:rsidTr="000A67DC">
        <w:trPr>
          <w:gridAfter w:val="1"/>
          <w:wAfter w:w="979" w:type="dxa"/>
          <w:trHeight w:val="89"/>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3759D" w:rsidRPr="00F93971" w:rsidRDefault="0063759D" w:rsidP="00F93971">
            <w:pPr>
              <w:jc w:val="center"/>
              <w:rPr>
                <w:b/>
                <w:bCs/>
                <w:i/>
                <w:iCs/>
                <w:sz w:val="16"/>
                <w:szCs w:val="16"/>
              </w:rPr>
            </w:pPr>
            <w:r w:rsidRPr="00F93971">
              <w:rPr>
                <w:b/>
                <w:bCs/>
                <w:i/>
                <w:iCs/>
                <w:sz w:val="16"/>
                <w:szCs w:val="16"/>
              </w:rPr>
              <w:t> </w:t>
            </w:r>
          </w:p>
        </w:tc>
        <w:tc>
          <w:tcPr>
            <w:tcW w:w="4952"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jc w:val="center"/>
              <w:rPr>
                <w:b/>
                <w:bCs/>
                <w:sz w:val="16"/>
                <w:szCs w:val="16"/>
              </w:rPr>
            </w:pPr>
            <w:r w:rsidRPr="00F93971">
              <w:rPr>
                <w:b/>
                <w:bCs/>
                <w:sz w:val="16"/>
                <w:szCs w:val="16"/>
              </w:rPr>
              <w:t>1</w:t>
            </w:r>
          </w:p>
        </w:tc>
        <w:tc>
          <w:tcPr>
            <w:tcW w:w="888"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jc w:val="center"/>
              <w:rPr>
                <w:b/>
                <w:bCs/>
                <w:sz w:val="16"/>
                <w:szCs w:val="16"/>
              </w:rPr>
            </w:pPr>
            <w:r w:rsidRPr="00F93971">
              <w:rPr>
                <w:b/>
                <w:bCs/>
                <w:sz w:val="16"/>
                <w:szCs w:val="16"/>
              </w:rPr>
              <w:t>2</w:t>
            </w:r>
          </w:p>
        </w:tc>
        <w:tc>
          <w:tcPr>
            <w:tcW w:w="88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jc w:val="center"/>
              <w:rPr>
                <w:b/>
                <w:bCs/>
                <w:sz w:val="16"/>
                <w:szCs w:val="16"/>
              </w:rPr>
            </w:pPr>
            <w:r w:rsidRPr="00F93971">
              <w:rPr>
                <w:b/>
                <w:bCs/>
                <w:sz w:val="16"/>
                <w:szCs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jc w:val="center"/>
              <w:rPr>
                <w:b/>
                <w:bCs/>
                <w:sz w:val="16"/>
                <w:szCs w:val="16"/>
              </w:rPr>
            </w:pPr>
            <w:r w:rsidRPr="00F93971">
              <w:rPr>
                <w:b/>
                <w:bCs/>
                <w:sz w:val="16"/>
                <w:szCs w:val="16"/>
              </w:rPr>
              <w:t>4</w:t>
            </w:r>
          </w:p>
        </w:tc>
        <w:tc>
          <w:tcPr>
            <w:tcW w:w="823" w:type="dxa"/>
            <w:tcBorders>
              <w:top w:val="nil"/>
              <w:left w:val="nil"/>
              <w:bottom w:val="single" w:sz="4" w:space="0" w:color="auto"/>
              <w:right w:val="single" w:sz="4" w:space="0" w:color="auto"/>
            </w:tcBorders>
            <w:shd w:val="clear" w:color="auto" w:fill="auto"/>
            <w:vAlign w:val="center"/>
            <w:hideMark/>
          </w:tcPr>
          <w:p w:rsidR="0063759D" w:rsidRPr="00F93971" w:rsidRDefault="0063759D" w:rsidP="00F93971">
            <w:pPr>
              <w:jc w:val="center"/>
              <w:rPr>
                <w:b/>
                <w:bCs/>
                <w:sz w:val="16"/>
                <w:szCs w:val="16"/>
              </w:rPr>
            </w:pPr>
            <w:r w:rsidRPr="00F93971">
              <w:rPr>
                <w:b/>
                <w:bCs/>
                <w:sz w:val="16"/>
                <w:szCs w:val="16"/>
              </w:rPr>
              <w:t>5</w:t>
            </w:r>
          </w:p>
        </w:tc>
        <w:tc>
          <w:tcPr>
            <w:tcW w:w="851" w:type="dxa"/>
            <w:tcBorders>
              <w:top w:val="nil"/>
              <w:left w:val="nil"/>
              <w:bottom w:val="single" w:sz="4" w:space="0" w:color="auto"/>
              <w:right w:val="single" w:sz="4" w:space="0" w:color="auto"/>
            </w:tcBorders>
            <w:shd w:val="clear" w:color="auto" w:fill="auto"/>
            <w:vAlign w:val="center"/>
            <w:hideMark/>
          </w:tcPr>
          <w:p w:rsidR="0063759D" w:rsidRPr="00F93971" w:rsidRDefault="0063759D" w:rsidP="00F93971">
            <w:pPr>
              <w:jc w:val="center"/>
              <w:rPr>
                <w:b/>
                <w:bCs/>
                <w:sz w:val="16"/>
                <w:szCs w:val="16"/>
              </w:rPr>
            </w:pPr>
            <w:r w:rsidRPr="00F93971">
              <w:rPr>
                <w:b/>
                <w:bCs/>
                <w:sz w:val="16"/>
                <w:szCs w:val="16"/>
              </w:rPr>
              <w:t>6</w:t>
            </w:r>
          </w:p>
        </w:tc>
      </w:tr>
      <w:tr w:rsidR="0063759D" w:rsidRPr="00F93971" w:rsidTr="00F93971">
        <w:trPr>
          <w:gridAfter w:val="1"/>
          <w:wAfter w:w="979" w:type="dxa"/>
          <w:trHeight w:val="255"/>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63759D" w:rsidRPr="00F93971" w:rsidRDefault="0063759D" w:rsidP="00F93971">
            <w:pPr>
              <w:jc w:val="center"/>
              <w:rPr>
                <w:b/>
                <w:bCs/>
                <w:sz w:val="16"/>
                <w:szCs w:val="16"/>
              </w:rPr>
            </w:pPr>
            <w:r w:rsidRPr="00F93971">
              <w:rPr>
                <w:b/>
                <w:bCs/>
                <w:sz w:val="16"/>
                <w:szCs w:val="16"/>
              </w:rPr>
              <w:t>І.</w:t>
            </w:r>
          </w:p>
        </w:tc>
        <w:tc>
          <w:tcPr>
            <w:tcW w:w="4952"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rPr>
                <w:b/>
                <w:bCs/>
                <w:sz w:val="16"/>
                <w:szCs w:val="16"/>
              </w:rPr>
            </w:pPr>
            <w:r w:rsidRPr="00F93971">
              <w:rPr>
                <w:b/>
                <w:bCs/>
                <w:sz w:val="16"/>
                <w:szCs w:val="16"/>
              </w:rPr>
              <w:t>Общо ведомствени разходи:</w:t>
            </w:r>
          </w:p>
        </w:tc>
        <w:tc>
          <w:tcPr>
            <w:tcW w:w="888"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16 761,5</w:t>
            </w:r>
          </w:p>
        </w:tc>
        <w:tc>
          <w:tcPr>
            <w:tcW w:w="88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18 632,5</w:t>
            </w:r>
          </w:p>
        </w:tc>
        <w:tc>
          <w:tcPr>
            <w:tcW w:w="850"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17 208,0</w:t>
            </w:r>
          </w:p>
        </w:tc>
        <w:tc>
          <w:tcPr>
            <w:tcW w:w="823"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26 640,7</w:t>
            </w:r>
          </w:p>
        </w:tc>
        <w:tc>
          <w:tcPr>
            <w:tcW w:w="85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18 665,8</w:t>
            </w:r>
          </w:p>
        </w:tc>
      </w:tr>
      <w:tr w:rsidR="0063759D" w:rsidRPr="00F93971" w:rsidTr="000A67DC">
        <w:trPr>
          <w:gridAfter w:val="1"/>
          <w:wAfter w:w="979" w:type="dxa"/>
          <w:trHeight w:val="134"/>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63759D" w:rsidRPr="00F93971" w:rsidRDefault="0063759D" w:rsidP="00F93971">
            <w:pPr>
              <w:jc w:val="center"/>
              <w:rPr>
                <w:b/>
                <w:bCs/>
                <w:sz w:val="16"/>
                <w:szCs w:val="16"/>
              </w:rPr>
            </w:pPr>
            <w:r w:rsidRPr="00F93971">
              <w:rPr>
                <w:b/>
                <w:bCs/>
                <w:sz w:val="16"/>
                <w:szCs w:val="16"/>
              </w:rPr>
              <w:t> </w:t>
            </w:r>
          </w:p>
        </w:tc>
        <w:tc>
          <w:tcPr>
            <w:tcW w:w="4952"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rPr>
                <w:b/>
                <w:bCs/>
                <w:sz w:val="16"/>
                <w:szCs w:val="16"/>
              </w:rPr>
            </w:pPr>
            <w:r w:rsidRPr="00F93971">
              <w:rPr>
                <w:b/>
                <w:bCs/>
                <w:sz w:val="16"/>
                <w:szCs w:val="16"/>
              </w:rPr>
              <w:t xml:space="preserve">   Персонал</w:t>
            </w:r>
          </w:p>
        </w:tc>
        <w:tc>
          <w:tcPr>
            <w:tcW w:w="888"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10 678,1</w:t>
            </w:r>
          </w:p>
        </w:tc>
        <w:tc>
          <w:tcPr>
            <w:tcW w:w="88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9 368,4</w:t>
            </w:r>
          </w:p>
        </w:tc>
        <w:tc>
          <w:tcPr>
            <w:tcW w:w="850"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11 014,5</w:t>
            </w:r>
          </w:p>
        </w:tc>
        <w:tc>
          <w:tcPr>
            <w:tcW w:w="823"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11 214,5</w:t>
            </w:r>
          </w:p>
        </w:tc>
        <w:tc>
          <w:tcPr>
            <w:tcW w:w="85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11 372,3</w:t>
            </w:r>
          </w:p>
        </w:tc>
      </w:tr>
      <w:tr w:rsidR="0063759D" w:rsidRPr="00F93971" w:rsidTr="00F93971">
        <w:trPr>
          <w:gridAfter w:val="1"/>
          <w:wAfter w:w="979" w:type="dxa"/>
          <w:trHeight w:val="255"/>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63759D" w:rsidRPr="00F93971" w:rsidRDefault="0063759D" w:rsidP="00F93971">
            <w:pPr>
              <w:jc w:val="center"/>
              <w:rPr>
                <w:b/>
                <w:bCs/>
                <w:sz w:val="16"/>
                <w:szCs w:val="16"/>
              </w:rPr>
            </w:pPr>
            <w:r w:rsidRPr="00F93971">
              <w:rPr>
                <w:b/>
                <w:bCs/>
                <w:sz w:val="16"/>
                <w:szCs w:val="16"/>
              </w:rPr>
              <w:t> </w:t>
            </w:r>
          </w:p>
        </w:tc>
        <w:tc>
          <w:tcPr>
            <w:tcW w:w="4952"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rPr>
                <w:b/>
                <w:bCs/>
                <w:sz w:val="16"/>
                <w:szCs w:val="16"/>
              </w:rPr>
            </w:pPr>
            <w:r w:rsidRPr="00F93971">
              <w:rPr>
                <w:b/>
                <w:bCs/>
                <w:sz w:val="16"/>
                <w:szCs w:val="16"/>
              </w:rPr>
              <w:t xml:space="preserve">   Издръжка</w:t>
            </w:r>
          </w:p>
        </w:tc>
        <w:tc>
          <w:tcPr>
            <w:tcW w:w="888"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5 145,0</w:t>
            </w:r>
          </w:p>
        </w:tc>
        <w:tc>
          <w:tcPr>
            <w:tcW w:w="88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7 910,7</w:t>
            </w:r>
          </w:p>
        </w:tc>
        <w:tc>
          <w:tcPr>
            <w:tcW w:w="850"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5 721,0</w:t>
            </w:r>
          </w:p>
        </w:tc>
        <w:tc>
          <w:tcPr>
            <w:tcW w:w="823"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6 906,0</w:t>
            </w:r>
          </w:p>
        </w:tc>
        <w:tc>
          <w:tcPr>
            <w:tcW w:w="85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6 904,5</w:t>
            </w:r>
          </w:p>
        </w:tc>
      </w:tr>
      <w:tr w:rsidR="0063759D" w:rsidRPr="00F93971" w:rsidTr="000A67DC">
        <w:trPr>
          <w:gridAfter w:val="1"/>
          <w:wAfter w:w="979" w:type="dxa"/>
          <w:trHeight w:val="166"/>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63759D" w:rsidRPr="00F93971" w:rsidRDefault="0063759D" w:rsidP="00F93971">
            <w:pPr>
              <w:jc w:val="center"/>
              <w:rPr>
                <w:b/>
                <w:bCs/>
                <w:sz w:val="16"/>
                <w:szCs w:val="16"/>
              </w:rPr>
            </w:pPr>
            <w:r w:rsidRPr="00F93971">
              <w:rPr>
                <w:b/>
                <w:bCs/>
                <w:sz w:val="16"/>
                <w:szCs w:val="16"/>
              </w:rPr>
              <w:t> </w:t>
            </w:r>
          </w:p>
        </w:tc>
        <w:tc>
          <w:tcPr>
            <w:tcW w:w="4952"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rPr>
                <w:b/>
                <w:bCs/>
                <w:sz w:val="16"/>
                <w:szCs w:val="16"/>
              </w:rPr>
            </w:pPr>
            <w:r w:rsidRPr="00F93971">
              <w:rPr>
                <w:b/>
                <w:bCs/>
                <w:sz w:val="16"/>
                <w:szCs w:val="16"/>
              </w:rPr>
              <w:t xml:space="preserve">   Капиталови разходи</w:t>
            </w:r>
          </w:p>
        </w:tc>
        <w:tc>
          <w:tcPr>
            <w:tcW w:w="888"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938,4</w:t>
            </w:r>
          </w:p>
        </w:tc>
        <w:tc>
          <w:tcPr>
            <w:tcW w:w="88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1 353,4</w:t>
            </w:r>
          </w:p>
        </w:tc>
        <w:tc>
          <w:tcPr>
            <w:tcW w:w="850"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472,5</w:t>
            </w:r>
          </w:p>
        </w:tc>
        <w:tc>
          <w:tcPr>
            <w:tcW w:w="823"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8 520,2</w:t>
            </w:r>
          </w:p>
        </w:tc>
        <w:tc>
          <w:tcPr>
            <w:tcW w:w="85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389,0</w:t>
            </w:r>
          </w:p>
        </w:tc>
      </w:tr>
      <w:tr w:rsidR="0063759D" w:rsidRPr="00F93971" w:rsidTr="00F93971">
        <w:trPr>
          <w:gridAfter w:val="1"/>
          <w:wAfter w:w="979" w:type="dxa"/>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3759D" w:rsidRPr="00F93971" w:rsidRDefault="0063759D" w:rsidP="00F93971">
            <w:pPr>
              <w:jc w:val="center"/>
              <w:rPr>
                <w:b/>
                <w:bCs/>
                <w:sz w:val="16"/>
                <w:szCs w:val="16"/>
              </w:rPr>
            </w:pPr>
            <w:r w:rsidRPr="00F93971">
              <w:rPr>
                <w:b/>
                <w:bCs/>
                <w:sz w:val="16"/>
                <w:szCs w:val="16"/>
              </w:rPr>
              <w:t> </w:t>
            </w:r>
          </w:p>
        </w:tc>
        <w:tc>
          <w:tcPr>
            <w:tcW w:w="4952"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b/>
                <w:bCs/>
                <w:sz w:val="16"/>
                <w:szCs w:val="16"/>
              </w:rPr>
            </w:pPr>
            <w:r w:rsidRPr="00F93971">
              <w:rPr>
                <w:b/>
                <w:bCs/>
                <w:sz w:val="16"/>
                <w:szCs w:val="16"/>
              </w:rPr>
              <w:t> </w:t>
            </w:r>
          </w:p>
        </w:tc>
        <w:tc>
          <w:tcPr>
            <w:tcW w:w="888"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b/>
                <w:bCs/>
                <w:sz w:val="16"/>
                <w:szCs w:val="16"/>
              </w:rPr>
            </w:pPr>
            <w:r w:rsidRPr="00F93971">
              <w:rPr>
                <w:b/>
                <w:bCs/>
                <w:sz w:val="16"/>
                <w:szCs w:val="16"/>
              </w:rPr>
              <w:t> </w:t>
            </w:r>
          </w:p>
        </w:tc>
        <w:tc>
          <w:tcPr>
            <w:tcW w:w="88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b/>
                <w:bCs/>
                <w:sz w:val="16"/>
                <w:szCs w:val="16"/>
              </w:rPr>
            </w:pPr>
            <w:r w:rsidRPr="00F93971">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b/>
                <w:bCs/>
                <w:sz w:val="16"/>
                <w:szCs w:val="16"/>
              </w:rPr>
            </w:pPr>
            <w:r w:rsidRPr="00F93971">
              <w:rPr>
                <w:b/>
                <w:bCs/>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r>
      <w:tr w:rsidR="0063759D" w:rsidRPr="00F93971" w:rsidTr="00F93971">
        <w:trPr>
          <w:gridAfter w:val="1"/>
          <w:wAfter w:w="979" w:type="dxa"/>
          <w:trHeight w:val="255"/>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63759D" w:rsidRPr="00F93971" w:rsidRDefault="0063759D" w:rsidP="00F93971">
            <w:pPr>
              <w:jc w:val="center"/>
              <w:rPr>
                <w:b/>
                <w:bCs/>
                <w:sz w:val="16"/>
                <w:szCs w:val="16"/>
              </w:rPr>
            </w:pPr>
            <w:r w:rsidRPr="00F93971">
              <w:rPr>
                <w:b/>
                <w:bCs/>
                <w:sz w:val="16"/>
                <w:szCs w:val="16"/>
              </w:rPr>
              <w:t>1</w:t>
            </w:r>
          </w:p>
        </w:tc>
        <w:tc>
          <w:tcPr>
            <w:tcW w:w="4952"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ind w:firstLineChars="300" w:firstLine="480"/>
              <w:rPr>
                <w:b/>
                <w:bCs/>
                <w:sz w:val="16"/>
                <w:szCs w:val="16"/>
              </w:rPr>
            </w:pPr>
            <w:r w:rsidRPr="00F93971">
              <w:rPr>
                <w:b/>
                <w:bCs/>
                <w:sz w:val="16"/>
                <w:szCs w:val="16"/>
              </w:rPr>
              <w:t>Ведомствени разходи по бюджета на ПРБ:</w:t>
            </w:r>
          </w:p>
        </w:tc>
        <w:tc>
          <w:tcPr>
            <w:tcW w:w="888"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15 707,6</w:t>
            </w:r>
          </w:p>
        </w:tc>
        <w:tc>
          <w:tcPr>
            <w:tcW w:w="88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16 774,8</w:t>
            </w:r>
          </w:p>
        </w:tc>
        <w:tc>
          <w:tcPr>
            <w:tcW w:w="850"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17 208,0</w:t>
            </w:r>
          </w:p>
        </w:tc>
        <w:tc>
          <w:tcPr>
            <w:tcW w:w="823"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18 508,0</w:t>
            </w:r>
          </w:p>
        </w:tc>
        <w:tc>
          <w:tcPr>
            <w:tcW w:w="85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18 665,8</w:t>
            </w:r>
          </w:p>
        </w:tc>
      </w:tr>
      <w:tr w:rsidR="0063759D" w:rsidRPr="00F93971" w:rsidTr="000A67DC">
        <w:trPr>
          <w:gridAfter w:val="1"/>
          <w:wAfter w:w="979" w:type="dxa"/>
          <w:trHeight w:val="148"/>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63759D" w:rsidRPr="00F93971" w:rsidRDefault="0063759D" w:rsidP="00F93971">
            <w:pPr>
              <w:jc w:val="center"/>
              <w:rPr>
                <w:sz w:val="16"/>
                <w:szCs w:val="16"/>
              </w:rPr>
            </w:pPr>
            <w:r w:rsidRPr="00F93971">
              <w:rPr>
                <w:sz w:val="16"/>
                <w:szCs w:val="16"/>
              </w:rPr>
              <w:t> </w:t>
            </w:r>
          </w:p>
        </w:tc>
        <w:tc>
          <w:tcPr>
            <w:tcW w:w="4952"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ind w:firstLineChars="300" w:firstLine="480"/>
              <w:rPr>
                <w:sz w:val="16"/>
                <w:szCs w:val="16"/>
              </w:rPr>
            </w:pPr>
            <w:r w:rsidRPr="00F93971">
              <w:rPr>
                <w:sz w:val="16"/>
                <w:szCs w:val="16"/>
              </w:rPr>
              <w:t xml:space="preserve">   Персонал</w:t>
            </w:r>
          </w:p>
        </w:tc>
        <w:tc>
          <w:tcPr>
            <w:tcW w:w="888"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sz w:val="16"/>
                <w:szCs w:val="16"/>
              </w:rPr>
            </w:pPr>
            <w:r w:rsidRPr="00F93971">
              <w:rPr>
                <w:sz w:val="16"/>
                <w:szCs w:val="16"/>
              </w:rPr>
              <w:t>10 309,8</w:t>
            </w:r>
          </w:p>
        </w:tc>
        <w:tc>
          <w:tcPr>
            <w:tcW w:w="88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sz w:val="16"/>
                <w:szCs w:val="16"/>
              </w:rPr>
            </w:pPr>
            <w:r w:rsidRPr="00F93971">
              <w:rPr>
                <w:sz w:val="16"/>
                <w:szCs w:val="16"/>
              </w:rPr>
              <w:t>8 967,8</w:t>
            </w:r>
          </w:p>
        </w:tc>
        <w:tc>
          <w:tcPr>
            <w:tcW w:w="850"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sz w:val="16"/>
                <w:szCs w:val="16"/>
              </w:rPr>
            </w:pPr>
            <w:r w:rsidRPr="00F93971">
              <w:rPr>
                <w:sz w:val="16"/>
                <w:szCs w:val="16"/>
              </w:rPr>
              <w:t>11 014,5</w:t>
            </w:r>
          </w:p>
        </w:tc>
        <w:tc>
          <w:tcPr>
            <w:tcW w:w="823"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sz w:val="16"/>
                <w:szCs w:val="16"/>
              </w:rPr>
            </w:pPr>
            <w:r w:rsidRPr="00F93971">
              <w:rPr>
                <w:sz w:val="16"/>
                <w:szCs w:val="16"/>
              </w:rPr>
              <w:t>11 214,5</w:t>
            </w:r>
          </w:p>
        </w:tc>
        <w:tc>
          <w:tcPr>
            <w:tcW w:w="85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sz w:val="16"/>
                <w:szCs w:val="16"/>
              </w:rPr>
            </w:pPr>
            <w:r w:rsidRPr="00F93971">
              <w:rPr>
                <w:sz w:val="16"/>
                <w:szCs w:val="16"/>
              </w:rPr>
              <w:t>11 372,3</w:t>
            </w:r>
          </w:p>
        </w:tc>
      </w:tr>
      <w:tr w:rsidR="0063759D" w:rsidRPr="00F93971" w:rsidTr="000A67DC">
        <w:trPr>
          <w:gridAfter w:val="1"/>
          <w:wAfter w:w="979" w:type="dxa"/>
          <w:trHeight w:val="93"/>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63759D" w:rsidRPr="00F93971" w:rsidRDefault="0063759D" w:rsidP="00F93971">
            <w:pPr>
              <w:jc w:val="center"/>
              <w:rPr>
                <w:sz w:val="16"/>
                <w:szCs w:val="16"/>
              </w:rPr>
            </w:pPr>
            <w:r w:rsidRPr="00F93971">
              <w:rPr>
                <w:sz w:val="16"/>
                <w:szCs w:val="16"/>
              </w:rPr>
              <w:t> </w:t>
            </w:r>
          </w:p>
        </w:tc>
        <w:tc>
          <w:tcPr>
            <w:tcW w:w="4952"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ind w:firstLineChars="300" w:firstLine="480"/>
              <w:rPr>
                <w:sz w:val="16"/>
                <w:szCs w:val="16"/>
              </w:rPr>
            </w:pPr>
            <w:r w:rsidRPr="00F93971">
              <w:rPr>
                <w:sz w:val="16"/>
                <w:szCs w:val="16"/>
              </w:rPr>
              <w:t xml:space="preserve">   Издръжка</w:t>
            </w:r>
          </w:p>
        </w:tc>
        <w:tc>
          <w:tcPr>
            <w:tcW w:w="888"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sz w:val="16"/>
                <w:szCs w:val="16"/>
              </w:rPr>
            </w:pPr>
            <w:r w:rsidRPr="00F93971">
              <w:rPr>
                <w:sz w:val="16"/>
                <w:szCs w:val="16"/>
              </w:rPr>
              <w:t>4 558,6</w:t>
            </w:r>
          </w:p>
        </w:tc>
        <w:tc>
          <w:tcPr>
            <w:tcW w:w="88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sz w:val="16"/>
                <w:szCs w:val="16"/>
              </w:rPr>
            </w:pPr>
            <w:r w:rsidRPr="00F93971">
              <w:rPr>
                <w:sz w:val="16"/>
                <w:szCs w:val="16"/>
              </w:rPr>
              <w:t>6 972,3</w:t>
            </w:r>
          </w:p>
        </w:tc>
        <w:tc>
          <w:tcPr>
            <w:tcW w:w="850"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sz w:val="16"/>
                <w:szCs w:val="16"/>
              </w:rPr>
            </w:pPr>
            <w:r w:rsidRPr="00F93971">
              <w:rPr>
                <w:sz w:val="16"/>
                <w:szCs w:val="16"/>
              </w:rPr>
              <w:t>5 721,0</w:t>
            </w:r>
          </w:p>
        </w:tc>
        <w:tc>
          <w:tcPr>
            <w:tcW w:w="823"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sz w:val="16"/>
                <w:szCs w:val="16"/>
              </w:rPr>
            </w:pPr>
            <w:r w:rsidRPr="00F93971">
              <w:rPr>
                <w:sz w:val="16"/>
                <w:szCs w:val="16"/>
              </w:rPr>
              <w:t>6 906,0</w:t>
            </w:r>
          </w:p>
        </w:tc>
        <w:tc>
          <w:tcPr>
            <w:tcW w:w="85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sz w:val="16"/>
                <w:szCs w:val="16"/>
              </w:rPr>
            </w:pPr>
            <w:r w:rsidRPr="00F93971">
              <w:rPr>
                <w:sz w:val="16"/>
                <w:szCs w:val="16"/>
              </w:rPr>
              <w:t>6 904,5</w:t>
            </w:r>
          </w:p>
        </w:tc>
      </w:tr>
      <w:tr w:rsidR="0063759D" w:rsidRPr="00F93971" w:rsidTr="000A67DC">
        <w:trPr>
          <w:gridAfter w:val="1"/>
          <w:wAfter w:w="979" w:type="dxa"/>
          <w:trHeight w:val="60"/>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63759D" w:rsidRPr="00F93971" w:rsidRDefault="0063759D" w:rsidP="00F93971">
            <w:pPr>
              <w:jc w:val="center"/>
              <w:rPr>
                <w:sz w:val="16"/>
                <w:szCs w:val="16"/>
              </w:rPr>
            </w:pPr>
            <w:r w:rsidRPr="00F93971">
              <w:rPr>
                <w:sz w:val="16"/>
                <w:szCs w:val="16"/>
              </w:rPr>
              <w:t> </w:t>
            </w:r>
          </w:p>
        </w:tc>
        <w:tc>
          <w:tcPr>
            <w:tcW w:w="4952"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ind w:firstLineChars="300" w:firstLine="480"/>
              <w:rPr>
                <w:sz w:val="16"/>
                <w:szCs w:val="16"/>
              </w:rPr>
            </w:pPr>
            <w:r w:rsidRPr="00F93971">
              <w:rPr>
                <w:sz w:val="16"/>
                <w:szCs w:val="16"/>
              </w:rPr>
              <w:t xml:space="preserve">   Капиталови разходи</w:t>
            </w:r>
          </w:p>
        </w:tc>
        <w:tc>
          <w:tcPr>
            <w:tcW w:w="888"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sz w:val="16"/>
                <w:szCs w:val="16"/>
              </w:rPr>
            </w:pPr>
            <w:r w:rsidRPr="00F93971">
              <w:rPr>
                <w:sz w:val="16"/>
                <w:szCs w:val="16"/>
              </w:rPr>
              <w:t>839,2</w:t>
            </w:r>
          </w:p>
        </w:tc>
        <w:tc>
          <w:tcPr>
            <w:tcW w:w="88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sz w:val="16"/>
                <w:szCs w:val="16"/>
              </w:rPr>
            </w:pPr>
            <w:r w:rsidRPr="00F93971">
              <w:rPr>
                <w:sz w:val="16"/>
                <w:szCs w:val="16"/>
              </w:rPr>
              <w:t>834,7</w:t>
            </w:r>
          </w:p>
        </w:tc>
        <w:tc>
          <w:tcPr>
            <w:tcW w:w="850"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sz w:val="16"/>
                <w:szCs w:val="16"/>
              </w:rPr>
            </w:pPr>
            <w:r w:rsidRPr="00F93971">
              <w:rPr>
                <w:sz w:val="16"/>
                <w:szCs w:val="16"/>
              </w:rPr>
              <w:t>472,5</w:t>
            </w:r>
          </w:p>
        </w:tc>
        <w:tc>
          <w:tcPr>
            <w:tcW w:w="823"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sz w:val="16"/>
                <w:szCs w:val="16"/>
              </w:rPr>
            </w:pPr>
            <w:r w:rsidRPr="00F93971">
              <w:rPr>
                <w:sz w:val="16"/>
                <w:szCs w:val="16"/>
              </w:rPr>
              <w:t>387,5</w:t>
            </w:r>
          </w:p>
        </w:tc>
        <w:tc>
          <w:tcPr>
            <w:tcW w:w="85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sz w:val="16"/>
                <w:szCs w:val="16"/>
              </w:rPr>
            </w:pPr>
            <w:r w:rsidRPr="00F93971">
              <w:rPr>
                <w:sz w:val="16"/>
                <w:szCs w:val="16"/>
              </w:rPr>
              <w:t>389,0</w:t>
            </w:r>
          </w:p>
        </w:tc>
      </w:tr>
      <w:tr w:rsidR="0063759D" w:rsidRPr="00F93971" w:rsidTr="00F93971">
        <w:trPr>
          <w:gridAfter w:val="1"/>
          <w:wAfter w:w="979" w:type="dxa"/>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3759D" w:rsidRPr="00F93971" w:rsidRDefault="0063759D" w:rsidP="00F93971">
            <w:pPr>
              <w:jc w:val="center"/>
              <w:rPr>
                <w:sz w:val="16"/>
                <w:szCs w:val="16"/>
              </w:rPr>
            </w:pPr>
            <w:r w:rsidRPr="00F93971">
              <w:rPr>
                <w:sz w:val="16"/>
                <w:szCs w:val="16"/>
              </w:rPr>
              <w:t> </w:t>
            </w:r>
          </w:p>
        </w:tc>
        <w:tc>
          <w:tcPr>
            <w:tcW w:w="4952"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ind w:firstLineChars="300" w:firstLine="480"/>
              <w:rPr>
                <w:sz w:val="16"/>
                <w:szCs w:val="16"/>
              </w:rPr>
            </w:pPr>
            <w:r w:rsidRPr="00F93971">
              <w:rPr>
                <w:sz w:val="16"/>
                <w:szCs w:val="16"/>
              </w:rPr>
              <w:t> </w:t>
            </w:r>
          </w:p>
        </w:tc>
        <w:tc>
          <w:tcPr>
            <w:tcW w:w="888"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8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r>
      <w:tr w:rsidR="0063759D" w:rsidRPr="00F93971" w:rsidTr="000A67DC">
        <w:trPr>
          <w:gridAfter w:val="1"/>
          <w:wAfter w:w="979" w:type="dxa"/>
          <w:trHeight w:val="145"/>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63759D" w:rsidRPr="00F93971" w:rsidRDefault="0063759D" w:rsidP="00F93971">
            <w:pPr>
              <w:jc w:val="center"/>
              <w:rPr>
                <w:b/>
                <w:bCs/>
                <w:sz w:val="16"/>
                <w:szCs w:val="16"/>
              </w:rPr>
            </w:pPr>
            <w:r w:rsidRPr="00F93971">
              <w:rPr>
                <w:b/>
                <w:bCs/>
                <w:sz w:val="16"/>
                <w:szCs w:val="16"/>
              </w:rPr>
              <w:t>2</w:t>
            </w:r>
          </w:p>
        </w:tc>
        <w:tc>
          <w:tcPr>
            <w:tcW w:w="4952"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ind w:firstLineChars="300" w:firstLine="480"/>
              <w:rPr>
                <w:b/>
                <w:bCs/>
                <w:sz w:val="16"/>
                <w:szCs w:val="16"/>
              </w:rPr>
            </w:pPr>
            <w:r w:rsidRPr="00F93971">
              <w:rPr>
                <w:b/>
                <w:bCs/>
                <w:sz w:val="16"/>
                <w:szCs w:val="16"/>
              </w:rPr>
              <w:t>Ведомствени разходи по други бюджети и сметки за средства от ЕС:</w:t>
            </w:r>
          </w:p>
        </w:tc>
        <w:tc>
          <w:tcPr>
            <w:tcW w:w="888"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1 053,9</w:t>
            </w:r>
          </w:p>
        </w:tc>
        <w:tc>
          <w:tcPr>
            <w:tcW w:w="88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1 857,7</w:t>
            </w:r>
          </w:p>
        </w:tc>
        <w:tc>
          <w:tcPr>
            <w:tcW w:w="850"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0,0</w:t>
            </w:r>
          </w:p>
        </w:tc>
        <w:tc>
          <w:tcPr>
            <w:tcW w:w="823"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8 132,7</w:t>
            </w:r>
          </w:p>
        </w:tc>
        <w:tc>
          <w:tcPr>
            <w:tcW w:w="85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0,0</w:t>
            </w:r>
          </w:p>
        </w:tc>
      </w:tr>
      <w:tr w:rsidR="0063759D" w:rsidRPr="00F93971" w:rsidTr="000A67DC">
        <w:trPr>
          <w:gridAfter w:val="1"/>
          <w:wAfter w:w="979" w:type="dxa"/>
          <w:trHeight w:val="207"/>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3759D" w:rsidRPr="00F93971" w:rsidRDefault="0063759D" w:rsidP="00F93971">
            <w:pPr>
              <w:jc w:val="center"/>
              <w:rPr>
                <w:sz w:val="16"/>
                <w:szCs w:val="16"/>
              </w:rPr>
            </w:pPr>
            <w:r w:rsidRPr="00F93971">
              <w:rPr>
                <w:sz w:val="16"/>
                <w:szCs w:val="16"/>
              </w:rPr>
              <w:t> </w:t>
            </w:r>
          </w:p>
        </w:tc>
        <w:tc>
          <w:tcPr>
            <w:tcW w:w="4952"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ind w:firstLineChars="300" w:firstLine="480"/>
              <w:rPr>
                <w:sz w:val="16"/>
                <w:szCs w:val="16"/>
              </w:rPr>
            </w:pPr>
            <w:r w:rsidRPr="00F93971">
              <w:rPr>
                <w:sz w:val="16"/>
                <w:szCs w:val="16"/>
              </w:rPr>
              <w:t xml:space="preserve">   Персонал</w:t>
            </w:r>
          </w:p>
        </w:tc>
        <w:tc>
          <w:tcPr>
            <w:tcW w:w="888"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jc w:val="right"/>
              <w:rPr>
                <w:sz w:val="16"/>
                <w:szCs w:val="16"/>
              </w:rPr>
            </w:pPr>
            <w:r w:rsidRPr="00F93971">
              <w:rPr>
                <w:sz w:val="16"/>
                <w:szCs w:val="16"/>
              </w:rPr>
              <w:t>368,3</w:t>
            </w:r>
          </w:p>
        </w:tc>
        <w:tc>
          <w:tcPr>
            <w:tcW w:w="88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jc w:val="right"/>
              <w:rPr>
                <w:sz w:val="16"/>
                <w:szCs w:val="16"/>
              </w:rPr>
            </w:pPr>
            <w:r w:rsidRPr="00F93971">
              <w:rPr>
                <w:sz w:val="16"/>
                <w:szCs w:val="16"/>
              </w:rPr>
              <w:t>400,6</w:t>
            </w:r>
          </w:p>
        </w:tc>
        <w:tc>
          <w:tcPr>
            <w:tcW w:w="850"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r>
      <w:tr w:rsidR="0063759D" w:rsidRPr="00F93971" w:rsidTr="000A67DC">
        <w:trPr>
          <w:gridAfter w:val="1"/>
          <w:wAfter w:w="979" w:type="dxa"/>
          <w:trHeight w:val="12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3759D" w:rsidRPr="00F93971" w:rsidRDefault="0063759D" w:rsidP="00F93971">
            <w:pPr>
              <w:jc w:val="center"/>
              <w:rPr>
                <w:sz w:val="16"/>
                <w:szCs w:val="16"/>
              </w:rPr>
            </w:pPr>
            <w:r w:rsidRPr="00F93971">
              <w:rPr>
                <w:sz w:val="16"/>
                <w:szCs w:val="16"/>
              </w:rPr>
              <w:t> </w:t>
            </w:r>
          </w:p>
        </w:tc>
        <w:tc>
          <w:tcPr>
            <w:tcW w:w="4952"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ind w:firstLineChars="300" w:firstLine="480"/>
              <w:rPr>
                <w:sz w:val="16"/>
                <w:szCs w:val="16"/>
              </w:rPr>
            </w:pPr>
            <w:r w:rsidRPr="00F93971">
              <w:rPr>
                <w:sz w:val="16"/>
                <w:szCs w:val="16"/>
              </w:rPr>
              <w:t xml:space="preserve">   Издръжка</w:t>
            </w:r>
          </w:p>
        </w:tc>
        <w:tc>
          <w:tcPr>
            <w:tcW w:w="888"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jc w:val="right"/>
              <w:rPr>
                <w:sz w:val="16"/>
                <w:szCs w:val="16"/>
              </w:rPr>
            </w:pPr>
            <w:r w:rsidRPr="00F93971">
              <w:rPr>
                <w:sz w:val="16"/>
                <w:szCs w:val="16"/>
              </w:rPr>
              <w:t>586,4</w:t>
            </w:r>
          </w:p>
        </w:tc>
        <w:tc>
          <w:tcPr>
            <w:tcW w:w="88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jc w:val="right"/>
              <w:rPr>
                <w:sz w:val="16"/>
                <w:szCs w:val="16"/>
              </w:rPr>
            </w:pPr>
            <w:r w:rsidRPr="00F93971">
              <w:rPr>
                <w:sz w:val="16"/>
                <w:szCs w:val="16"/>
              </w:rPr>
              <w:t>938,4</w:t>
            </w:r>
          </w:p>
        </w:tc>
        <w:tc>
          <w:tcPr>
            <w:tcW w:w="850"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r>
      <w:tr w:rsidR="0063759D" w:rsidRPr="00F93971" w:rsidTr="000A67DC">
        <w:trPr>
          <w:gridAfter w:val="1"/>
          <w:wAfter w:w="979" w:type="dxa"/>
          <w:trHeight w:val="72"/>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3759D" w:rsidRPr="00F93971" w:rsidRDefault="0063759D" w:rsidP="00F93971">
            <w:pPr>
              <w:jc w:val="center"/>
              <w:rPr>
                <w:sz w:val="16"/>
                <w:szCs w:val="16"/>
              </w:rPr>
            </w:pPr>
            <w:r w:rsidRPr="00F93971">
              <w:rPr>
                <w:sz w:val="16"/>
                <w:szCs w:val="16"/>
              </w:rPr>
              <w:t> </w:t>
            </w:r>
          </w:p>
        </w:tc>
        <w:tc>
          <w:tcPr>
            <w:tcW w:w="4952"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ind w:firstLineChars="300" w:firstLine="480"/>
              <w:rPr>
                <w:sz w:val="16"/>
                <w:szCs w:val="16"/>
              </w:rPr>
            </w:pPr>
            <w:r w:rsidRPr="00F93971">
              <w:rPr>
                <w:sz w:val="16"/>
                <w:szCs w:val="16"/>
              </w:rPr>
              <w:t xml:space="preserve">   Капиталови разходи</w:t>
            </w:r>
          </w:p>
        </w:tc>
        <w:tc>
          <w:tcPr>
            <w:tcW w:w="888"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jc w:val="right"/>
              <w:rPr>
                <w:sz w:val="16"/>
                <w:szCs w:val="16"/>
              </w:rPr>
            </w:pPr>
            <w:r w:rsidRPr="00F93971">
              <w:rPr>
                <w:sz w:val="16"/>
                <w:szCs w:val="16"/>
              </w:rPr>
              <w:t>99,2</w:t>
            </w:r>
          </w:p>
        </w:tc>
        <w:tc>
          <w:tcPr>
            <w:tcW w:w="88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jc w:val="right"/>
              <w:rPr>
                <w:sz w:val="16"/>
                <w:szCs w:val="16"/>
              </w:rPr>
            </w:pPr>
            <w:r w:rsidRPr="00F93971">
              <w:rPr>
                <w:sz w:val="16"/>
                <w:szCs w:val="16"/>
              </w:rPr>
              <w:t>518,7</w:t>
            </w:r>
          </w:p>
        </w:tc>
        <w:tc>
          <w:tcPr>
            <w:tcW w:w="850"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jc w:val="right"/>
              <w:rPr>
                <w:sz w:val="16"/>
                <w:szCs w:val="16"/>
              </w:rPr>
            </w:pPr>
            <w:r w:rsidRPr="00F93971">
              <w:rPr>
                <w:sz w:val="16"/>
                <w:szCs w:val="16"/>
              </w:rPr>
              <w:t>8 132,7</w:t>
            </w:r>
          </w:p>
        </w:tc>
        <w:tc>
          <w:tcPr>
            <w:tcW w:w="85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r>
      <w:tr w:rsidR="0063759D" w:rsidRPr="00F93971" w:rsidTr="00F93971">
        <w:trPr>
          <w:gridAfter w:val="1"/>
          <w:wAfter w:w="979" w:type="dxa"/>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3759D" w:rsidRPr="00F93971" w:rsidRDefault="0063759D" w:rsidP="00F93971">
            <w:pPr>
              <w:jc w:val="center"/>
              <w:rPr>
                <w:sz w:val="16"/>
                <w:szCs w:val="16"/>
              </w:rPr>
            </w:pPr>
            <w:r w:rsidRPr="00F93971">
              <w:rPr>
                <w:sz w:val="16"/>
                <w:szCs w:val="16"/>
              </w:rPr>
              <w:t> </w:t>
            </w:r>
          </w:p>
        </w:tc>
        <w:tc>
          <w:tcPr>
            <w:tcW w:w="4952"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ind w:firstLineChars="200" w:firstLine="320"/>
              <w:rPr>
                <w:sz w:val="16"/>
                <w:szCs w:val="16"/>
              </w:rPr>
            </w:pPr>
            <w:r w:rsidRPr="00F93971">
              <w:rPr>
                <w:sz w:val="16"/>
                <w:szCs w:val="16"/>
              </w:rPr>
              <w:t xml:space="preserve">От тях за: * </w:t>
            </w:r>
          </w:p>
        </w:tc>
        <w:tc>
          <w:tcPr>
            <w:tcW w:w="888"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8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r>
      <w:tr w:rsidR="0063759D" w:rsidRPr="00F93971" w:rsidTr="00F93971">
        <w:trPr>
          <w:gridAfter w:val="1"/>
          <w:wAfter w:w="979" w:type="dxa"/>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3759D" w:rsidRPr="00F93971" w:rsidRDefault="0063759D" w:rsidP="00F93971">
            <w:pPr>
              <w:jc w:val="center"/>
              <w:rPr>
                <w:sz w:val="16"/>
                <w:szCs w:val="16"/>
              </w:rPr>
            </w:pPr>
            <w:r w:rsidRPr="00F93971">
              <w:rPr>
                <w:sz w:val="16"/>
                <w:szCs w:val="16"/>
              </w:rPr>
              <w:t>1</w:t>
            </w:r>
          </w:p>
        </w:tc>
        <w:tc>
          <w:tcPr>
            <w:tcW w:w="4952"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ЕСФ-ОП "Добро управление"</w:t>
            </w:r>
          </w:p>
        </w:tc>
        <w:tc>
          <w:tcPr>
            <w:tcW w:w="888"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jc w:val="right"/>
              <w:rPr>
                <w:sz w:val="16"/>
                <w:szCs w:val="16"/>
              </w:rPr>
            </w:pPr>
            <w:r w:rsidRPr="00F93971">
              <w:rPr>
                <w:sz w:val="16"/>
                <w:szCs w:val="16"/>
              </w:rPr>
              <w:t>879,8</w:t>
            </w:r>
          </w:p>
        </w:tc>
        <w:tc>
          <w:tcPr>
            <w:tcW w:w="88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jc w:val="right"/>
              <w:rPr>
                <w:sz w:val="16"/>
                <w:szCs w:val="16"/>
              </w:rPr>
            </w:pPr>
            <w:r w:rsidRPr="00F93971">
              <w:rPr>
                <w:sz w:val="16"/>
                <w:szCs w:val="16"/>
              </w:rPr>
              <w:t>1 586,6</w:t>
            </w:r>
          </w:p>
        </w:tc>
        <w:tc>
          <w:tcPr>
            <w:tcW w:w="850"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r>
      <w:tr w:rsidR="0063759D" w:rsidRPr="00F93971" w:rsidTr="00F93971">
        <w:trPr>
          <w:gridAfter w:val="1"/>
          <w:wAfter w:w="979" w:type="dxa"/>
          <w:trHeight w:val="45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3759D" w:rsidRPr="00F93971" w:rsidRDefault="0063759D" w:rsidP="00F93971">
            <w:pPr>
              <w:jc w:val="center"/>
              <w:rPr>
                <w:sz w:val="16"/>
                <w:szCs w:val="16"/>
              </w:rPr>
            </w:pPr>
            <w:r w:rsidRPr="00F93971">
              <w:rPr>
                <w:sz w:val="16"/>
                <w:szCs w:val="16"/>
              </w:rPr>
              <w:t>2</w:t>
            </w:r>
          </w:p>
        </w:tc>
        <w:tc>
          <w:tcPr>
            <w:tcW w:w="4952" w:type="dxa"/>
            <w:tcBorders>
              <w:top w:val="nil"/>
              <w:left w:val="nil"/>
              <w:bottom w:val="single" w:sz="4" w:space="0" w:color="auto"/>
              <w:right w:val="single" w:sz="4" w:space="0" w:color="auto"/>
            </w:tcBorders>
            <w:shd w:val="clear" w:color="auto" w:fill="auto"/>
            <w:vAlign w:val="center"/>
            <w:hideMark/>
          </w:tcPr>
          <w:p w:rsidR="0063759D" w:rsidRPr="00F93971" w:rsidRDefault="0063759D" w:rsidP="00F93971">
            <w:pPr>
              <w:rPr>
                <w:sz w:val="16"/>
                <w:szCs w:val="16"/>
              </w:rPr>
            </w:pPr>
            <w:r w:rsidRPr="00F93971">
              <w:rPr>
                <w:sz w:val="16"/>
                <w:szCs w:val="16"/>
              </w:rPr>
              <w:t>Други програми и проекти финансирани от фондове и институции на Европейския съюз (ДЕС)</w:t>
            </w:r>
          </w:p>
        </w:tc>
        <w:tc>
          <w:tcPr>
            <w:tcW w:w="888"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jc w:val="right"/>
              <w:rPr>
                <w:sz w:val="16"/>
                <w:szCs w:val="16"/>
              </w:rPr>
            </w:pPr>
            <w:r w:rsidRPr="00F93971">
              <w:rPr>
                <w:sz w:val="16"/>
                <w:szCs w:val="16"/>
              </w:rPr>
              <w:t>174,1</w:t>
            </w:r>
          </w:p>
        </w:tc>
        <w:tc>
          <w:tcPr>
            <w:tcW w:w="88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jc w:val="right"/>
              <w:rPr>
                <w:sz w:val="16"/>
                <w:szCs w:val="16"/>
              </w:rPr>
            </w:pPr>
            <w:r w:rsidRPr="00F93971">
              <w:rPr>
                <w:sz w:val="16"/>
                <w:szCs w:val="16"/>
              </w:rPr>
              <w:t>271,1</w:t>
            </w:r>
          </w:p>
        </w:tc>
        <w:tc>
          <w:tcPr>
            <w:tcW w:w="850"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r>
      <w:tr w:rsidR="0063759D" w:rsidRPr="00F93971" w:rsidTr="00F93971">
        <w:trPr>
          <w:gridAfter w:val="1"/>
          <w:wAfter w:w="979" w:type="dxa"/>
          <w:trHeight w:val="100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3759D" w:rsidRPr="00F93971" w:rsidRDefault="0063759D" w:rsidP="00F93971">
            <w:pPr>
              <w:jc w:val="center"/>
              <w:rPr>
                <w:sz w:val="16"/>
                <w:szCs w:val="16"/>
              </w:rPr>
            </w:pPr>
            <w:r w:rsidRPr="00F93971">
              <w:rPr>
                <w:sz w:val="16"/>
                <w:szCs w:val="16"/>
              </w:rPr>
              <w:t>3</w:t>
            </w:r>
          </w:p>
        </w:tc>
        <w:tc>
          <w:tcPr>
            <w:tcW w:w="4952" w:type="dxa"/>
            <w:tcBorders>
              <w:top w:val="nil"/>
              <w:left w:val="nil"/>
              <w:bottom w:val="single" w:sz="4" w:space="0" w:color="auto"/>
              <w:right w:val="single" w:sz="4" w:space="0" w:color="auto"/>
            </w:tcBorders>
            <w:shd w:val="clear" w:color="auto" w:fill="auto"/>
            <w:vAlign w:val="center"/>
            <w:hideMark/>
          </w:tcPr>
          <w:p w:rsidR="0063759D" w:rsidRPr="00F93971" w:rsidRDefault="0063759D" w:rsidP="00F93971">
            <w:pPr>
              <w:rPr>
                <w:sz w:val="16"/>
                <w:szCs w:val="16"/>
              </w:rPr>
            </w:pPr>
            <w:r w:rsidRPr="00F93971">
              <w:rPr>
                <w:sz w:val="16"/>
                <w:szCs w:val="16"/>
              </w:rPr>
              <w:t>Проект "Подобряване на безопасността на движение по пътищата в Република България чрез създаване на условия за устойчиво управление на пътната безопасност" по Национален план за възстановяване и устойчивост към Механизъм за възстановяване и устойчивост (</w:t>
            </w:r>
            <w:proofErr w:type="spellStart"/>
            <w:r w:rsidRPr="00F93971">
              <w:rPr>
                <w:sz w:val="16"/>
                <w:szCs w:val="16"/>
              </w:rPr>
              <w:t>Recovery</w:t>
            </w:r>
            <w:proofErr w:type="spellEnd"/>
            <w:r w:rsidRPr="00F93971">
              <w:rPr>
                <w:sz w:val="16"/>
                <w:szCs w:val="16"/>
              </w:rPr>
              <w:t xml:space="preserve"> </w:t>
            </w:r>
            <w:proofErr w:type="spellStart"/>
            <w:r w:rsidRPr="00F93971">
              <w:rPr>
                <w:sz w:val="16"/>
                <w:szCs w:val="16"/>
              </w:rPr>
              <w:t>and</w:t>
            </w:r>
            <w:proofErr w:type="spellEnd"/>
            <w:r w:rsidRPr="00F93971">
              <w:rPr>
                <w:sz w:val="16"/>
                <w:szCs w:val="16"/>
              </w:rPr>
              <w:t xml:space="preserve"> </w:t>
            </w:r>
            <w:proofErr w:type="spellStart"/>
            <w:r w:rsidRPr="00F93971">
              <w:rPr>
                <w:sz w:val="16"/>
                <w:szCs w:val="16"/>
              </w:rPr>
              <w:t>Resilience</w:t>
            </w:r>
            <w:proofErr w:type="spellEnd"/>
            <w:r w:rsidRPr="00F93971">
              <w:rPr>
                <w:sz w:val="16"/>
                <w:szCs w:val="16"/>
              </w:rPr>
              <w:t xml:space="preserve"> </w:t>
            </w:r>
            <w:proofErr w:type="spellStart"/>
            <w:r w:rsidRPr="00F93971">
              <w:rPr>
                <w:sz w:val="16"/>
                <w:szCs w:val="16"/>
              </w:rPr>
              <w:t>Facility</w:t>
            </w:r>
            <w:proofErr w:type="spellEnd"/>
            <w:r w:rsidRPr="00F93971">
              <w:rPr>
                <w:sz w:val="16"/>
                <w:szCs w:val="16"/>
              </w:rPr>
              <w:t>)</w:t>
            </w:r>
          </w:p>
        </w:tc>
        <w:tc>
          <w:tcPr>
            <w:tcW w:w="888"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8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jc w:val="right"/>
              <w:rPr>
                <w:sz w:val="16"/>
                <w:szCs w:val="16"/>
              </w:rPr>
            </w:pPr>
            <w:r w:rsidRPr="00F93971">
              <w:rPr>
                <w:sz w:val="16"/>
                <w:szCs w:val="16"/>
              </w:rPr>
              <w:t>8 132,7</w:t>
            </w:r>
          </w:p>
        </w:tc>
        <w:tc>
          <w:tcPr>
            <w:tcW w:w="85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r>
      <w:tr w:rsidR="0063759D" w:rsidRPr="00F93971" w:rsidTr="000A67DC">
        <w:trPr>
          <w:gridAfter w:val="1"/>
          <w:wAfter w:w="979" w:type="dxa"/>
          <w:trHeight w:val="14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3759D" w:rsidRPr="00F93971" w:rsidRDefault="0063759D" w:rsidP="00F93971">
            <w:pPr>
              <w:jc w:val="center"/>
              <w:rPr>
                <w:sz w:val="16"/>
                <w:szCs w:val="16"/>
              </w:rPr>
            </w:pPr>
            <w:r w:rsidRPr="00F93971">
              <w:rPr>
                <w:sz w:val="16"/>
                <w:szCs w:val="16"/>
              </w:rPr>
              <w:t> </w:t>
            </w:r>
          </w:p>
        </w:tc>
        <w:tc>
          <w:tcPr>
            <w:tcW w:w="4952" w:type="dxa"/>
            <w:tcBorders>
              <w:top w:val="nil"/>
              <w:left w:val="nil"/>
              <w:bottom w:val="single" w:sz="4" w:space="0" w:color="auto"/>
              <w:right w:val="single" w:sz="4" w:space="0" w:color="auto"/>
            </w:tcBorders>
            <w:shd w:val="clear" w:color="auto" w:fill="auto"/>
            <w:vAlign w:val="bottom"/>
            <w:hideMark/>
          </w:tcPr>
          <w:p w:rsidR="0063759D" w:rsidRPr="00F93971" w:rsidRDefault="0063759D" w:rsidP="00F93971">
            <w:pPr>
              <w:rPr>
                <w:sz w:val="16"/>
                <w:szCs w:val="16"/>
              </w:rPr>
            </w:pPr>
            <w:r w:rsidRPr="00F93971">
              <w:rPr>
                <w:sz w:val="16"/>
                <w:szCs w:val="16"/>
              </w:rPr>
              <w:t> </w:t>
            </w:r>
          </w:p>
        </w:tc>
        <w:tc>
          <w:tcPr>
            <w:tcW w:w="888"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8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r>
      <w:tr w:rsidR="0063759D" w:rsidRPr="00F93971" w:rsidTr="00F93971">
        <w:trPr>
          <w:gridAfter w:val="1"/>
          <w:wAfter w:w="979" w:type="dxa"/>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3759D" w:rsidRPr="00F93971" w:rsidRDefault="0063759D" w:rsidP="00F93971">
            <w:pPr>
              <w:jc w:val="center"/>
              <w:rPr>
                <w:b/>
                <w:bCs/>
                <w:sz w:val="16"/>
                <w:szCs w:val="16"/>
              </w:rPr>
            </w:pPr>
            <w:r w:rsidRPr="00F93971">
              <w:rPr>
                <w:b/>
                <w:bCs/>
                <w:sz w:val="16"/>
                <w:szCs w:val="16"/>
              </w:rPr>
              <w:t> </w:t>
            </w:r>
          </w:p>
        </w:tc>
        <w:tc>
          <w:tcPr>
            <w:tcW w:w="4952"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b/>
                <w:bCs/>
                <w:i/>
                <w:iCs/>
                <w:sz w:val="16"/>
                <w:szCs w:val="16"/>
              </w:rPr>
            </w:pPr>
            <w:r w:rsidRPr="00F93971">
              <w:rPr>
                <w:b/>
                <w:bCs/>
                <w:i/>
                <w:iCs/>
                <w:sz w:val="16"/>
                <w:szCs w:val="16"/>
              </w:rPr>
              <w:t xml:space="preserve">Администрирани разходни параграфи </w:t>
            </w:r>
            <w:r w:rsidRPr="00F93971">
              <w:rPr>
                <w:rFonts w:ascii="Arial" w:hAnsi="Arial" w:cs="Arial"/>
                <w:sz w:val="16"/>
                <w:szCs w:val="16"/>
              </w:rPr>
              <w:t>**</w:t>
            </w:r>
          </w:p>
        </w:tc>
        <w:tc>
          <w:tcPr>
            <w:tcW w:w="888"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b/>
                <w:bCs/>
                <w:i/>
                <w:iCs/>
                <w:sz w:val="16"/>
                <w:szCs w:val="16"/>
              </w:rPr>
            </w:pPr>
            <w:r w:rsidRPr="00F93971">
              <w:rPr>
                <w:b/>
                <w:bCs/>
                <w:i/>
                <w:iCs/>
                <w:sz w:val="16"/>
                <w:szCs w:val="16"/>
              </w:rPr>
              <w:t> </w:t>
            </w:r>
          </w:p>
        </w:tc>
        <w:tc>
          <w:tcPr>
            <w:tcW w:w="88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b/>
                <w:bCs/>
                <w:i/>
                <w:iCs/>
                <w:sz w:val="16"/>
                <w:szCs w:val="16"/>
              </w:rPr>
            </w:pPr>
            <w:r w:rsidRPr="00F93971">
              <w:rPr>
                <w:b/>
                <w:bCs/>
                <w:i/>
                <w:i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b/>
                <w:bCs/>
                <w:i/>
                <w:iCs/>
                <w:sz w:val="16"/>
                <w:szCs w:val="16"/>
              </w:rPr>
            </w:pPr>
            <w:r w:rsidRPr="00F93971">
              <w:rPr>
                <w:b/>
                <w:bCs/>
                <w:i/>
                <w:iCs/>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r>
      <w:tr w:rsidR="0063759D" w:rsidRPr="00F93971" w:rsidTr="00F93971">
        <w:trPr>
          <w:gridAfter w:val="1"/>
          <w:wAfter w:w="979" w:type="dxa"/>
          <w:trHeight w:val="255"/>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63759D" w:rsidRPr="00F93971" w:rsidRDefault="0063759D" w:rsidP="00F93971">
            <w:pPr>
              <w:jc w:val="center"/>
              <w:rPr>
                <w:b/>
                <w:bCs/>
                <w:sz w:val="16"/>
                <w:szCs w:val="16"/>
              </w:rPr>
            </w:pPr>
            <w:r w:rsidRPr="00F93971">
              <w:rPr>
                <w:b/>
                <w:bCs/>
                <w:sz w:val="16"/>
                <w:szCs w:val="16"/>
              </w:rPr>
              <w:t>ІІ.</w:t>
            </w:r>
          </w:p>
        </w:tc>
        <w:tc>
          <w:tcPr>
            <w:tcW w:w="4952"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rPr>
                <w:b/>
                <w:bCs/>
                <w:sz w:val="16"/>
                <w:szCs w:val="16"/>
              </w:rPr>
            </w:pPr>
            <w:r w:rsidRPr="00F93971">
              <w:rPr>
                <w:b/>
                <w:bCs/>
                <w:sz w:val="16"/>
                <w:szCs w:val="16"/>
              </w:rPr>
              <w:t>Администрирани разходни параграфи по бюджета на ПРБ</w:t>
            </w:r>
          </w:p>
        </w:tc>
        <w:tc>
          <w:tcPr>
            <w:tcW w:w="888"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0,0</w:t>
            </w:r>
          </w:p>
        </w:tc>
        <w:tc>
          <w:tcPr>
            <w:tcW w:w="88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1 100,0</w:t>
            </w:r>
          </w:p>
        </w:tc>
        <w:tc>
          <w:tcPr>
            <w:tcW w:w="823"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0,0</w:t>
            </w:r>
          </w:p>
        </w:tc>
      </w:tr>
      <w:tr w:rsidR="0063759D" w:rsidRPr="00F93971" w:rsidTr="00F93971">
        <w:trPr>
          <w:gridAfter w:val="1"/>
          <w:wAfter w:w="979" w:type="dxa"/>
          <w:trHeight w:val="70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63759D" w:rsidRPr="00F93971" w:rsidRDefault="0063759D" w:rsidP="00F93971">
            <w:pPr>
              <w:jc w:val="center"/>
              <w:rPr>
                <w:sz w:val="16"/>
                <w:szCs w:val="16"/>
              </w:rPr>
            </w:pPr>
            <w:r w:rsidRPr="00F93971">
              <w:rPr>
                <w:sz w:val="16"/>
                <w:szCs w:val="16"/>
              </w:rPr>
              <w:t>1</w:t>
            </w:r>
          </w:p>
        </w:tc>
        <w:tc>
          <w:tcPr>
            <w:tcW w:w="4952" w:type="dxa"/>
            <w:tcBorders>
              <w:top w:val="nil"/>
              <w:left w:val="nil"/>
              <w:bottom w:val="single" w:sz="4" w:space="0" w:color="auto"/>
              <w:right w:val="single" w:sz="4" w:space="0" w:color="auto"/>
            </w:tcBorders>
            <w:shd w:val="clear" w:color="auto" w:fill="auto"/>
            <w:vAlign w:val="bottom"/>
            <w:hideMark/>
          </w:tcPr>
          <w:p w:rsidR="0063759D" w:rsidRPr="00F93971" w:rsidRDefault="0063759D" w:rsidP="00F93971">
            <w:pPr>
              <w:rPr>
                <w:sz w:val="16"/>
                <w:szCs w:val="16"/>
              </w:rPr>
            </w:pPr>
            <w:r w:rsidRPr="00F93971">
              <w:rPr>
                <w:sz w:val="16"/>
                <w:szCs w:val="16"/>
              </w:rPr>
              <w:t>Извършване на одити и инспекции за пътна безопасност по чл. 36б от Закона за</w:t>
            </w:r>
            <w:r>
              <w:rPr>
                <w:sz w:val="16"/>
                <w:szCs w:val="16"/>
              </w:rPr>
              <w:t xml:space="preserve"> </w:t>
            </w:r>
            <w:r w:rsidRPr="00F93971">
              <w:rPr>
                <w:sz w:val="16"/>
                <w:szCs w:val="16"/>
              </w:rPr>
              <w:t>пътищата, от общините в Република България, посредством процедури за кандидатстване с проекти и предложения пред ДА „БДП“</w:t>
            </w:r>
          </w:p>
        </w:tc>
        <w:tc>
          <w:tcPr>
            <w:tcW w:w="888" w:type="dxa"/>
            <w:tcBorders>
              <w:top w:val="nil"/>
              <w:left w:val="nil"/>
              <w:bottom w:val="single" w:sz="4" w:space="0" w:color="auto"/>
              <w:right w:val="single" w:sz="4" w:space="0" w:color="auto"/>
            </w:tcBorders>
            <w:shd w:val="clear" w:color="000000" w:fill="FFFFFF"/>
            <w:noWrap/>
            <w:vAlign w:val="bottom"/>
            <w:hideMark/>
          </w:tcPr>
          <w:p w:rsidR="0063759D" w:rsidRPr="00F93971" w:rsidRDefault="0063759D" w:rsidP="00F93971">
            <w:pPr>
              <w:rPr>
                <w:sz w:val="16"/>
                <w:szCs w:val="16"/>
              </w:rPr>
            </w:pPr>
            <w:r w:rsidRPr="00F93971">
              <w:rPr>
                <w:sz w:val="16"/>
                <w:szCs w:val="16"/>
              </w:rPr>
              <w:t> </w:t>
            </w:r>
          </w:p>
        </w:tc>
        <w:tc>
          <w:tcPr>
            <w:tcW w:w="881" w:type="dxa"/>
            <w:tcBorders>
              <w:top w:val="nil"/>
              <w:left w:val="nil"/>
              <w:bottom w:val="single" w:sz="4" w:space="0" w:color="auto"/>
              <w:right w:val="single" w:sz="4" w:space="0" w:color="auto"/>
            </w:tcBorders>
            <w:shd w:val="clear" w:color="000000" w:fill="FFFFFF"/>
            <w:hideMark/>
          </w:tcPr>
          <w:p w:rsidR="0063759D" w:rsidRPr="00F93971" w:rsidRDefault="0063759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63759D" w:rsidRPr="00F93971" w:rsidRDefault="0063759D" w:rsidP="00F93971">
            <w:pPr>
              <w:jc w:val="right"/>
              <w:rPr>
                <w:sz w:val="16"/>
                <w:szCs w:val="16"/>
              </w:rPr>
            </w:pPr>
            <w:r w:rsidRPr="00F93971">
              <w:rPr>
                <w:sz w:val="16"/>
                <w:szCs w:val="16"/>
              </w:rPr>
              <w:t>1 100,0</w:t>
            </w:r>
          </w:p>
        </w:tc>
        <w:tc>
          <w:tcPr>
            <w:tcW w:w="823" w:type="dxa"/>
            <w:tcBorders>
              <w:top w:val="nil"/>
              <w:left w:val="nil"/>
              <w:bottom w:val="single" w:sz="4" w:space="0" w:color="auto"/>
              <w:right w:val="single" w:sz="4" w:space="0" w:color="auto"/>
            </w:tcBorders>
            <w:shd w:val="clear" w:color="000000" w:fill="FFFFFF"/>
            <w:noWrap/>
            <w:vAlign w:val="bottom"/>
            <w:hideMark/>
          </w:tcPr>
          <w:p w:rsidR="0063759D" w:rsidRPr="00F93971" w:rsidRDefault="0063759D" w:rsidP="00F93971">
            <w:pPr>
              <w:rPr>
                <w:sz w:val="16"/>
                <w:szCs w:val="16"/>
              </w:rPr>
            </w:pPr>
            <w:r w:rsidRPr="00F93971">
              <w:rPr>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63759D" w:rsidRPr="00F93971" w:rsidRDefault="0063759D" w:rsidP="00F93971">
            <w:pPr>
              <w:rPr>
                <w:sz w:val="16"/>
                <w:szCs w:val="16"/>
              </w:rPr>
            </w:pPr>
            <w:r w:rsidRPr="00F93971">
              <w:rPr>
                <w:sz w:val="16"/>
                <w:szCs w:val="16"/>
              </w:rPr>
              <w:t> </w:t>
            </w:r>
          </w:p>
        </w:tc>
      </w:tr>
      <w:tr w:rsidR="0063759D" w:rsidRPr="00F93971" w:rsidTr="00F93971">
        <w:trPr>
          <w:gridAfter w:val="1"/>
          <w:wAfter w:w="979" w:type="dxa"/>
          <w:trHeight w:val="25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3759D" w:rsidRPr="00F93971" w:rsidRDefault="0063759D" w:rsidP="00F93971">
            <w:pPr>
              <w:jc w:val="center"/>
              <w:rPr>
                <w:b/>
                <w:bCs/>
                <w:sz w:val="16"/>
                <w:szCs w:val="16"/>
              </w:rPr>
            </w:pPr>
            <w:r w:rsidRPr="00F93971">
              <w:rPr>
                <w:b/>
                <w:bCs/>
                <w:sz w:val="16"/>
                <w:szCs w:val="16"/>
              </w:rPr>
              <w:t> </w:t>
            </w:r>
          </w:p>
        </w:tc>
        <w:tc>
          <w:tcPr>
            <w:tcW w:w="4952"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88"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8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r>
      <w:tr w:rsidR="0063759D" w:rsidRPr="00F93971" w:rsidTr="00F93971">
        <w:trPr>
          <w:gridAfter w:val="1"/>
          <w:wAfter w:w="979" w:type="dxa"/>
          <w:trHeight w:val="255"/>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63759D" w:rsidRPr="00F93971" w:rsidRDefault="0063759D" w:rsidP="00F93971">
            <w:pPr>
              <w:jc w:val="center"/>
              <w:rPr>
                <w:b/>
                <w:bCs/>
                <w:sz w:val="16"/>
                <w:szCs w:val="16"/>
              </w:rPr>
            </w:pPr>
            <w:r w:rsidRPr="00F93971">
              <w:rPr>
                <w:b/>
                <w:bCs/>
                <w:sz w:val="16"/>
                <w:szCs w:val="16"/>
              </w:rPr>
              <w:t>ІІІ.</w:t>
            </w:r>
          </w:p>
        </w:tc>
        <w:tc>
          <w:tcPr>
            <w:tcW w:w="4952"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rPr>
                <w:b/>
                <w:bCs/>
                <w:sz w:val="16"/>
                <w:szCs w:val="16"/>
              </w:rPr>
            </w:pPr>
            <w:r w:rsidRPr="00F93971">
              <w:rPr>
                <w:b/>
                <w:bCs/>
                <w:sz w:val="16"/>
                <w:szCs w:val="16"/>
              </w:rPr>
              <w:t>Администрирани разходни параграфи по други бюджети и сметки за средства от ЕС</w:t>
            </w:r>
          </w:p>
        </w:tc>
        <w:tc>
          <w:tcPr>
            <w:tcW w:w="888"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0,0</w:t>
            </w:r>
          </w:p>
        </w:tc>
        <w:tc>
          <w:tcPr>
            <w:tcW w:w="88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0,0</w:t>
            </w:r>
          </w:p>
        </w:tc>
        <w:tc>
          <w:tcPr>
            <w:tcW w:w="823"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0,0</w:t>
            </w:r>
          </w:p>
        </w:tc>
      </w:tr>
      <w:tr w:rsidR="0063759D" w:rsidRPr="00F93971" w:rsidTr="000A67DC">
        <w:trPr>
          <w:gridAfter w:val="1"/>
          <w:wAfter w:w="979" w:type="dxa"/>
          <w:trHeight w:val="161"/>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3759D" w:rsidRPr="00F93971" w:rsidRDefault="0063759D" w:rsidP="00F93971">
            <w:pPr>
              <w:jc w:val="center"/>
              <w:rPr>
                <w:b/>
                <w:bCs/>
                <w:sz w:val="16"/>
                <w:szCs w:val="16"/>
              </w:rPr>
            </w:pPr>
            <w:r w:rsidRPr="00F93971">
              <w:rPr>
                <w:b/>
                <w:bCs/>
                <w:sz w:val="16"/>
                <w:szCs w:val="16"/>
              </w:rPr>
              <w:t> </w:t>
            </w:r>
          </w:p>
        </w:tc>
        <w:tc>
          <w:tcPr>
            <w:tcW w:w="4952"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88"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8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r>
      <w:tr w:rsidR="0063759D" w:rsidRPr="00F93971" w:rsidTr="00F93971">
        <w:trPr>
          <w:gridAfter w:val="1"/>
          <w:wAfter w:w="979" w:type="dxa"/>
          <w:trHeight w:val="255"/>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63759D" w:rsidRPr="00F93971" w:rsidRDefault="0063759D" w:rsidP="00F93971">
            <w:pPr>
              <w:jc w:val="center"/>
              <w:rPr>
                <w:b/>
                <w:bCs/>
                <w:sz w:val="16"/>
                <w:szCs w:val="16"/>
              </w:rPr>
            </w:pPr>
            <w:r w:rsidRPr="00F93971">
              <w:rPr>
                <w:b/>
                <w:bCs/>
                <w:sz w:val="16"/>
                <w:szCs w:val="16"/>
              </w:rPr>
              <w:t> </w:t>
            </w:r>
          </w:p>
        </w:tc>
        <w:tc>
          <w:tcPr>
            <w:tcW w:w="4952"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rPr>
                <w:b/>
                <w:bCs/>
                <w:sz w:val="16"/>
                <w:szCs w:val="16"/>
              </w:rPr>
            </w:pPr>
            <w:r w:rsidRPr="00F93971">
              <w:rPr>
                <w:b/>
                <w:bCs/>
                <w:sz w:val="16"/>
                <w:szCs w:val="16"/>
              </w:rPr>
              <w:t>Общо администрирани разходи (ІІ.+ІІІ.):</w:t>
            </w:r>
          </w:p>
        </w:tc>
        <w:tc>
          <w:tcPr>
            <w:tcW w:w="888"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0,0</w:t>
            </w:r>
          </w:p>
        </w:tc>
        <w:tc>
          <w:tcPr>
            <w:tcW w:w="88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1 100,0</w:t>
            </w:r>
          </w:p>
        </w:tc>
        <w:tc>
          <w:tcPr>
            <w:tcW w:w="823"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0,0</w:t>
            </w:r>
          </w:p>
        </w:tc>
      </w:tr>
      <w:tr w:rsidR="0063759D" w:rsidRPr="00F93971" w:rsidTr="000A67DC">
        <w:trPr>
          <w:gridAfter w:val="1"/>
          <w:wAfter w:w="979" w:type="dxa"/>
          <w:trHeight w:val="125"/>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3759D" w:rsidRPr="00F93971" w:rsidRDefault="0063759D" w:rsidP="00F93971">
            <w:pPr>
              <w:jc w:val="center"/>
              <w:rPr>
                <w:b/>
                <w:bCs/>
                <w:sz w:val="16"/>
                <w:szCs w:val="16"/>
              </w:rPr>
            </w:pPr>
            <w:r w:rsidRPr="00F93971">
              <w:rPr>
                <w:b/>
                <w:bCs/>
                <w:sz w:val="16"/>
                <w:szCs w:val="16"/>
              </w:rPr>
              <w:t> </w:t>
            </w:r>
          </w:p>
        </w:tc>
        <w:tc>
          <w:tcPr>
            <w:tcW w:w="4952"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b/>
                <w:bCs/>
                <w:sz w:val="16"/>
                <w:szCs w:val="16"/>
              </w:rPr>
            </w:pPr>
            <w:r w:rsidRPr="00F93971">
              <w:rPr>
                <w:b/>
                <w:bCs/>
                <w:sz w:val="16"/>
                <w:szCs w:val="16"/>
              </w:rPr>
              <w:t> </w:t>
            </w:r>
          </w:p>
        </w:tc>
        <w:tc>
          <w:tcPr>
            <w:tcW w:w="888"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b/>
                <w:bCs/>
                <w:sz w:val="16"/>
                <w:szCs w:val="16"/>
              </w:rPr>
            </w:pPr>
            <w:r w:rsidRPr="00F93971">
              <w:rPr>
                <w:b/>
                <w:bCs/>
                <w:sz w:val="16"/>
                <w:szCs w:val="16"/>
              </w:rPr>
              <w:t> </w:t>
            </w:r>
          </w:p>
        </w:tc>
        <w:tc>
          <w:tcPr>
            <w:tcW w:w="88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b/>
                <w:bCs/>
                <w:sz w:val="16"/>
                <w:szCs w:val="16"/>
              </w:rPr>
            </w:pPr>
            <w:r w:rsidRPr="00F93971">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b/>
                <w:bCs/>
                <w:sz w:val="16"/>
                <w:szCs w:val="16"/>
              </w:rPr>
            </w:pPr>
            <w:r w:rsidRPr="00F93971">
              <w:rPr>
                <w:b/>
                <w:bCs/>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r>
      <w:tr w:rsidR="0063759D" w:rsidRPr="00F93971" w:rsidTr="00F93971">
        <w:trPr>
          <w:gridAfter w:val="1"/>
          <w:wAfter w:w="979" w:type="dxa"/>
          <w:trHeight w:val="255"/>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63759D" w:rsidRPr="00F93971" w:rsidRDefault="0063759D" w:rsidP="00F93971">
            <w:pPr>
              <w:jc w:val="center"/>
              <w:rPr>
                <w:b/>
                <w:bCs/>
                <w:sz w:val="16"/>
                <w:szCs w:val="16"/>
              </w:rPr>
            </w:pPr>
            <w:r w:rsidRPr="00F93971">
              <w:rPr>
                <w:b/>
                <w:bCs/>
                <w:sz w:val="16"/>
                <w:szCs w:val="16"/>
              </w:rPr>
              <w:t> </w:t>
            </w:r>
          </w:p>
        </w:tc>
        <w:tc>
          <w:tcPr>
            <w:tcW w:w="4952"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rPr>
                <w:b/>
                <w:bCs/>
                <w:sz w:val="16"/>
                <w:szCs w:val="16"/>
              </w:rPr>
            </w:pPr>
            <w:r w:rsidRPr="00F93971">
              <w:rPr>
                <w:b/>
                <w:bCs/>
                <w:sz w:val="16"/>
                <w:szCs w:val="16"/>
              </w:rPr>
              <w:t>Общо разходи по бюджета (І.1+ІІ.):</w:t>
            </w:r>
          </w:p>
        </w:tc>
        <w:tc>
          <w:tcPr>
            <w:tcW w:w="888"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15 707,6</w:t>
            </w:r>
          </w:p>
        </w:tc>
        <w:tc>
          <w:tcPr>
            <w:tcW w:w="88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16 774,8</w:t>
            </w:r>
          </w:p>
        </w:tc>
        <w:tc>
          <w:tcPr>
            <w:tcW w:w="850"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18 308,0</w:t>
            </w:r>
          </w:p>
        </w:tc>
        <w:tc>
          <w:tcPr>
            <w:tcW w:w="823"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18 508,0</w:t>
            </w:r>
          </w:p>
        </w:tc>
        <w:tc>
          <w:tcPr>
            <w:tcW w:w="85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18 665,8</w:t>
            </w:r>
          </w:p>
        </w:tc>
      </w:tr>
      <w:tr w:rsidR="0063759D" w:rsidRPr="00F93971" w:rsidTr="000A67DC">
        <w:trPr>
          <w:gridAfter w:val="1"/>
          <w:wAfter w:w="979" w:type="dxa"/>
          <w:trHeight w:val="9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3759D" w:rsidRPr="00F93971" w:rsidRDefault="0063759D" w:rsidP="00F93971">
            <w:pPr>
              <w:jc w:val="center"/>
              <w:rPr>
                <w:b/>
                <w:bCs/>
                <w:sz w:val="16"/>
                <w:szCs w:val="16"/>
              </w:rPr>
            </w:pPr>
            <w:r w:rsidRPr="00F93971">
              <w:rPr>
                <w:b/>
                <w:bCs/>
                <w:sz w:val="16"/>
                <w:szCs w:val="16"/>
              </w:rPr>
              <w:t> </w:t>
            </w:r>
          </w:p>
        </w:tc>
        <w:tc>
          <w:tcPr>
            <w:tcW w:w="4952"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b/>
                <w:bCs/>
                <w:sz w:val="16"/>
                <w:szCs w:val="16"/>
              </w:rPr>
            </w:pPr>
            <w:r w:rsidRPr="00F93971">
              <w:rPr>
                <w:b/>
                <w:bCs/>
                <w:sz w:val="16"/>
                <w:szCs w:val="16"/>
              </w:rPr>
              <w:t> </w:t>
            </w:r>
          </w:p>
        </w:tc>
        <w:tc>
          <w:tcPr>
            <w:tcW w:w="888"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b/>
                <w:bCs/>
                <w:sz w:val="16"/>
                <w:szCs w:val="16"/>
              </w:rPr>
            </w:pPr>
            <w:r w:rsidRPr="00F93971">
              <w:rPr>
                <w:b/>
                <w:bCs/>
                <w:sz w:val="16"/>
                <w:szCs w:val="16"/>
              </w:rPr>
              <w:t> </w:t>
            </w:r>
          </w:p>
        </w:tc>
        <w:tc>
          <w:tcPr>
            <w:tcW w:w="88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b/>
                <w:bCs/>
                <w:sz w:val="16"/>
                <w:szCs w:val="16"/>
              </w:rPr>
            </w:pPr>
            <w:r w:rsidRPr="00F93971">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b/>
                <w:bCs/>
                <w:sz w:val="16"/>
                <w:szCs w:val="16"/>
              </w:rPr>
            </w:pPr>
            <w:r w:rsidRPr="00F93971">
              <w:rPr>
                <w:b/>
                <w:bCs/>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r>
      <w:tr w:rsidR="0063759D" w:rsidRPr="00F93971" w:rsidTr="00F93971">
        <w:trPr>
          <w:gridAfter w:val="1"/>
          <w:wAfter w:w="979" w:type="dxa"/>
          <w:trHeight w:val="255"/>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63759D" w:rsidRPr="00F93971" w:rsidRDefault="0063759D" w:rsidP="00F93971">
            <w:pPr>
              <w:jc w:val="center"/>
              <w:rPr>
                <w:b/>
                <w:bCs/>
                <w:sz w:val="16"/>
                <w:szCs w:val="16"/>
              </w:rPr>
            </w:pPr>
            <w:r w:rsidRPr="00F93971">
              <w:rPr>
                <w:b/>
                <w:bCs/>
                <w:sz w:val="16"/>
                <w:szCs w:val="16"/>
              </w:rPr>
              <w:t> </w:t>
            </w:r>
          </w:p>
        </w:tc>
        <w:tc>
          <w:tcPr>
            <w:tcW w:w="4952"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rPr>
                <w:b/>
                <w:bCs/>
                <w:sz w:val="16"/>
                <w:szCs w:val="16"/>
              </w:rPr>
            </w:pPr>
            <w:r w:rsidRPr="00F93971">
              <w:rPr>
                <w:b/>
                <w:bCs/>
                <w:sz w:val="16"/>
                <w:szCs w:val="16"/>
              </w:rPr>
              <w:t>Общо разходи (І.+ІІ.+ІІІ.):</w:t>
            </w:r>
          </w:p>
        </w:tc>
        <w:tc>
          <w:tcPr>
            <w:tcW w:w="888"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16 761,5</w:t>
            </w:r>
          </w:p>
        </w:tc>
        <w:tc>
          <w:tcPr>
            <w:tcW w:w="88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18 632,5</w:t>
            </w:r>
          </w:p>
        </w:tc>
        <w:tc>
          <w:tcPr>
            <w:tcW w:w="850"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18 308,0</w:t>
            </w:r>
          </w:p>
        </w:tc>
        <w:tc>
          <w:tcPr>
            <w:tcW w:w="823"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26 640,7</w:t>
            </w:r>
          </w:p>
        </w:tc>
        <w:tc>
          <w:tcPr>
            <w:tcW w:w="851" w:type="dxa"/>
            <w:tcBorders>
              <w:top w:val="nil"/>
              <w:left w:val="nil"/>
              <w:bottom w:val="single" w:sz="4" w:space="0" w:color="auto"/>
              <w:right w:val="single" w:sz="4" w:space="0" w:color="auto"/>
            </w:tcBorders>
            <w:shd w:val="clear" w:color="000000" w:fill="FFCC99"/>
            <w:noWrap/>
            <w:vAlign w:val="bottom"/>
            <w:hideMark/>
          </w:tcPr>
          <w:p w:rsidR="0063759D" w:rsidRPr="00F93971" w:rsidRDefault="0063759D" w:rsidP="00F93971">
            <w:pPr>
              <w:jc w:val="right"/>
              <w:rPr>
                <w:b/>
                <w:bCs/>
                <w:sz w:val="16"/>
                <w:szCs w:val="16"/>
              </w:rPr>
            </w:pPr>
            <w:r w:rsidRPr="00F93971">
              <w:rPr>
                <w:b/>
                <w:bCs/>
                <w:sz w:val="16"/>
                <w:szCs w:val="16"/>
              </w:rPr>
              <w:t>18 665,8</w:t>
            </w:r>
          </w:p>
        </w:tc>
      </w:tr>
      <w:tr w:rsidR="0063759D" w:rsidRPr="00F93971" w:rsidTr="000A67DC">
        <w:trPr>
          <w:gridAfter w:val="1"/>
          <w:wAfter w:w="979" w:type="dxa"/>
          <w:trHeight w:val="6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63759D" w:rsidRPr="00F93971" w:rsidRDefault="0063759D" w:rsidP="00F93971">
            <w:pPr>
              <w:jc w:val="center"/>
              <w:rPr>
                <w:b/>
                <w:bCs/>
                <w:sz w:val="16"/>
                <w:szCs w:val="16"/>
              </w:rPr>
            </w:pPr>
            <w:r w:rsidRPr="00F93971">
              <w:rPr>
                <w:b/>
                <w:bCs/>
                <w:sz w:val="16"/>
                <w:szCs w:val="16"/>
              </w:rPr>
              <w:t> </w:t>
            </w:r>
          </w:p>
        </w:tc>
        <w:tc>
          <w:tcPr>
            <w:tcW w:w="4952"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88"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8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 </w:t>
            </w:r>
          </w:p>
        </w:tc>
      </w:tr>
      <w:tr w:rsidR="0063759D" w:rsidRPr="00F93971" w:rsidTr="000A67DC">
        <w:trPr>
          <w:gridAfter w:val="1"/>
          <w:wAfter w:w="979" w:type="dxa"/>
          <w:trHeight w:val="60"/>
        </w:trPr>
        <w:tc>
          <w:tcPr>
            <w:tcW w:w="0" w:type="auto"/>
            <w:tcBorders>
              <w:top w:val="nil"/>
              <w:left w:val="single" w:sz="8" w:space="0" w:color="auto"/>
              <w:bottom w:val="single" w:sz="8" w:space="0" w:color="auto"/>
              <w:right w:val="single" w:sz="4" w:space="0" w:color="auto"/>
            </w:tcBorders>
            <w:shd w:val="clear" w:color="auto" w:fill="auto"/>
            <w:noWrap/>
            <w:vAlign w:val="bottom"/>
            <w:hideMark/>
          </w:tcPr>
          <w:p w:rsidR="0063759D" w:rsidRPr="00F93971" w:rsidRDefault="0063759D" w:rsidP="00F93971">
            <w:pPr>
              <w:jc w:val="center"/>
              <w:rPr>
                <w:b/>
                <w:bCs/>
                <w:sz w:val="16"/>
                <w:szCs w:val="16"/>
              </w:rPr>
            </w:pPr>
            <w:r w:rsidRPr="00F93971">
              <w:rPr>
                <w:b/>
                <w:bCs/>
                <w:sz w:val="16"/>
                <w:szCs w:val="16"/>
              </w:rPr>
              <w:t> </w:t>
            </w:r>
          </w:p>
        </w:tc>
        <w:tc>
          <w:tcPr>
            <w:tcW w:w="4952" w:type="dxa"/>
            <w:tcBorders>
              <w:top w:val="nil"/>
              <w:left w:val="nil"/>
              <w:bottom w:val="single" w:sz="8" w:space="0" w:color="auto"/>
              <w:right w:val="single" w:sz="4" w:space="0" w:color="auto"/>
            </w:tcBorders>
            <w:shd w:val="clear" w:color="auto" w:fill="auto"/>
            <w:noWrap/>
            <w:vAlign w:val="bottom"/>
            <w:hideMark/>
          </w:tcPr>
          <w:p w:rsidR="0063759D" w:rsidRPr="00F93971" w:rsidRDefault="0063759D" w:rsidP="00F93971">
            <w:pPr>
              <w:rPr>
                <w:sz w:val="16"/>
                <w:szCs w:val="16"/>
              </w:rPr>
            </w:pPr>
            <w:r w:rsidRPr="00F93971">
              <w:rPr>
                <w:sz w:val="16"/>
                <w:szCs w:val="16"/>
              </w:rPr>
              <w:t>Численост на щатния персонал</w:t>
            </w:r>
          </w:p>
        </w:tc>
        <w:tc>
          <w:tcPr>
            <w:tcW w:w="888" w:type="dxa"/>
            <w:tcBorders>
              <w:top w:val="nil"/>
              <w:left w:val="nil"/>
              <w:bottom w:val="single" w:sz="8" w:space="0" w:color="auto"/>
              <w:right w:val="single" w:sz="4" w:space="0" w:color="auto"/>
            </w:tcBorders>
            <w:shd w:val="clear" w:color="auto" w:fill="auto"/>
            <w:noWrap/>
            <w:vAlign w:val="bottom"/>
            <w:hideMark/>
          </w:tcPr>
          <w:p w:rsidR="0063759D" w:rsidRPr="00F93971" w:rsidRDefault="0063759D" w:rsidP="00F93971">
            <w:pPr>
              <w:jc w:val="right"/>
              <w:rPr>
                <w:sz w:val="16"/>
                <w:szCs w:val="16"/>
              </w:rPr>
            </w:pPr>
            <w:r w:rsidRPr="00F93971">
              <w:rPr>
                <w:sz w:val="16"/>
                <w:szCs w:val="16"/>
              </w:rPr>
              <w:t>412</w:t>
            </w:r>
          </w:p>
        </w:tc>
        <w:tc>
          <w:tcPr>
            <w:tcW w:w="881" w:type="dxa"/>
            <w:tcBorders>
              <w:top w:val="nil"/>
              <w:left w:val="nil"/>
              <w:bottom w:val="single" w:sz="8" w:space="0" w:color="auto"/>
              <w:right w:val="single" w:sz="4" w:space="0" w:color="auto"/>
            </w:tcBorders>
            <w:shd w:val="clear" w:color="auto" w:fill="auto"/>
            <w:noWrap/>
            <w:vAlign w:val="bottom"/>
            <w:hideMark/>
          </w:tcPr>
          <w:p w:rsidR="0063759D" w:rsidRPr="00F93971" w:rsidRDefault="0063759D" w:rsidP="00F93971">
            <w:pPr>
              <w:jc w:val="right"/>
              <w:rPr>
                <w:sz w:val="16"/>
                <w:szCs w:val="16"/>
              </w:rPr>
            </w:pPr>
            <w:r w:rsidRPr="00F93971">
              <w:rPr>
                <w:sz w:val="16"/>
                <w:szCs w:val="16"/>
              </w:rPr>
              <w:t>358</w:t>
            </w:r>
          </w:p>
        </w:tc>
        <w:tc>
          <w:tcPr>
            <w:tcW w:w="850" w:type="dxa"/>
            <w:tcBorders>
              <w:top w:val="nil"/>
              <w:left w:val="nil"/>
              <w:bottom w:val="single" w:sz="8" w:space="0" w:color="auto"/>
              <w:right w:val="single" w:sz="4" w:space="0" w:color="auto"/>
            </w:tcBorders>
            <w:shd w:val="clear" w:color="auto" w:fill="auto"/>
            <w:noWrap/>
            <w:vAlign w:val="bottom"/>
            <w:hideMark/>
          </w:tcPr>
          <w:p w:rsidR="0063759D" w:rsidRPr="00F93971" w:rsidRDefault="0063759D" w:rsidP="00F93971">
            <w:pPr>
              <w:jc w:val="right"/>
              <w:rPr>
                <w:sz w:val="16"/>
                <w:szCs w:val="16"/>
              </w:rPr>
            </w:pPr>
            <w:r w:rsidRPr="00F93971">
              <w:rPr>
                <w:sz w:val="16"/>
                <w:szCs w:val="16"/>
              </w:rPr>
              <w:t>467</w:t>
            </w:r>
          </w:p>
        </w:tc>
        <w:tc>
          <w:tcPr>
            <w:tcW w:w="823" w:type="dxa"/>
            <w:tcBorders>
              <w:top w:val="nil"/>
              <w:left w:val="nil"/>
              <w:bottom w:val="single" w:sz="8" w:space="0" w:color="auto"/>
              <w:right w:val="single" w:sz="4" w:space="0" w:color="auto"/>
            </w:tcBorders>
            <w:shd w:val="clear" w:color="auto" w:fill="auto"/>
            <w:noWrap/>
            <w:vAlign w:val="bottom"/>
            <w:hideMark/>
          </w:tcPr>
          <w:p w:rsidR="0063759D" w:rsidRPr="00F93971" w:rsidRDefault="0063759D" w:rsidP="00F93971">
            <w:pPr>
              <w:jc w:val="right"/>
              <w:rPr>
                <w:sz w:val="16"/>
                <w:szCs w:val="16"/>
              </w:rPr>
            </w:pPr>
            <w:r w:rsidRPr="00F93971">
              <w:rPr>
                <w:sz w:val="16"/>
                <w:szCs w:val="16"/>
              </w:rPr>
              <w:t>467</w:t>
            </w:r>
          </w:p>
        </w:tc>
        <w:tc>
          <w:tcPr>
            <w:tcW w:w="851" w:type="dxa"/>
            <w:tcBorders>
              <w:top w:val="nil"/>
              <w:left w:val="nil"/>
              <w:bottom w:val="single" w:sz="8" w:space="0" w:color="auto"/>
              <w:right w:val="single" w:sz="4" w:space="0" w:color="auto"/>
            </w:tcBorders>
            <w:shd w:val="clear" w:color="auto" w:fill="auto"/>
            <w:noWrap/>
            <w:vAlign w:val="bottom"/>
            <w:hideMark/>
          </w:tcPr>
          <w:p w:rsidR="0063759D" w:rsidRPr="00F93971" w:rsidRDefault="0063759D" w:rsidP="00F93971">
            <w:pPr>
              <w:jc w:val="right"/>
              <w:rPr>
                <w:sz w:val="16"/>
                <w:szCs w:val="16"/>
              </w:rPr>
            </w:pPr>
            <w:r w:rsidRPr="00F93971">
              <w:rPr>
                <w:sz w:val="16"/>
                <w:szCs w:val="16"/>
              </w:rPr>
              <w:t>467</w:t>
            </w:r>
          </w:p>
        </w:tc>
      </w:tr>
    </w:tbl>
    <w:p w:rsidR="003912FE" w:rsidRDefault="003912FE" w:rsidP="003912FE">
      <w:pPr>
        <w:pStyle w:val="Heading1"/>
        <w:keepNext w:val="0"/>
        <w:widowControl w:val="0"/>
        <w:spacing w:after="120"/>
        <w:ind w:firstLine="0"/>
        <w:jc w:val="left"/>
        <w:rPr>
          <w:caps w:val="0"/>
          <w:sz w:val="22"/>
          <w:szCs w:val="22"/>
        </w:rPr>
      </w:pPr>
    </w:p>
    <w:p w:rsidR="003912FE" w:rsidRDefault="003912FE" w:rsidP="003912FE">
      <w:pPr>
        <w:rPr>
          <w:lang w:val="x-none" w:eastAsia="x-none"/>
        </w:rPr>
      </w:pPr>
    </w:p>
    <w:p w:rsidR="00B36189" w:rsidRPr="00E05E41" w:rsidRDefault="00B36189" w:rsidP="00B36189">
      <w:pPr>
        <w:pStyle w:val="Heading1"/>
        <w:keepNext w:val="0"/>
        <w:widowControl w:val="0"/>
        <w:shd w:val="clear" w:color="auto" w:fill="CCFFCC"/>
        <w:spacing w:after="120"/>
        <w:ind w:firstLine="0"/>
        <w:jc w:val="left"/>
        <w:rPr>
          <w:caps w:val="0"/>
          <w:sz w:val="22"/>
          <w:szCs w:val="22"/>
        </w:rPr>
      </w:pPr>
      <w:r w:rsidRPr="00DF6119">
        <w:rPr>
          <w:caps w:val="0"/>
          <w:sz w:val="22"/>
          <w:szCs w:val="22"/>
        </w:rPr>
        <w:t>БЮДЖЕТНА ПРОГРАМА 0300.</w:t>
      </w:r>
      <w:r w:rsidR="00A131FA" w:rsidRPr="00DF6119">
        <w:rPr>
          <w:caps w:val="0"/>
          <w:sz w:val="22"/>
          <w:szCs w:val="22"/>
          <w:lang w:val="bg-BG"/>
        </w:rPr>
        <w:t>0</w:t>
      </w:r>
      <w:r w:rsidR="004C26C0" w:rsidRPr="00DF6119">
        <w:rPr>
          <w:caps w:val="0"/>
          <w:sz w:val="22"/>
          <w:szCs w:val="22"/>
          <w:lang w:val="bg-BG"/>
        </w:rPr>
        <w:t>7</w:t>
      </w:r>
      <w:r w:rsidRPr="00DF6119">
        <w:rPr>
          <w:caps w:val="0"/>
          <w:sz w:val="22"/>
          <w:szCs w:val="22"/>
        </w:rPr>
        <w:t>.02 “УБЕЖИЩЕ И БЕЖАНЦИ”</w:t>
      </w:r>
    </w:p>
    <w:p w:rsidR="00435449" w:rsidRPr="00435449" w:rsidRDefault="00435449" w:rsidP="00256040">
      <w:pPr>
        <w:spacing w:before="120" w:after="120"/>
        <w:jc w:val="both"/>
        <w:rPr>
          <w:b/>
          <w:i/>
          <w:sz w:val="10"/>
          <w:szCs w:val="10"/>
        </w:rPr>
      </w:pPr>
    </w:p>
    <w:p w:rsidR="00014213" w:rsidRPr="002462A5" w:rsidRDefault="00014213" w:rsidP="006A45D6">
      <w:pPr>
        <w:spacing w:line="276" w:lineRule="auto"/>
        <w:jc w:val="both"/>
        <w:rPr>
          <w:b/>
          <w:i/>
          <w:sz w:val="22"/>
          <w:szCs w:val="22"/>
        </w:rPr>
      </w:pPr>
      <w:r w:rsidRPr="002462A5">
        <w:rPr>
          <w:b/>
          <w:i/>
          <w:sz w:val="22"/>
          <w:szCs w:val="22"/>
        </w:rPr>
        <w:t>Цели на бюджетната програма</w:t>
      </w:r>
    </w:p>
    <w:p w:rsidR="006775B4" w:rsidRPr="00AF74BE" w:rsidRDefault="006775B4" w:rsidP="006775B4">
      <w:pPr>
        <w:pStyle w:val="ListParagraph"/>
        <w:numPr>
          <w:ilvl w:val="0"/>
          <w:numId w:val="88"/>
        </w:numPr>
        <w:spacing w:line="276" w:lineRule="auto"/>
        <w:jc w:val="both"/>
        <w:rPr>
          <w:rFonts w:eastAsiaTheme="minorHAnsi"/>
          <w:sz w:val="22"/>
          <w:szCs w:val="22"/>
          <w:lang w:eastAsia="en-US"/>
        </w:rPr>
      </w:pPr>
      <w:r w:rsidRPr="00AF74BE">
        <w:rPr>
          <w:rFonts w:eastAsiaTheme="minorHAnsi"/>
          <w:sz w:val="22"/>
          <w:szCs w:val="22"/>
          <w:lang w:eastAsia="en-US"/>
        </w:rPr>
        <w:t xml:space="preserve">Провеждане на ефективни политики в областта на международната закрила и поддържане на капацитет за бърза и адекватна реакция в случай на миграционен натиск; </w:t>
      </w:r>
    </w:p>
    <w:p w:rsidR="006775B4" w:rsidRPr="00AF74BE" w:rsidRDefault="006775B4" w:rsidP="006775B4">
      <w:pPr>
        <w:pStyle w:val="ListParagraph"/>
        <w:numPr>
          <w:ilvl w:val="0"/>
          <w:numId w:val="88"/>
        </w:numPr>
        <w:spacing w:line="276" w:lineRule="auto"/>
        <w:jc w:val="both"/>
        <w:rPr>
          <w:rFonts w:eastAsiaTheme="minorHAnsi"/>
          <w:sz w:val="22"/>
          <w:szCs w:val="22"/>
          <w:lang w:eastAsia="en-US"/>
        </w:rPr>
      </w:pPr>
      <w:r w:rsidRPr="00AF74BE">
        <w:rPr>
          <w:rFonts w:eastAsiaTheme="minorHAnsi"/>
          <w:sz w:val="22"/>
          <w:szCs w:val="22"/>
          <w:lang w:eastAsia="en-US"/>
        </w:rPr>
        <w:t>Постигане на устойчивост по отношение подобряване на качеството на процедурата за  международна закрила;</w:t>
      </w:r>
    </w:p>
    <w:p w:rsidR="006775B4" w:rsidRPr="00AF74BE" w:rsidRDefault="006775B4" w:rsidP="006775B4">
      <w:pPr>
        <w:pStyle w:val="ListParagraph"/>
        <w:numPr>
          <w:ilvl w:val="0"/>
          <w:numId w:val="88"/>
        </w:numPr>
        <w:spacing w:line="276" w:lineRule="auto"/>
        <w:jc w:val="both"/>
        <w:rPr>
          <w:rFonts w:eastAsiaTheme="minorHAnsi"/>
          <w:sz w:val="22"/>
          <w:szCs w:val="22"/>
          <w:lang w:eastAsia="en-US"/>
        </w:rPr>
      </w:pPr>
      <w:r w:rsidRPr="00AF74BE">
        <w:rPr>
          <w:rFonts w:eastAsiaTheme="minorHAnsi"/>
          <w:sz w:val="22"/>
          <w:szCs w:val="22"/>
          <w:lang w:eastAsia="en-US"/>
        </w:rPr>
        <w:lastRenderedPageBreak/>
        <w:t>Поддържане на материално-техническата база на ДАБ при МС и подобряване условията за живот в местата за настаняване на лица, търсещи закрила в съответствие със заложените в областта на убежището и международната закрила стандарти</w:t>
      </w:r>
    </w:p>
    <w:p w:rsidR="006775B4" w:rsidRPr="00AF74BE" w:rsidRDefault="006775B4" w:rsidP="006775B4">
      <w:pPr>
        <w:pStyle w:val="ListParagraph"/>
        <w:numPr>
          <w:ilvl w:val="0"/>
          <w:numId w:val="88"/>
        </w:numPr>
        <w:spacing w:line="276" w:lineRule="auto"/>
        <w:jc w:val="both"/>
        <w:rPr>
          <w:rFonts w:eastAsiaTheme="minorHAnsi"/>
          <w:sz w:val="22"/>
          <w:szCs w:val="22"/>
          <w:lang w:eastAsia="en-US"/>
        </w:rPr>
      </w:pPr>
      <w:r w:rsidRPr="00AF74BE">
        <w:rPr>
          <w:rFonts w:eastAsiaTheme="minorHAnsi"/>
          <w:sz w:val="22"/>
          <w:szCs w:val="22"/>
          <w:lang w:eastAsia="en-US"/>
        </w:rPr>
        <w:t>Създаване на условия за своевременно медицинско обслужване на чужденците, търсещи закрила, с особено внимание на уязвимите групи. Предоставяне на услуги по социално и здравно подпомагане, оказване на психологическа помощ и посредничество на пазара на труда;</w:t>
      </w:r>
    </w:p>
    <w:p w:rsidR="006775B4" w:rsidRPr="00AF74BE" w:rsidRDefault="006775B4" w:rsidP="006775B4">
      <w:pPr>
        <w:pStyle w:val="ListParagraph"/>
        <w:numPr>
          <w:ilvl w:val="0"/>
          <w:numId w:val="88"/>
        </w:numPr>
        <w:spacing w:line="276" w:lineRule="auto"/>
        <w:jc w:val="both"/>
        <w:rPr>
          <w:rFonts w:eastAsiaTheme="minorHAnsi"/>
          <w:sz w:val="22"/>
          <w:szCs w:val="22"/>
          <w:lang w:eastAsia="en-US"/>
        </w:rPr>
      </w:pPr>
      <w:r w:rsidRPr="00AF74BE">
        <w:rPr>
          <w:rFonts w:eastAsiaTheme="minorHAnsi"/>
          <w:sz w:val="22"/>
          <w:szCs w:val="22"/>
          <w:lang w:eastAsia="en-US"/>
        </w:rPr>
        <w:t>Ефективно сътрудничество с европейски и международни организации, с организациите на гражданското общество и неправителствения сектор.</w:t>
      </w:r>
    </w:p>
    <w:p w:rsidR="006775B4" w:rsidRPr="00AF74BE" w:rsidRDefault="006775B4" w:rsidP="00AF74BE">
      <w:pPr>
        <w:ind w:firstLine="709"/>
        <w:jc w:val="both"/>
        <w:rPr>
          <w:rFonts w:eastAsiaTheme="minorHAnsi"/>
          <w:sz w:val="22"/>
          <w:szCs w:val="22"/>
          <w:lang w:eastAsia="en-US"/>
        </w:rPr>
      </w:pPr>
      <w:r w:rsidRPr="00AF74BE">
        <w:rPr>
          <w:rFonts w:eastAsiaTheme="minorHAnsi"/>
          <w:sz w:val="22"/>
          <w:szCs w:val="22"/>
          <w:lang w:eastAsia="en-US"/>
        </w:rPr>
        <w:t>ДАБ при МС продължава усилено да работи за оптимизирането и повишаване качеството на процедурата за предоставяне на международна закрила. Това се постига чрез постоянно участие на служители на Агенцията в обучения, организирани от партньорски организации, както и провеждане на тематични обучения относно производството по отношение на интервюиращи органи и регистратори в териториалните поделения. Създадени са механизми за внедряване на наученото от служителите в рамките на работния процес, с цел осигуряване устойчивост на постигнатите резултати. Изграден е системен подход за запознаване на новоназначените служители с нормативната база и практическото й приложение, с цел по-бързо адаптиране към процеса на работа. Разработени са насоки и вътрешни правила за провеждане на процедурните действия при разглеждането на молбите за закрила. Участието в различни обучителни формати допринася за обмяната на опит и добри практики в областта на предоставянето на международна закрила.</w:t>
      </w:r>
    </w:p>
    <w:p w:rsidR="006775B4" w:rsidRPr="00AF74BE" w:rsidRDefault="006775B4" w:rsidP="00AF74BE">
      <w:pPr>
        <w:ind w:firstLine="709"/>
        <w:jc w:val="both"/>
        <w:rPr>
          <w:rFonts w:eastAsiaTheme="minorHAnsi"/>
          <w:sz w:val="22"/>
          <w:szCs w:val="22"/>
          <w:lang w:eastAsia="en-US"/>
        </w:rPr>
      </w:pPr>
      <w:r w:rsidRPr="00AF74BE">
        <w:rPr>
          <w:rFonts w:eastAsiaTheme="minorHAnsi"/>
          <w:sz w:val="22"/>
          <w:szCs w:val="22"/>
          <w:lang w:eastAsia="en-US"/>
        </w:rPr>
        <w:t xml:space="preserve">С оглед осъществяването на горепосочените цели и извършваните дейности за тяхното постигане  се полагат усилия за осигуряване на трайност, устойчивост и приемственост на политиките при провеждане на процедурата за международна закрила, както и уеднаквяване на практиката при вземането на решения по молбите за закрила. </w:t>
      </w:r>
    </w:p>
    <w:p w:rsidR="006775B4" w:rsidRPr="006775B4" w:rsidRDefault="006775B4" w:rsidP="006775B4">
      <w:pPr>
        <w:spacing w:before="120" w:after="120"/>
        <w:jc w:val="both"/>
        <w:rPr>
          <w:b/>
          <w:i/>
        </w:rPr>
      </w:pPr>
      <w:r w:rsidRPr="006775B4">
        <w:rPr>
          <w:b/>
          <w:i/>
        </w:rPr>
        <w:t>Целеви стойности по показателите за изпълнение</w:t>
      </w:r>
    </w:p>
    <w:tbl>
      <w:tblPr>
        <w:tblW w:w="8157" w:type="dxa"/>
        <w:tblInd w:w="55" w:type="dxa"/>
        <w:tblCellMar>
          <w:left w:w="70" w:type="dxa"/>
          <w:right w:w="70" w:type="dxa"/>
        </w:tblCellMar>
        <w:tblLook w:val="0000" w:firstRow="0" w:lastRow="0" w:firstColumn="0" w:lastColumn="0" w:noHBand="0" w:noVBand="0"/>
      </w:tblPr>
      <w:tblGrid>
        <w:gridCol w:w="932"/>
        <w:gridCol w:w="3114"/>
        <w:gridCol w:w="1114"/>
        <w:gridCol w:w="160"/>
        <w:gridCol w:w="711"/>
        <w:gridCol w:w="992"/>
        <w:gridCol w:w="1134"/>
      </w:tblGrid>
      <w:tr w:rsidR="006775B4" w:rsidRPr="009A6870" w:rsidTr="0063759D">
        <w:trPr>
          <w:trHeight w:val="420"/>
        </w:trPr>
        <w:tc>
          <w:tcPr>
            <w:tcW w:w="932" w:type="dxa"/>
            <w:tcBorders>
              <w:top w:val="single" w:sz="8" w:space="0" w:color="auto"/>
              <w:left w:val="single" w:sz="8" w:space="0" w:color="auto"/>
              <w:bottom w:val="single" w:sz="4" w:space="0" w:color="auto"/>
              <w:right w:val="single" w:sz="8" w:space="0" w:color="000000"/>
            </w:tcBorders>
            <w:shd w:val="clear" w:color="auto" w:fill="FFCC99"/>
          </w:tcPr>
          <w:p w:rsidR="006775B4" w:rsidRPr="009A6870" w:rsidRDefault="006775B4" w:rsidP="00251032">
            <w:pPr>
              <w:jc w:val="center"/>
              <w:rPr>
                <w:b/>
                <w:bCs/>
                <w:sz w:val="16"/>
                <w:szCs w:val="16"/>
              </w:rPr>
            </w:pPr>
          </w:p>
        </w:tc>
        <w:tc>
          <w:tcPr>
            <w:tcW w:w="7225" w:type="dxa"/>
            <w:gridSpan w:val="6"/>
            <w:tcBorders>
              <w:top w:val="single" w:sz="8" w:space="0" w:color="auto"/>
              <w:left w:val="single" w:sz="8" w:space="0" w:color="auto"/>
              <w:bottom w:val="single" w:sz="4" w:space="0" w:color="auto"/>
              <w:right w:val="single" w:sz="8" w:space="0" w:color="000000"/>
            </w:tcBorders>
            <w:shd w:val="clear" w:color="auto" w:fill="FFCC99"/>
            <w:vAlign w:val="center"/>
          </w:tcPr>
          <w:p w:rsidR="006775B4" w:rsidRDefault="006775B4" w:rsidP="00251032">
            <w:pPr>
              <w:jc w:val="center"/>
              <w:rPr>
                <w:b/>
                <w:bCs/>
                <w:sz w:val="16"/>
                <w:szCs w:val="16"/>
              </w:rPr>
            </w:pPr>
            <w:r w:rsidRPr="009A6870">
              <w:rPr>
                <w:b/>
                <w:bCs/>
                <w:sz w:val="16"/>
                <w:szCs w:val="16"/>
              </w:rPr>
              <w:t>ПОКАЗАТЕЛИ ЗА ИЗПЪЛНЕНИЕ И ЦЕЛЕВИ СТОЙНОСТИ</w:t>
            </w:r>
          </w:p>
          <w:p w:rsidR="006775B4" w:rsidRPr="008E0DB0" w:rsidRDefault="006775B4" w:rsidP="006775B4">
            <w:pPr>
              <w:jc w:val="center"/>
              <w:rPr>
                <w:b/>
                <w:bCs/>
                <w:sz w:val="18"/>
                <w:szCs w:val="18"/>
              </w:rPr>
            </w:pPr>
            <w:r w:rsidRPr="008E0DB0">
              <w:rPr>
                <w:b/>
                <w:bCs/>
                <w:sz w:val="18"/>
                <w:szCs w:val="18"/>
              </w:rPr>
              <w:t>0300.07.0</w:t>
            </w:r>
            <w:r>
              <w:rPr>
                <w:b/>
                <w:bCs/>
                <w:sz w:val="18"/>
                <w:szCs w:val="18"/>
              </w:rPr>
              <w:t>2</w:t>
            </w:r>
            <w:r w:rsidRPr="008E0DB0">
              <w:rPr>
                <w:b/>
                <w:bCs/>
                <w:sz w:val="18"/>
                <w:szCs w:val="18"/>
              </w:rPr>
              <w:t xml:space="preserve"> Бюджетна програма „</w:t>
            </w:r>
            <w:r>
              <w:rPr>
                <w:b/>
                <w:bCs/>
                <w:sz w:val="16"/>
                <w:szCs w:val="16"/>
              </w:rPr>
              <w:t>УБЕЖИЩЕ И БЕЖАНЦИ</w:t>
            </w:r>
            <w:r>
              <w:rPr>
                <w:b/>
                <w:bCs/>
                <w:sz w:val="18"/>
                <w:szCs w:val="18"/>
              </w:rPr>
              <w:t>“</w:t>
            </w:r>
            <w:r w:rsidRPr="008E0DB0">
              <w:rPr>
                <w:b/>
                <w:bCs/>
                <w:sz w:val="18"/>
                <w:szCs w:val="18"/>
              </w:rPr>
              <w:t xml:space="preserve"> </w:t>
            </w:r>
          </w:p>
        </w:tc>
      </w:tr>
      <w:tr w:rsidR="006775B4" w:rsidRPr="009A6870" w:rsidTr="0063759D">
        <w:trPr>
          <w:trHeight w:val="255"/>
        </w:trPr>
        <w:tc>
          <w:tcPr>
            <w:tcW w:w="4046" w:type="dxa"/>
            <w:gridSpan w:val="2"/>
            <w:tcBorders>
              <w:top w:val="nil"/>
              <w:left w:val="single" w:sz="8" w:space="0" w:color="auto"/>
              <w:bottom w:val="single" w:sz="4" w:space="0" w:color="auto"/>
              <w:right w:val="single" w:sz="4" w:space="0" w:color="auto"/>
            </w:tcBorders>
            <w:shd w:val="clear" w:color="auto" w:fill="FFCC99"/>
            <w:vAlign w:val="center"/>
          </w:tcPr>
          <w:p w:rsidR="006775B4" w:rsidRPr="009A6870" w:rsidRDefault="006775B4" w:rsidP="00251032">
            <w:pPr>
              <w:jc w:val="center"/>
              <w:rPr>
                <w:i/>
                <w:iCs/>
                <w:sz w:val="16"/>
                <w:szCs w:val="16"/>
              </w:rPr>
            </w:pPr>
            <w:r w:rsidRPr="009A6870">
              <w:rPr>
                <w:i/>
                <w:iCs/>
                <w:sz w:val="16"/>
                <w:szCs w:val="16"/>
              </w:rPr>
              <w:t>Ползи/ефекти:</w:t>
            </w:r>
          </w:p>
        </w:tc>
        <w:tc>
          <w:tcPr>
            <w:tcW w:w="1114" w:type="dxa"/>
            <w:tcBorders>
              <w:top w:val="nil"/>
              <w:left w:val="nil"/>
              <w:bottom w:val="single" w:sz="4" w:space="0" w:color="auto"/>
              <w:right w:val="single" w:sz="4" w:space="0" w:color="auto"/>
            </w:tcBorders>
            <w:shd w:val="clear" w:color="auto" w:fill="FFCC99"/>
          </w:tcPr>
          <w:p w:rsidR="006775B4" w:rsidRPr="009A6870" w:rsidRDefault="006775B4" w:rsidP="00251032">
            <w:pPr>
              <w:rPr>
                <w:sz w:val="16"/>
                <w:szCs w:val="16"/>
              </w:rPr>
            </w:pPr>
            <w:r w:rsidRPr="009A6870">
              <w:rPr>
                <w:sz w:val="16"/>
                <w:szCs w:val="16"/>
              </w:rPr>
              <w:t> </w:t>
            </w:r>
          </w:p>
        </w:tc>
        <w:tc>
          <w:tcPr>
            <w:tcW w:w="160" w:type="dxa"/>
            <w:tcBorders>
              <w:top w:val="single" w:sz="4" w:space="0" w:color="auto"/>
              <w:left w:val="nil"/>
              <w:bottom w:val="single" w:sz="4" w:space="0" w:color="auto"/>
              <w:right w:val="nil"/>
            </w:tcBorders>
            <w:shd w:val="clear" w:color="auto" w:fill="FFCC99"/>
          </w:tcPr>
          <w:p w:rsidR="006775B4" w:rsidRPr="009A6870" w:rsidRDefault="006775B4" w:rsidP="00251032">
            <w:pPr>
              <w:jc w:val="center"/>
              <w:rPr>
                <w:b/>
                <w:bCs/>
                <w:sz w:val="16"/>
                <w:szCs w:val="16"/>
              </w:rPr>
            </w:pPr>
          </w:p>
        </w:tc>
        <w:tc>
          <w:tcPr>
            <w:tcW w:w="2837" w:type="dxa"/>
            <w:gridSpan w:val="3"/>
            <w:tcBorders>
              <w:top w:val="single" w:sz="4" w:space="0" w:color="auto"/>
              <w:left w:val="nil"/>
              <w:bottom w:val="single" w:sz="4" w:space="0" w:color="auto"/>
              <w:right w:val="single" w:sz="8" w:space="0" w:color="000000"/>
            </w:tcBorders>
            <w:shd w:val="clear" w:color="auto" w:fill="FFCC99"/>
          </w:tcPr>
          <w:p w:rsidR="006775B4" w:rsidRPr="009A6870" w:rsidRDefault="006775B4" w:rsidP="00251032">
            <w:pPr>
              <w:jc w:val="center"/>
              <w:rPr>
                <w:b/>
                <w:bCs/>
                <w:sz w:val="16"/>
                <w:szCs w:val="16"/>
              </w:rPr>
            </w:pPr>
            <w:r w:rsidRPr="009A6870">
              <w:rPr>
                <w:b/>
                <w:bCs/>
                <w:sz w:val="16"/>
                <w:szCs w:val="16"/>
              </w:rPr>
              <w:t>Целева стойност</w:t>
            </w:r>
          </w:p>
        </w:tc>
      </w:tr>
      <w:tr w:rsidR="0063759D" w:rsidRPr="009A6870" w:rsidTr="0063759D">
        <w:trPr>
          <w:trHeight w:val="450"/>
        </w:trPr>
        <w:tc>
          <w:tcPr>
            <w:tcW w:w="4046" w:type="dxa"/>
            <w:gridSpan w:val="2"/>
            <w:tcBorders>
              <w:top w:val="nil"/>
              <w:left w:val="single" w:sz="8" w:space="0" w:color="auto"/>
              <w:bottom w:val="single" w:sz="4" w:space="0" w:color="auto"/>
              <w:right w:val="single" w:sz="4" w:space="0" w:color="auto"/>
            </w:tcBorders>
            <w:shd w:val="clear" w:color="auto" w:fill="FFCC99"/>
            <w:vAlign w:val="center"/>
          </w:tcPr>
          <w:p w:rsidR="0063759D" w:rsidRPr="009A6870" w:rsidRDefault="0063759D" w:rsidP="00251032">
            <w:pPr>
              <w:jc w:val="center"/>
              <w:rPr>
                <w:b/>
                <w:bCs/>
                <w:sz w:val="16"/>
                <w:szCs w:val="16"/>
              </w:rPr>
            </w:pPr>
            <w:r w:rsidRPr="009A6870">
              <w:rPr>
                <w:b/>
                <w:bCs/>
                <w:sz w:val="16"/>
                <w:szCs w:val="16"/>
              </w:rPr>
              <w:t>Показатели за изпълнение</w:t>
            </w:r>
          </w:p>
        </w:tc>
        <w:tc>
          <w:tcPr>
            <w:tcW w:w="1114" w:type="dxa"/>
            <w:tcBorders>
              <w:top w:val="nil"/>
              <w:left w:val="nil"/>
              <w:bottom w:val="single" w:sz="4" w:space="0" w:color="auto"/>
              <w:right w:val="single" w:sz="4" w:space="0" w:color="auto"/>
            </w:tcBorders>
            <w:shd w:val="clear" w:color="auto" w:fill="FFCC99"/>
            <w:vAlign w:val="center"/>
          </w:tcPr>
          <w:p w:rsidR="0063759D" w:rsidRPr="009A6870" w:rsidRDefault="0063759D" w:rsidP="00251032">
            <w:pPr>
              <w:jc w:val="center"/>
              <w:rPr>
                <w:b/>
                <w:bCs/>
                <w:sz w:val="16"/>
                <w:szCs w:val="16"/>
              </w:rPr>
            </w:pPr>
            <w:r w:rsidRPr="009A6870">
              <w:rPr>
                <w:b/>
                <w:bCs/>
                <w:sz w:val="16"/>
                <w:szCs w:val="16"/>
              </w:rPr>
              <w:t>Мерна единица</w:t>
            </w:r>
          </w:p>
        </w:tc>
        <w:tc>
          <w:tcPr>
            <w:tcW w:w="871" w:type="dxa"/>
            <w:gridSpan w:val="2"/>
            <w:tcBorders>
              <w:top w:val="single" w:sz="4" w:space="0" w:color="auto"/>
              <w:left w:val="nil"/>
              <w:bottom w:val="single" w:sz="4" w:space="0" w:color="auto"/>
              <w:right w:val="single" w:sz="4" w:space="0" w:color="auto"/>
            </w:tcBorders>
            <w:shd w:val="clear" w:color="auto" w:fill="FFCC99"/>
            <w:vAlign w:val="center"/>
          </w:tcPr>
          <w:p w:rsidR="0063759D" w:rsidRPr="009A6870" w:rsidRDefault="009B42CE" w:rsidP="00AF74BE">
            <w:pPr>
              <w:jc w:val="center"/>
              <w:rPr>
                <w:b/>
                <w:bCs/>
                <w:i/>
                <w:iCs/>
                <w:sz w:val="16"/>
                <w:szCs w:val="16"/>
              </w:rPr>
            </w:pPr>
            <w:r w:rsidRPr="009B42CE">
              <w:rPr>
                <w:b/>
                <w:bCs/>
                <w:i/>
                <w:iCs/>
                <w:sz w:val="16"/>
                <w:szCs w:val="16"/>
              </w:rPr>
              <w:t>Бюджет</w:t>
            </w:r>
            <w:r w:rsidR="0063759D">
              <w:rPr>
                <w:b/>
                <w:bCs/>
                <w:i/>
                <w:iCs/>
                <w:sz w:val="16"/>
                <w:szCs w:val="16"/>
              </w:rPr>
              <w:t xml:space="preserve"> </w:t>
            </w:r>
            <w:r w:rsidR="0063759D" w:rsidRPr="009A6870">
              <w:rPr>
                <w:b/>
                <w:bCs/>
                <w:i/>
                <w:iCs/>
                <w:sz w:val="16"/>
                <w:szCs w:val="16"/>
              </w:rPr>
              <w:t>202</w:t>
            </w:r>
            <w:r w:rsidR="0063759D">
              <w:rPr>
                <w:b/>
                <w:bCs/>
                <w:i/>
                <w:iCs/>
                <w:sz w:val="16"/>
                <w:szCs w:val="16"/>
              </w:rPr>
              <w:t>3</w:t>
            </w:r>
            <w:r w:rsidR="0063759D" w:rsidRPr="009A6870">
              <w:rPr>
                <w:b/>
                <w:bCs/>
                <w:i/>
                <w:iCs/>
                <w:sz w:val="16"/>
                <w:szCs w:val="16"/>
              </w:rPr>
              <w:t xml:space="preserve"> г.</w:t>
            </w:r>
          </w:p>
        </w:tc>
        <w:tc>
          <w:tcPr>
            <w:tcW w:w="992" w:type="dxa"/>
            <w:tcBorders>
              <w:top w:val="nil"/>
              <w:left w:val="single" w:sz="4" w:space="0" w:color="auto"/>
              <w:bottom w:val="single" w:sz="4" w:space="0" w:color="auto"/>
              <w:right w:val="single" w:sz="4" w:space="0" w:color="auto"/>
            </w:tcBorders>
            <w:shd w:val="clear" w:color="auto" w:fill="FFCC99"/>
            <w:vAlign w:val="center"/>
          </w:tcPr>
          <w:p w:rsidR="0063759D" w:rsidRPr="009A6870" w:rsidRDefault="0063759D" w:rsidP="00AF74BE">
            <w:pPr>
              <w:jc w:val="center"/>
              <w:rPr>
                <w:b/>
                <w:bCs/>
                <w:i/>
                <w:iCs/>
                <w:sz w:val="16"/>
                <w:szCs w:val="16"/>
              </w:rPr>
            </w:pPr>
            <w:r w:rsidRPr="009A6870">
              <w:rPr>
                <w:b/>
                <w:bCs/>
                <w:i/>
                <w:iCs/>
                <w:sz w:val="16"/>
                <w:szCs w:val="16"/>
              </w:rPr>
              <w:t>Прогноза 202</w:t>
            </w:r>
            <w:r>
              <w:rPr>
                <w:b/>
                <w:bCs/>
                <w:i/>
                <w:iCs/>
                <w:sz w:val="16"/>
                <w:szCs w:val="16"/>
              </w:rPr>
              <w:t>4</w:t>
            </w:r>
            <w:r w:rsidRPr="009A6870">
              <w:rPr>
                <w:b/>
                <w:bCs/>
                <w:i/>
                <w:iCs/>
                <w:sz w:val="16"/>
                <w:szCs w:val="16"/>
              </w:rPr>
              <w:t xml:space="preserve"> г.</w:t>
            </w:r>
          </w:p>
        </w:tc>
        <w:tc>
          <w:tcPr>
            <w:tcW w:w="1134" w:type="dxa"/>
            <w:tcBorders>
              <w:top w:val="nil"/>
              <w:left w:val="nil"/>
              <w:bottom w:val="single" w:sz="4" w:space="0" w:color="auto"/>
              <w:right w:val="single" w:sz="4" w:space="0" w:color="auto"/>
            </w:tcBorders>
            <w:shd w:val="clear" w:color="auto" w:fill="FFCC99"/>
            <w:vAlign w:val="center"/>
          </w:tcPr>
          <w:p w:rsidR="0063759D" w:rsidRPr="009A6870" w:rsidRDefault="0063759D" w:rsidP="00AF74BE">
            <w:pPr>
              <w:jc w:val="center"/>
              <w:rPr>
                <w:b/>
                <w:bCs/>
                <w:i/>
                <w:iCs/>
                <w:sz w:val="16"/>
                <w:szCs w:val="16"/>
              </w:rPr>
            </w:pPr>
            <w:r w:rsidRPr="009A6870">
              <w:rPr>
                <w:b/>
                <w:bCs/>
                <w:i/>
                <w:iCs/>
                <w:sz w:val="16"/>
                <w:szCs w:val="16"/>
              </w:rPr>
              <w:t>Прогноза 202</w:t>
            </w:r>
            <w:r>
              <w:rPr>
                <w:b/>
                <w:bCs/>
                <w:i/>
                <w:iCs/>
                <w:sz w:val="16"/>
                <w:szCs w:val="16"/>
              </w:rPr>
              <w:t>5</w:t>
            </w:r>
            <w:r w:rsidRPr="009A6870">
              <w:rPr>
                <w:b/>
                <w:bCs/>
                <w:i/>
                <w:iCs/>
                <w:sz w:val="16"/>
                <w:szCs w:val="16"/>
              </w:rPr>
              <w:t xml:space="preserve"> г.</w:t>
            </w:r>
          </w:p>
        </w:tc>
      </w:tr>
      <w:tr w:rsidR="0063759D" w:rsidRPr="009A6870" w:rsidTr="0063759D">
        <w:trPr>
          <w:trHeight w:val="255"/>
        </w:trPr>
        <w:tc>
          <w:tcPr>
            <w:tcW w:w="4046" w:type="dxa"/>
            <w:gridSpan w:val="2"/>
            <w:tcBorders>
              <w:top w:val="nil"/>
              <w:left w:val="single" w:sz="4" w:space="0" w:color="auto"/>
              <w:bottom w:val="single" w:sz="4" w:space="0" w:color="auto"/>
              <w:right w:val="single" w:sz="4" w:space="0" w:color="auto"/>
            </w:tcBorders>
            <w:shd w:val="clear" w:color="auto" w:fill="auto"/>
          </w:tcPr>
          <w:p w:rsidR="0063759D" w:rsidRPr="00CD236B" w:rsidRDefault="0063759D" w:rsidP="006775B4">
            <w:pPr>
              <w:rPr>
                <w:bCs/>
                <w:sz w:val="16"/>
                <w:szCs w:val="16"/>
              </w:rPr>
            </w:pPr>
            <w:r w:rsidRPr="009A6870">
              <w:rPr>
                <w:b/>
                <w:bCs/>
                <w:sz w:val="16"/>
                <w:szCs w:val="16"/>
              </w:rPr>
              <w:t> </w:t>
            </w:r>
            <w:r w:rsidRPr="00CD236B">
              <w:rPr>
                <w:bCs/>
                <w:sz w:val="16"/>
                <w:szCs w:val="16"/>
              </w:rPr>
              <w:t>1.Новорегистрираин молби на лица, търсещи международна закрила</w:t>
            </w:r>
          </w:p>
        </w:tc>
        <w:tc>
          <w:tcPr>
            <w:tcW w:w="1114" w:type="dxa"/>
            <w:tcBorders>
              <w:top w:val="nil"/>
              <w:left w:val="nil"/>
              <w:bottom w:val="single" w:sz="4" w:space="0" w:color="auto"/>
              <w:right w:val="single" w:sz="4" w:space="0" w:color="auto"/>
            </w:tcBorders>
            <w:shd w:val="clear" w:color="auto" w:fill="auto"/>
          </w:tcPr>
          <w:p w:rsidR="0063759D" w:rsidRPr="009A6870" w:rsidRDefault="0063759D" w:rsidP="00AF74BE">
            <w:pPr>
              <w:jc w:val="center"/>
              <w:rPr>
                <w:sz w:val="16"/>
                <w:szCs w:val="16"/>
              </w:rPr>
            </w:pPr>
            <w:r>
              <w:rPr>
                <w:sz w:val="16"/>
                <w:szCs w:val="16"/>
              </w:rPr>
              <w:t>брой</w:t>
            </w:r>
          </w:p>
        </w:tc>
        <w:tc>
          <w:tcPr>
            <w:tcW w:w="871" w:type="dxa"/>
            <w:gridSpan w:val="2"/>
            <w:tcBorders>
              <w:top w:val="single" w:sz="4" w:space="0" w:color="auto"/>
              <w:left w:val="nil"/>
              <w:bottom w:val="single" w:sz="4" w:space="0" w:color="auto"/>
              <w:right w:val="single" w:sz="4" w:space="0" w:color="auto"/>
            </w:tcBorders>
          </w:tcPr>
          <w:p w:rsidR="0063759D" w:rsidRPr="00AF74BE" w:rsidRDefault="0063759D" w:rsidP="00AF74BE">
            <w:pPr>
              <w:jc w:val="center"/>
              <w:rPr>
                <w:iCs/>
                <w:sz w:val="16"/>
                <w:szCs w:val="16"/>
              </w:rPr>
            </w:pPr>
            <w:r w:rsidRPr="00AF74BE">
              <w:rPr>
                <w:iCs/>
                <w:sz w:val="16"/>
                <w:szCs w:val="16"/>
              </w:rPr>
              <w:t>13500</w:t>
            </w:r>
          </w:p>
        </w:tc>
        <w:tc>
          <w:tcPr>
            <w:tcW w:w="992" w:type="dxa"/>
            <w:tcBorders>
              <w:top w:val="nil"/>
              <w:left w:val="single" w:sz="4" w:space="0" w:color="auto"/>
              <w:bottom w:val="single" w:sz="4" w:space="0" w:color="auto"/>
              <w:right w:val="single" w:sz="4" w:space="0" w:color="auto"/>
            </w:tcBorders>
            <w:shd w:val="clear" w:color="auto" w:fill="auto"/>
          </w:tcPr>
          <w:p w:rsidR="0063759D" w:rsidRPr="00AF74BE" w:rsidRDefault="0063759D" w:rsidP="00AF74BE">
            <w:pPr>
              <w:jc w:val="center"/>
              <w:rPr>
                <w:iCs/>
                <w:sz w:val="16"/>
                <w:szCs w:val="16"/>
              </w:rPr>
            </w:pPr>
            <w:r w:rsidRPr="00AF74BE">
              <w:rPr>
                <w:iCs/>
                <w:sz w:val="16"/>
                <w:szCs w:val="16"/>
              </w:rPr>
              <w:t>14000</w:t>
            </w:r>
          </w:p>
        </w:tc>
        <w:tc>
          <w:tcPr>
            <w:tcW w:w="1134" w:type="dxa"/>
            <w:tcBorders>
              <w:top w:val="nil"/>
              <w:left w:val="nil"/>
              <w:bottom w:val="single" w:sz="4" w:space="0" w:color="auto"/>
              <w:right w:val="single" w:sz="4" w:space="0" w:color="auto"/>
            </w:tcBorders>
            <w:shd w:val="clear" w:color="auto" w:fill="auto"/>
          </w:tcPr>
          <w:p w:rsidR="0063759D" w:rsidRPr="00AF74BE" w:rsidRDefault="0063759D" w:rsidP="00AF74BE">
            <w:pPr>
              <w:jc w:val="center"/>
              <w:rPr>
                <w:iCs/>
                <w:sz w:val="16"/>
                <w:szCs w:val="16"/>
              </w:rPr>
            </w:pPr>
            <w:r w:rsidRPr="00AF74BE">
              <w:rPr>
                <w:iCs/>
                <w:sz w:val="16"/>
                <w:szCs w:val="16"/>
              </w:rPr>
              <w:t>14500</w:t>
            </w:r>
          </w:p>
        </w:tc>
      </w:tr>
      <w:tr w:rsidR="0063759D" w:rsidRPr="009A6870" w:rsidTr="0063759D">
        <w:trPr>
          <w:trHeight w:val="255"/>
        </w:trPr>
        <w:tc>
          <w:tcPr>
            <w:tcW w:w="4046" w:type="dxa"/>
            <w:gridSpan w:val="2"/>
            <w:tcBorders>
              <w:top w:val="nil"/>
              <w:left w:val="single" w:sz="4" w:space="0" w:color="auto"/>
              <w:bottom w:val="single" w:sz="4" w:space="0" w:color="auto"/>
              <w:right w:val="single" w:sz="4" w:space="0" w:color="auto"/>
            </w:tcBorders>
            <w:shd w:val="clear" w:color="auto" w:fill="auto"/>
          </w:tcPr>
          <w:p w:rsidR="0063759D" w:rsidRPr="009A6870" w:rsidRDefault="0063759D" w:rsidP="006775B4">
            <w:pPr>
              <w:jc w:val="both"/>
              <w:rPr>
                <w:sz w:val="16"/>
                <w:szCs w:val="16"/>
              </w:rPr>
            </w:pPr>
            <w:r>
              <w:rPr>
                <w:sz w:val="16"/>
                <w:szCs w:val="16"/>
              </w:rPr>
              <w:t xml:space="preserve"> 2Лица с предоставен статут на бежанец</w:t>
            </w:r>
          </w:p>
        </w:tc>
        <w:tc>
          <w:tcPr>
            <w:tcW w:w="1114" w:type="dxa"/>
            <w:tcBorders>
              <w:top w:val="nil"/>
              <w:left w:val="nil"/>
              <w:bottom w:val="single" w:sz="4" w:space="0" w:color="auto"/>
              <w:right w:val="single" w:sz="4" w:space="0" w:color="auto"/>
            </w:tcBorders>
            <w:shd w:val="clear" w:color="auto" w:fill="auto"/>
          </w:tcPr>
          <w:p w:rsidR="0063759D" w:rsidRPr="009A6870" w:rsidRDefault="0063759D" w:rsidP="00AF74BE">
            <w:pPr>
              <w:jc w:val="center"/>
              <w:rPr>
                <w:sz w:val="16"/>
                <w:szCs w:val="16"/>
              </w:rPr>
            </w:pPr>
            <w:r>
              <w:rPr>
                <w:sz w:val="16"/>
                <w:szCs w:val="16"/>
              </w:rPr>
              <w:t>брой</w:t>
            </w:r>
          </w:p>
        </w:tc>
        <w:tc>
          <w:tcPr>
            <w:tcW w:w="871" w:type="dxa"/>
            <w:gridSpan w:val="2"/>
            <w:tcBorders>
              <w:top w:val="single" w:sz="4" w:space="0" w:color="auto"/>
              <w:left w:val="nil"/>
              <w:bottom w:val="single" w:sz="4" w:space="0" w:color="auto"/>
              <w:right w:val="single" w:sz="4" w:space="0" w:color="auto"/>
            </w:tcBorders>
          </w:tcPr>
          <w:p w:rsidR="0063759D" w:rsidRPr="00AF74BE" w:rsidRDefault="0063759D" w:rsidP="00AF74BE">
            <w:pPr>
              <w:jc w:val="center"/>
              <w:rPr>
                <w:sz w:val="16"/>
                <w:szCs w:val="16"/>
              </w:rPr>
            </w:pPr>
            <w:r w:rsidRPr="00AF74BE">
              <w:rPr>
                <w:sz w:val="16"/>
                <w:szCs w:val="16"/>
              </w:rPr>
              <w:t>700</w:t>
            </w:r>
          </w:p>
        </w:tc>
        <w:tc>
          <w:tcPr>
            <w:tcW w:w="992" w:type="dxa"/>
            <w:tcBorders>
              <w:top w:val="nil"/>
              <w:left w:val="single" w:sz="4" w:space="0" w:color="auto"/>
              <w:bottom w:val="single" w:sz="4" w:space="0" w:color="auto"/>
              <w:right w:val="single" w:sz="4" w:space="0" w:color="auto"/>
            </w:tcBorders>
            <w:shd w:val="clear" w:color="auto" w:fill="auto"/>
          </w:tcPr>
          <w:p w:rsidR="0063759D" w:rsidRPr="00AF74BE" w:rsidRDefault="0063759D" w:rsidP="00AF74BE">
            <w:pPr>
              <w:jc w:val="center"/>
              <w:rPr>
                <w:sz w:val="16"/>
                <w:szCs w:val="16"/>
              </w:rPr>
            </w:pPr>
            <w:r w:rsidRPr="00AF74BE">
              <w:rPr>
                <w:sz w:val="16"/>
                <w:szCs w:val="16"/>
              </w:rPr>
              <w:t>900</w:t>
            </w:r>
          </w:p>
        </w:tc>
        <w:tc>
          <w:tcPr>
            <w:tcW w:w="1134" w:type="dxa"/>
            <w:tcBorders>
              <w:top w:val="nil"/>
              <w:left w:val="nil"/>
              <w:bottom w:val="single" w:sz="4" w:space="0" w:color="auto"/>
              <w:right w:val="single" w:sz="4" w:space="0" w:color="auto"/>
            </w:tcBorders>
            <w:shd w:val="clear" w:color="auto" w:fill="auto"/>
          </w:tcPr>
          <w:p w:rsidR="0063759D" w:rsidRPr="00AF74BE" w:rsidRDefault="0063759D" w:rsidP="00AF74BE">
            <w:pPr>
              <w:jc w:val="center"/>
              <w:rPr>
                <w:sz w:val="16"/>
                <w:szCs w:val="16"/>
              </w:rPr>
            </w:pPr>
            <w:r w:rsidRPr="00AF74BE">
              <w:rPr>
                <w:sz w:val="16"/>
                <w:szCs w:val="16"/>
              </w:rPr>
              <w:t>1100</w:t>
            </w:r>
          </w:p>
        </w:tc>
      </w:tr>
      <w:tr w:rsidR="0063759D" w:rsidRPr="009A6870" w:rsidTr="0063759D">
        <w:trPr>
          <w:trHeight w:val="255"/>
        </w:trPr>
        <w:tc>
          <w:tcPr>
            <w:tcW w:w="4046" w:type="dxa"/>
            <w:gridSpan w:val="2"/>
            <w:tcBorders>
              <w:top w:val="nil"/>
              <w:left w:val="single" w:sz="4" w:space="0" w:color="auto"/>
              <w:bottom w:val="single" w:sz="4" w:space="0" w:color="auto"/>
              <w:right w:val="single" w:sz="4" w:space="0" w:color="auto"/>
            </w:tcBorders>
            <w:shd w:val="clear" w:color="auto" w:fill="auto"/>
          </w:tcPr>
          <w:p w:rsidR="0063759D" w:rsidRPr="009A6870" w:rsidRDefault="0063759D" w:rsidP="006775B4">
            <w:pPr>
              <w:jc w:val="both"/>
              <w:rPr>
                <w:sz w:val="16"/>
                <w:szCs w:val="16"/>
              </w:rPr>
            </w:pPr>
            <w:r>
              <w:rPr>
                <w:sz w:val="16"/>
                <w:szCs w:val="16"/>
              </w:rPr>
              <w:t xml:space="preserve"> 3.Лица с предоставен хуманитарен статут</w:t>
            </w:r>
            <w:r w:rsidRPr="009A6870">
              <w:rPr>
                <w:sz w:val="16"/>
                <w:szCs w:val="16"/>
              </w:rPr>
              <w:t xml:space="preserve"> </w:t>
            </w:r>
          </w:p>
        </w:tc>
        <w:tc>
          <w:tcPr>
            <w:tcW w:w="1114" w:type="dxa"/>
            <w:tcBorders>
              <w:top w:val="nil"/>
              <w:left w:val="nil"/>
              <w:bottom w:val="single" w:sz="4" w:space="0" w:color="auto"/>
              <w:right w:val="single" w:sz="4" w:space="0" w:color="auto"/>
            </w:tcBorders>
            <w:shd w:val="clear" w:color="auto" w:fill="auto"/>
          </w:tcPr>
          <w:p w:rsidR="0063759D" w:rsidRPr="009A6870" w:rsidRDefault="0063759D" w:rsidP="00AF74BE">
            <w:pPr>
              <w:jc w:val="center"/>
              <w:rPr>
                <w:sz w:val="16"/>
                <w:szCs w:val="16"/>
              </w:rPr>
            </w:pPr>
            <w:r>
              <w:rPr>
                <w:sz w:val="16"/>
                <w:szCs w:val="16"/>
              </w:rPr>
              <w:t>брой</w:t>
            </w:r>
          </w:p>
        </w:tc>
        <w:tc>
          <w:tcPr>
            <w:tcW w:w="871" w:type="dxa"/>
            <w:gridSpan w:val="2"/>
            <w:tcBorders>
              <w:top w:val="single" w:sz="4" w:space="0" w:color="auto"/>
              <w:left w:val="nil"/>
              <w:bottom w:val="single" w:sz="4" w:space="0" w:color="auto"/>
              <w:right w:val="single" w:sz="4" w:space="0" w:color="auto"/>
            </w:tcBorders>
          </w:tcPr>
          <w:p w:rsidR="0063759D" w:rsidRPr="00AF74BE" w:rsidRDefault="0063759D" w:rsidP="00AF74BE">
            <w:pPr>
              <w:jc w:val="center"/>
              <w:rPr>
                <w:sz w:val="16"/>
                <w:szCs w:val="16"/>
              </w:rPr>
            </w:pPr>
            <w:r w:rsidRPr="00AF74BE">
              <w:rPr>
                <w:sz w:val="16"/>
                <w:szCs w:val="16"/>
              </w:rPr>
              <w:t>4000</w:t>
            </w:r>
          </w:p>
        </w:tc>
        <w:tc>
          <w:tcPr>
            <w:tcW w:w="992" w:type="dxa"/>
            <w:tcBorders>
              <w:top w:val="nil"/>
              <w:left w:val="single" w:sz="4" w:space="0" w:color="auto"/>
              <w:bottom w:val="single" w:sz="4" w:space="0" w:color="auto"/>
              <w:right w:val="single" w:sz="4" w:space="0" w:color="auto"/>
            </w:tcBorders>
            <w:shd w:val="clear" w:color="auto" w:fill="auto"/>
          </w:tcPr>
          <w:p w:rsidR="0063759D" w:rsidRPr="00AF74BE" w:rsidRDefault="0063759D" w:rsidP="00AF74BE">
            <w:pPr>
              <w:jc w:val="center"/>
              <w:rPr>
                <w:sz w:val="16"/>
                <w:szCs w:val="16"/>
              </w:rPr>
            </w:pPr>
            <w:r w:rsidRPr="00AF74BE">
              <w:rPr>
                <w:sz w:val="16"/>
                <w:szCs w:val="16"/>
              </w:rPr>
              <w:t>4200</w:t>
            </w:r>
          </w:p>
        </w:tc>
        <w:tc>
          <w:tcPr>
            <w:tcW w:w="1134" w:type="dxa"/>
            <w:tcBorders>
              <w:top w:val="nil"/>
              <w:left w:val="nil"/>
              <w:bottom w:val="single" w:sz="4" w:space="0" w:color="auto"/>
              <w:right w:val="single" w:sz="4" w:space="0" w:color="auto"/>
            </w:tcBorders>
            <w:shd w:val="clear" w:color="auto" w:fill="auto"/>
          </w:tcPr>
          <w:p w:rsidR="0063759D" w:rsidRPr="00AF74BE" w:rsidRDefault="0063759D" w:rsidP="00AF74BE">
            <w:pPr>
              <w:jc w:val="center"/>
              <w:rPr>
                <w:sz w:val="16"/>
                <w:szCs w:val="16"/>
              </w:rPr>
            </w:pPr>
            <w:r w:rsidRPr="00AF74BE">
              <w:rPr>
                <w:sz w:val="16"/>
                <w:szCs w:val="16"/>
              </w:rPr>
              <w:t>4500</w:t>
            </w:r>
          </w:p>
        </w:tc>
      </w:tr>
      <w:tr w:rsidR="0063759D" w:rsidRPr="009A6870" w:rsidTr="0063759D">
        <w:trPr>
          <w:trHeight w:val="255"/>
        </w:trPr>
        <w:tc>
          <w:tcPr>
            <w:tcW w:w="4046" w:type="dxa"/>
            <w:gridSpan w:val="2"/>
            <w:tcBorders>
              <w:top w:val="nil"/>
              <w:left w:val="single" w:sz="4" w:space="0" w:color="auto"/>
              <w:bottom w:val="single" w:sz="4" w:space="0" w:color="auto"/>
              <w:right w:val="single" w:sz="4" w:space="0" w:color="auto"/>
            </w:tcBorders>
            <w:shd w:val="clear" w:color="auto" w:fill="auto"/>
          </w:tcPr>
          <w:p w:rsidR="0063759D" w:rsidRPr="009A6870" w:rsidRDefault="0063759D" w:rsidP="006775B4">
            <w:pPr>
              <w:jc w:val="both"/>
              <w:rPr>
                <w:sz w:val="16"/>
                <w:szCs w:val="16"/>
              </w:rPr>
            </w:pPr>
            <w:r>
              <w:rPr>
                <w:sz w:val="16"/>
                <w:szCs w:val="16"/>
              </w:rPr>
              <w:t xml:space="preserve"> 4.Откази от предоставен статут</w:t>
            </w:r>
          </w:p>
        </w:tc>
        <w:tc>
          <w:tcPr>
            <w:tcW w:w="1114" w:type="dxa"/>
            <w:tcBorders>
              <w:top w:val="nil"/>
              <w:left w:val="nil"/>
              <w:bottom w:val="single" w:sz="4" w:space="0" w:color="auto"/>
              <w:right w:val="single" w:sz="4" w:space="0" w:color="auto"/>
            </w:tcBorders>
            <w:shd w:val="clear" w:color="auto" w:fill="auto"/>
          </w:tcPr>
          <w:p w:rsidR="0063759D" w:rsidRPr="009A6870" w:rsidRDefault="0063759D" w:rsidP="00AF74BE">
            <w:pPr>
              <w:jc w:val="center"/>
              <w:rPr>
                <w:sz w:val="16"/>
                <w:szCs w:val="16"/>
              </w:rPr>
            </w:pPr>
            <w:r>
              <w:rPr>
                <w:sz w:val="16"/>
                <w:szCs w:val="16"/>
              </w:rPr>
              <w:t>брой</w:t>
            </w:r>
          </w:p>
        </w:tc>
        <w:tc>
          <w:tcPr>
            <w:tcW w:w="871" w:type="dxa"/>
            <w:gridSpan w:val="2"/>
            <w:tcBorders>
              <w:top w:val="single" w:sz="4" w:space="0" w:color="auto"/>
              <w:left w:val="nil"/>
              <w:bottom w:val="single" w:sz="4" w:space="0" w:color="auto"/>
              <w:right w:val="single" w:sz="4" w:space="0" w:color="auto"/>
            </w:tcBorders>
          </w:tcPr>
          <w:p w:rsidR="0063759D" w:rsidRPr="00AF74BE" w:rsidRDefault="0063759D" w:rsidP="00AF74BE">
            <w:pPr>
              <w:jc w:val="center"/>
              <w:rPr>
                <w:sz w:val="16"/>
                <w:szCs w:val="16"/>
              </w:rPr>
            </w:pPr>
            <w:r w:rsidRPr="00AF74BE">
              <w:rPr>
                <w:sz w:val="16"/>
                <w:szCs w:val="16"/>
              </w:rPr>
              <w:t>3500</w:t>
            </w:r>
          </w:p>
        </w:tc>
        <w:tc>
          <w:tcPr>
            <w:tcW w:w="992" w:type="dxa"/>
            <w:tcBorders>
              <w:top w:val="nil"/>
              <w:left w:val="single" w:sz="4" w:space="0" w:color="auto"/>
              <w:bottom w:val="single" w:sz="4" w:space="0" w:color="auto"/>
              <w:right w:val="single" w:sz="4" w:space="0" w:color="auto"/>
            </w:tcBorders>
            <w:shd w:val="clear" w:color="auto" w:fill="auto"/>
          </w:tcPr>
          <w:p w:rsidR="0063759D" w:rsidRPr="00AF74BE" w:rsidRDefault="0063759D" w:rsidP="00AF74BE">
            <w:pPr>
              <w:jc w:val="center"/>
              <w:rPr>
                <w:sz w:val="16"/>
                <w:szCs w:val="16"/>
              </w:rPr>
            </w:pPr>
            <w:r w:rsidRPr="00AF74BE">
              <w:rPr>
                <w:sz w:val="16"/>
                <w:szCs w:val="16"/>
              </w:rPr>
              <w:t>3600</w:t>
            </w:r>
          </w:p>
        </w:tc>
        <w:tc>
          <w:tcPr>
            <w:tcW w:w="1134" w:type="dxa"/>
            <w:tcBorders>
              <w:top w:val="nil"/>
              <w:left w:val="nil"/>
              <w:bottom w:val="single" w:sz="4" w:space="0" w:color="auto"/>
              <w:right w:val="single" w:sz="4" w:space="0" w:color="auto"/>
            </w:tcBorders>
            <w:shd w:val="clear" w:color="auto" w:fill="auto"/>
          </w:tcPr>
          <w:p w:rsidR="0063759D" w:rsidRPr="00AF74BE" w:rsidRDefault="0063759D" w:rsidP="00AF74BE">
            <w:pPr>
              <w:jc w:val="center"/>
              <w:rPr>
                <w:sz w:val="16"/>
                <w:szCs w:val="16"/>
              </w:rPr>
            </w:pPr>
            <w:r w:rsidRPr="00AF74BE">
              <w:rPr>
                <w:sz w:val="16"/>
                <w:szCs w:val="16"/>
              </w:rPr>
              <w:t>3700</w:t>
            </w:r>
          </w:p>
        </w:tc>
      </w:tr>
      <w:tr w:rsidR="0063759D" w:rsidRPr="009A6870" w:rsidTr="0063759D">
        <w:trPr>
          <w:trHeight w:val="255"/>
        </w:trPr>
        <w:tc>
          <w:tcPr>
            <w:tcW w:w="4046" w:type="dxa"/>
            <w:gridSpan w:val="2"/>
            <w:tcBorders>
              <w:top w:val="nil"/>
              <w:left w:val="single" w:sz="4" w:space="0" w:color="auto"/>
              <w:bottom w:val="single" w:sz="4" w:space="0" w:color="auto"/>
              <w:right w:val="single" w:sz="4" w:space="0" w:color="auto"/>
            </w:tcBorders>
            <w:shd w:val="clear" w:color="auto" w:fill="auto"/>
          </w:tcPr>
          <w:p w:rsidR="0063759D" w:rsidRPr="009A6870" w:rsidRDefault="0063759D" w:rsidP="006775B4">
            <w:pPr>
              <w:jc w:val="both"/>
              <w:rPr>
                <w:sz w:val="16"/>
                <w:szCs w:val="16"/>
              </w:rPr>
            </w:pPr>
            <w:r>
              <w:rPr>
                <w:sz w:val="16"/>
                <w:szCs w:val="16"/>
              </w:rPr>
              <w:t>5. Лица в процедура</w:t>
            </w:r>
          </w:p>
        </w:tc>
        <w:tc>
          <w:tcPr>
            <w:tcW w:w="1114" w:type="dxa"/>
            <w:tcBorders>
              <w:top w:val="nil"/>
              <w:left w:val="nil"/>
              <w:bottom w:val="single" w:sz="4" w:space="0" w:color="auto"/>
              <w:right w:val="single" w:sz="4" w:space="0" w:color="auto"/>
            </w:tcBorders>
            <w:shd w:val="clear" w:color="auto" w:fill="auto"/>
          </w:tcPr>
          <w:p w:rsidR="0063759D" w:rsidRPr="009A6870" w:rsidRDefault="0063759D" w:rsidP="00AF74BE">
            <w:pPr>
              <w:jc w:val="center"/>
              <w:rPr>
                <w:sz w:val="16"/>
                <w:szCs w:val="16"/>
              </w:rPr>
            </w:pPr>
            <w:r>
              <w:rPr>
                <w:sz w:val="16"/>
                <w:szCs w:val="16"/>
              </w:rPr>
              <w:t>брой</w:t>
            </w:r>
          </w:p>
        </w:tc>
        <w:tc>
          <w:tcPr>
            <w:tcW w:w="871" w:type="dxa"/>
            <w:gridSpan w:val="2"/>
            <w:tcBorders>
              <w:top w:val="single" w:sz="4" w:space="0" w:color="auto"/>
              <w:left w:val="nil"/>
              <w:bottom w:val="single" w:sz="4" w:space="0" w:color="auto"/>
              <w:right w:val="single" w:sz="4" w:space="0" w:color="auto"/>
            </w:tcBorders>
          </w:tcPr>
          <w:p w:rsidR="0063759D" w:rsidRPr="00AF74BE" w:rsidRDefault="0063759D" w:rsidP="00AF74BE">
            <w:pPr>
              <w:jc w:val="center"/>
              <w:rPr>
                <w:sz w:val="16"/>
                <w:szCs w:val="16"/>
              </w:rPr>
            </w:pPr>
            <w:r w:rsidRPr="00AF74BE">
              <w:rPr>
                <w:sz w:val="16"/>
                <w:szCs w:val="16"/>
              </w:rPr>
              <w:t>12000</w:t>
            </w:r>
          </w:p>
        </w:tc>
        <w:tc>
          <w:tcPr>
            <w:tcW w:w="992" w:type="dxa"/>
            <w:tcBorders>
              <w:top w:val="nil"/>
              <w:left w:val="single" w:sz="4" w:space="0" w:color="auto"/>
              <w:bottom w:val="single" w:sz="4" w:space="0" w:color="auto"/>
              <w:right w:val="single" w:sz="4" w:space="0" w:color="auto"/>
            </w:tcBorders>
            <w:shd w:val="clear" w:color="auto" w:fill="auto"/>
          </w:tcPr>
          <w:p w:rsidR="0063759D" w:rsidRPr="00AF74BE" w:rsidRDefault="0063759D" w:rsidP="00AF74BE">
            <w:pPr>
              <w:jc w:val="center"/>
              <w:rPr>
                <w:sz w:val="16"/>
                <w:szCs w:val="16"/>
              </w:rPr>
            </w:pPr>
            <w:r w:rsidRPr="00AF74BE">
              <w:rPr>
                <w:sz w:val="16"/>
                <w:szCs w:val="16"/>
              </w:rPr>
              <w:t>12500</w:t>
            </w:r>
          </w:p>
        </w:tc>
        <w:tc>
          <w:tcPr>
            <w:tcW w:w="1134" w:type="dxa"/>
            <w:tcBorders>
              <w:top w:val="nil"/>
              <w:left w:val="nil"/>
              <w:bottom w:val="single" w:sz="4" w:space="0" w:color="auto"/>
              <w:right w:val="single" w:sz="4" w:space="0" w:color="auto"/>
            </w:tcBorders>
            <w:shd w:val="clear" w:color="auto" w:fill="auto"/>
          </w:tcPr>
          <w:p w:rsidR="0063759D" w:rsidRPr="00AF74BE" w:rsidRDefault="0063759D" w:rsidP="00AF74BE">
            <w:pPr>
              <w:jc w:val="center"/>
              <w:rPr>
                <w:sz w:val="16"/>
                <w:szCs w:val="16"/>
              </w:rPr>
            </w:pPr>
            <w:r w:rsidRPr="00AF74BE">
              <w:rPr>
                <w:sz w:val="16"/>
                <w:szCs w:val="16"/>
              </w:rPr>
              <w:t>13000</w:t>
            </w:r>
          </w:p>
        </w:tc>
      </w:tr>
      <w:tr w:rsidR="0063759D" w:rsidRPr="009A6870" w:rsidTr="0063759D">
        <w:trPr>
          <w:trHeight w:val="255"/>
        </w:trPr>
        <w:tc>
          <w:tcPr>
            <w:tcW w:w="4046" w:type="dxa"/>
            <w:gridSpan w:val="2"/>
            <w:tcBorders>
              <w:top w:val="nil"/>
              <w:left w:val="single" w:sz="4" w:space="0" w:color="auto"/>
              <w:bottom w:val="single" w:sz="4" w:space="0" w:color="auto"/>
              <w:right w:val="single" w:sz="4" w:space="0" w:color="auto"/>
            </w:tcBorders>
            <w:shd w:val="clear" w:color="auto" w:fill="auto"/>
          </w:tcPr>
          <w:p w:rsidR="0063759D" w:rsidRDefault="0063759D" w:rsidP="006775B4">
            <w:pPr>
              <w:jc w:val="both"/>
              <w:rPr>
                <w:sz w:val="16"/>
                <w:szCs w:val="16"/>
              </w:rPr>
            </w:pPr>
            <w:r>
              <w:rPr>
                <w:sz w:val="16"/>
                <w:szCs w:val="16"/>
              </w:rPr>
              <w:t>6.Лица на които производството е прекратено</w:t>
            </w:r>
          </w:p>
        </w:tc>
        <w:tc>
          <w:tcPr>
            <w:tcW w:w="1114" w:type="dxa"/>
            <w:tcBorders>
              <w:top w:val="nil"/>
              <w:left w:val="nil"/>
              <w:bottom w:val="single" w:sz="4" w:space="0" w:color="auto"/>
              <w:right w:val="single" w:sz="4" w:space="0" w:color="auto"/>
            </w:tcBorders>
            <w:shd w:val="clear" w:color="auto" w:fill="auto"/>
          </w:tcPr>
          <w:p w:rsidR="0063759D" w:rsidRPr="009A6870" w:rsidRDefault="0063759D" w:rsidP="00AF74BE">
            <w:pPr>
              <w:jc w:val="center"/>
              <w:rPr>
                <w:sz w:val="16"/>
                <w:szCs w:val="16"/>
              </w:rPr>
            </w:pPr>
            <w:r>
              <w:rPr>
                <w:sz w:val="16"/>
                <w:szCs w:val="16"/>
              </w:rPr>
              <w:t>брой</w:t>
            </w:r>
          </w:p>
        </w:tc>
        <w:tc>
          <w:tcPr>
            <w:tcW w:w="871" w:type="dxa"/>
            <w:gridSpan w:val="2"/>
            <w:tcBorders>
              <w:top w:val="single" w:sz="4" w:space="0" w:color="auto"/>
              <w:left w:val="nil"/>
              <w:bottom w:val="single" w:sz="4" w:space="0" w:color="auto"/>
              <w:right w:val="single" w:sz="4" w:space="0" w:color="auto"/>
            </w:tcBorders>
          </w:tcPr>
          <w:p w:rsidR="0063759D" w:rsidRPr="00AF74BE" w:rsidRDefault="0063759D" w:rsidP="00AF74BE">
            <w:pPr>
              <w:jc w:val="center"/>
              <w:rPr>
                <w:sz w:val="16"/>
                <w:szCs w:val="16"/>
              </w:rPr>
            </w:pPr>
            <w:r w:rsidRPr="00AF74BE">
              <w:rPr>
                <w:sz w:val="16"/>
                <w:szCs w:val="16"/>
              </w:rPr>
              <w:t>6000</w:t>
            </w:r>
          </w:p>
        </w:tc>
        <w:tc>
          <w:tcPr>
            <w:tcW w:w="992" w:type="dxa"/>
            <w:tcBorders>
              <w:top w:val="nil"/>
              <w:left w:val="single" w:sz="4" w:space="0" w:color="auto"/>
              <w:bottom w:val="single" w:sz="4" w:space="0" w:color="auto"/>
              <w:right w:val="single" w:sz="4" w:space="0" w:color="auto"/>
            </w:tcBorders>
            <w:shd w:val="clear" w:color="auto" w:fill="auto"/>
          </w:tcPr>
          <w:p w:rsidR="0063759D" w:rsidRPr="00AF74BE" w:rsidRDefault="0063759D" w:rsidP="00AF74BE">
            <w:pPr>
              <w:jc w:val="center"/>
              <w:rPr>
                <w:sz w:val="16"/>
                <w:szCs w:val="16"/>
              </w:rPr>
            </w:pPr>
            <w:r w:rsidRPr="00AF74BE">
              <w:rPr>
                <w:sz w:val="16"/>
                <w:szCs w:val="16"/>
              </w:rPr>
              <w:t>6200</w:t>
            </w:r>
          </w:p>
        </w:tc>
        <w:tc>
          <w:tcPr>
            <w:tcW w:w="1134" w:type="dxa"/>
            <w:tcBorders>
              <w:top w:val="nil"/>
              <w:left w:val="nil"/>
              <w:bottom w:val="single" w:sz="4" w:space="0" w:color="auto"/>
              <w:right w:val="single" w:sz="4" w:space="0" w:color="auto"/>
            </w:tcBorders>
            <w:shd w:val="clear" w:color="auto" w:fill="auto"/>
          </w:tcPr>
          <w:p w:rsidR="0063759D" w:rsidRPr="00AF74BE" w:rsidRDefault="0063759D" w:rsidP="00AF74BE">
            <w:pPr>
              <w:jc w:val="center"/>
              <w:rPr>
                <w:sz w:val="16"/>
                <w:szCs w:val="16"/>
              </w:rPr>
            </w:pPr>
            <w:r w:rsidRPr="00AF74BE">
              <w:rPr>
                <w:sz w:val="16"/>
                <w:szCs w:val="16"/>
              </w:rPr>
              <w:t>6300</w:t>
            </w:r>
          </w:p>
        </w:tc>
      </w:tr>
      <w:tr w:rsidR="0063759D" w:rsidRPr="009A6870" w:rsidTr="0063759D">
        <w:trPr>
          <w:trHeight w:val="255"/>
        </w:trPr>
        <w:tc>
          <w:tcPr>
            <w:tcW w:w="4046" w:type="dxa"/>
            <w:gridSpan w:val="2"/>
            <w:tcBorders>
              <w:top w:val="nil"/>
              <w:left w:val="single" w:sz="4" w:space="0" w:color="auto"/>
              <w:bottom w:val="single" w:sz="4" w:space="0" w:color="auto"/>
              <w:right w:val="single" w:sz="4" w:space="0" w:color="auto"/>
            </w:tcBorders>
            <w:shd w:val="clear" w:color="auto" w:fill="auto"/>
          </w:tcPr>
          <w:p w:rsidR="0063759D" w:rsidRDefault="0063759D" w:rsidP="006775B4">
            <w:pPr>
              <w:jc w:val="both"/>
              <w:rPr>
                <w:sz w:val="16"/>
                <w:szCs w:val="16"/>
              </w:rPr>
            </w:pPr>
            <w:r>
              <w:rPr>
                <w:sz w:val="16"/>
                <w:szCs w:val="16"/>
              </w:rPr>
              <w:t>7.Подобряване на материално-техническата база в съответствие с Директива на Съвета на ЕС 2013/33/ЕС от 26.06.2013г. и осигуряване на капацитет на настаняване</w:t>
            </w:r>
          </w:p>
        </w:tc>
        <w:tc>
          <w:tcPr>
            <w:tcW w:w="1114" w:type="dxa"/>
            <w:tcBorders>
              <w:top w:val="nil"/>
              <w:left w:val="nil"/>
              <w:bottom w:val="single" w:sz="4" w:space="0" w:color="auto"/>
              <w:right w:val="single" w:sz="4" w:space="0" w:color="auto"/>
            </w:tcBorders>
            <w:shd w:val="clear" w:color="auto" w:fill="auto"/>
          </w:tcPr>
          <w:p w:rsidR="0063759D" w:rsidRPr="009A6870" w:rsidRDefault="0063759D" w:rsidP="00AF74BE">
            <w:pPr>
              <w:jc w:val="center"/>
              <w:rPr>
                <w:sz w:val="16"/>
                <w:szCs w:val="16"/>
              </w:rPr>
            </w:pPr>
            <w:r>
              <w:rPr>
                <w:sz w:val="16"/>
                <w:szCs w:val="16"/>
              </w:rPr>
              <w:t>брой</w:t>
            </w:r>
          </w:p>
        </w:tc>
        <w:tc>
          <w:tcPr>
            <w:tcW w:w="871" w:type="dxa"/>
            <w:gridSpan w:val="2"/>
            <w:tcBorders>
              <w:top w:val="single" w:sz="4" w:space="0" w:color="auto"/>
              <w:left w:val="nil"/>
              <w:bottom w:val="single" w:sz="4" w:space="0" w:color="auto"/>
              <w:right w:val="single" w:sz="4" w:space="0" w:color="auto"/>
            </w:tcBorders>
          </w:tcPr>
          <w:p w:rsidR="0063759D" w:rsidRPr="00AF74BE" w:rsidRDefault="0063759D" w:rsidP="00AF74BE">
            <w:pPr>
              <w:jc w:val="center"/>
              <w:rPr>
                <w:sz w:val="16"/>
                <w:szCs w:val="16"/>
              </w:rPr>
            </w:pPr>
            <w:r w:rsidRPr="00AF74BE">
              <w:rPr>
                <w:sz w:val="16"/>
                <w:szCs w:val="16"/>
              </w:rPr>
              <w:t>5160</w:t>
            </w:r>
          </w:p>
        </w:tc>
        <w:tc>
          <w:tcPr>
            <w:tcW w:w="992" w:type="dxa"/>
            <w:tcBorders>
              <w:top w:val="nil"/>
              <w:left w:val="single" w:sz="4" w:space="0" w:color="auto"/>
              <w:bottom w:val="single" w:sz="4" w:space="0" w:color="auto"/>
              <w:right w:val="single" w:sz="4" w:space="0" w:color="auto"/>
            </w:tcBorders>
            <w:shd w:val="clear" w:color="auto" w:fill="auto"/>
          </w:tcPr>
          <w:p w:rsidR="0063759D" w:rsidRPr="00AF74BE" w:rsidRDefault="0063759D" w:rsidP="00AF74BE">
            <w:pPr>
              <w:jc w:val="center"/>
              <w:rPr>
                <w:sz w:val="16"/>
                <w:szCs w:val="16"/>
              </w:rPr>
            </w:pPr>
            <w:r w:rsidRPr="00AF74BE">
              <w:rPr>
                <w:sz w:val="16"/>
                <w:szCs w:val="16"/>
              </w:rPr>
              <w:t>5160</w:t>
            </w:r>
          </w:p>
        </w:tc>
        <w:tc>
          <w:tcPr>
            <w:tcW w:w="1134" w:type="dxa"/>
            <w:tcBorders>
              <w:top w:val="nil"/>
              <w:left w:val="nil"/>
              <w:bottom w:val="single" w:sz="4" w:space="0" w:color="auto"/>
              <w:right w:val="single" w:sz="4" w:space="0" w:color="auto"/>
            </w:tcBorders>
            <w:shd w:val="clear" w:color="auto" w:fill="auto"/>
          </w:tcPr>
          <w:p w:rsidR="0063759D" w:rsidRPr="00AF74BE" w:rsidRDefault="0063759D" w:rsidP="00AF74BE">
            <w:pPr>
              <w:jc w:val="center"/>
              <w:rPr>
                <w:sz w:val="16"/>
                <w:szCs w:val="16"/>
              </w:rPr>
            </w:pPr>
            <w:r w:rsidRPr="00AF74BE">
              <w:rPr>
                <w:sz w:val="16"/>
                <w:szCs w:val="16"/>
              </w:rPr>
              <w:t>5160</w:t>
            </w:r>
          </w:p>
        </w:tc>
      </w:tr>
      <w:tr w:rsidR="0063759D" w:rsidRPr="009A6870" w:rsidTr="0063759D">
        <w:trPr>
          <w:trHeight w:val="255"/>
        </w:trPr>
        <w:tc>
          <w:tcPr>
            <w:tcW w:w="4046" w:type="dxa"/>
            <w:gridSpan w:val="2"/>
            <w:tcBorders>
              <w:top w:val="nil"/>
              <w:left w:val="single" w:sz="4" w:space="0" w:color="auto"/>
              <w:bottom w:val="single" w:sz="4" w:space="0" w:color="auto"/>
              <w:right w:val="single" w:sz="4" w:space="0" w:color="auto"/>
            </w:tcBorders>
            <w:shd w:val="clear" w:color="auto" w:fill="auto"/>
          </w:tcPr>
          <w:p w:rsidR="0063759D" w:rsidRDefault="0063759D" w:rsidP="006775B4">
            <w:pPr>
              <w:jc w:val="both"/>
              <w:rPr>
                <w:sz w:val="16"/>
                <w:szCs w:val="16"/>
              </w:rPr>
            </w:pPr>
            <w:r>
              <w:rPr>
                <w:sz w:val="16"/>
                <w:szCs w:val="16"/>
              </w:rPr>
              <w:t>8.Експерти, участие в заседания на комитети и работни групи към Европейската комисия и Съвета на Европейския съюз</w:t>
            </w:r>
          </w:p>
        </w:tc>
        <w:tc>
          <w:tcPr>
            <w:tcW w:w="1114" w:type="dxa"/>
            <w:tcBorders>
              <w:top w:val="nil"/>
              <w:left w:val="nil"/>
              <w:bottom w:val="single" w:sz="4" w:space="0" w:color="auto"/>
              <w:right w:val="single" w:sz="4" w:space="0" w:color="auto"/>
            </w:tcBorders>
            <w:shd w:val="clear" w:color="auto" w:fill="auto"/>
          </w:tcPr>
          <w:p w:rsidR="0063759D" w:rsidRPr="009A6870" w:rsidRDefault="0063759D" w:rsidP="00AF74BE">
            <w:pPr>
              <w:jc w:val="center"/>
              <w:rPr>
                <w:sz w:val="16"/>
                <w:szCs w:val="16"/>
              </w:rPr>
            </w:pPr>
            <w:r>
              <w:rPr>
                <w:sz w:val="16"/>
                <w:szCs w:val="16"/>
              </w:rPr>
              <w:t>брой</w:t>
            </w:r>
          </w:p>
        </w:tc>
        <w:tc>
          <w:tcPr>
            <w:tcW w:w="871" w:type="dxa"/>
            <w:gridSpan w:val="2"/>
            <w:tcBorders>
              <w:top w:val="single" w:sz="4" w:space="0" w:color="auto"/>
              <w:left w:val="nil"/>
              <w:bottom w:val="single" w:sz="4" w:space="0" w:color="auto"/>
              <w:right w:val="single" w:sz="4" w:space="0" w:color="auto"/>
            </w:tcBorders>
          </w:tcPr>
          <w:p w:rsidR="0063759D" w:rsidRPr="00AF74BE" w:rsidRDefault="0063759D" w:rsidP="00AF74BE">
            <w:pPr>
              <w:jc w:val="center"/>
              <w:rPr>
                <w:sz w:val="16"/>
                <w:szCs w:val="16"/>
              </w:rPr>
            </w:pPr>
            <w:r w:rsidRPr="00AF74BE">
              <w:rPr>
                <w:sz w:val="16"/>
                <w:szCs w:val="16"/>
              </w:rPr>
              <w:t>30</w:t>
            </w:r>
          </w:p>
        </w:tc>
        <w:tc>
          <w:tcPr>
            <w:tcW w:w="992" w:type="dxa"/>
            <w:tcBorders>
              <w:top w:val="nil"/>
              <w:left w:val="single" w:sz="4" w:space="0" w:color="auto"/>
              <w:bottom w:val="single" w:sz="4" w:space="0" w:color="auto"/>
              <w:right w:val="single" w:sz="4" w:space="0" w:color="auto"/>
            </w:tcBorders>
            <w:shd w:val="clear" w:color="auto" w:fill="auto"/>
          </w:tcPr>
          <w:p w:rsidR="0063759D" w:rsidRPr="00AF74BE" w:rsidRDefault="0063759D" w:rsidP="00AF74BE">
            <w:pPr>
              <w:jc w:val="center"/>
              <w:rPr>
                <w:sz w:val="16"/>
                <w:szCs w:val="16"/>
              </w:rPr>
            </w:pPr>
            <w:r w:rsidRPr="00AF74BE">
              <w:rPr>
                <w:sz w:val="16"/>
                <w:szCs w:val="16"/>
              </w:rPr>
              <w:t>30</w:t>
            </w:r>
          </w:p>
        </w:tc>
        <w:tc>
          <w:tcPr>
            <w:tcW w:w="1134" w:type="dxa"/>
            <w:tcBorders>
              <w:top w:val="nil"/>
              <w:left w:val="nil"/>
              <w:bottom w:val="single" w:sz="4" w:space="0" w:color="auto"/>
              <w:right w:val="single" w:sz="4" w:space="0" w:color="auto"/>
            </w:tcBorders>
            <w:shd w:val="clear" w:color="auto" w:fill="auto"/>
          </w:tcPr>
          <w:p w:rsidR="0063759D" w:rsidRPr="00AF74BE" w:rsidRDefault="0063759D" w:rsidP="00AF74BE">
            <w:pPr>
              <w:jc w:val="center"/>
              <w:rPr>
                <w:sz w:val="16"/>
                <w:szCs w:val="16"/>
              </w:rPr>
            </w:pPr>
            <w:r w:rsidRPr="00AF74BE">
              <w:rPr>
                <w:sz w:val="16"/>
                <w:szCs w:val="16"/>
              </w:rPr>
              <w:t>30</w:t>
            </w:r>
          </w:p>
        </w:tc>
      </w:tr>
      <w:tr w:rsidR="0063759D" w:rsidRPr="009A6870" w:rsidTr="0063759D">
        <w:trPr>
          <w:trHeight w:val="255"/>
        </w:trPr>
        <w:tc>
          <w:tcPr>
            <w:tcW w:w="4046" w:type="dxa"/>
            <w:gridSpan w:val="2"/>
            <w:tcBorders>
              <w:top w:val="nil"/>
              <w:left w:val="single" w:sz="4" w:space="0" w:color="auto"/>
              <w:bottom w:val="single" w:sz="4" w:space="0" w:color="auto"/>
              <w:right w:val="single" w:sz="4" w:space="0" w:color="auto"/>
            </w:tcBorders>
            <w:shd w:val="clear" w:color="auto" w:fill="auto"/>
          </w:tcPr>
          <w:p w:rsidR="0063759D" w:rsidRDefault="0063759D" w:rsidP="006775B4">
            <w:pPr>
              <w:jc w:val="both"/>
              <w:rPr>
                <w:sz w:val="16"/>
                <w:szCs w:val="16"/>
              </w:rPr>
            </w:pPr>
            <w:r>
              <w:rPr>
                <w:sz w:val="16"/>
                <w:szCs w:val="16"/>
              </w:rPr>
              <w:t>9.Обучени служители по модули от учебния план на Европейската служба за подкрепа в областта на убежището - АЕСУ</w:t>
            </w:r>
          </w:p>
        </w:tc>
        <w:tc>
          <w:tcPr>
            <w:tcW w:w="1114" w:type="dxa"/>
            <w:tcBorders>
              <w:top w:val="nil"/>
              <w:left w:val="nil"/>
              <w:bottom w:val="single" w:sz="4" w:space="0" w:color="auto"/>
              <w:right w:val="single" w:sz="4" w:space="0" w:color="auto"/>
            </w:tcBorders>
            <w:shd w:val="clear" w:color="auto" w:fill="auto"/>
          </w:tcPr>
          <w:p w:rsidR="0063759D" w:rsidRPr="009A6870" w:rsidRDefault="0063759D" w:rsidP="00AF74BE">
            <w:pPr>
              <w:jc w:val="center"/>
              <w:rPr>
                <w:sz w:val="16"/>
                <w:szCs w:val="16"/>
              </w:rPr>
            </w:pPr>
            <w:r>
              <w:rPr>
                <w:sz w:val="16"/>
                <w:szCs w:val="16"/>
              </w:rPr>
              <w:t>брой</w:t>
            </w:r>
          </w:p>
        </w:tc>
        <w:tc>
          <w:tcPr>
            <w:tcW w:w="871" w:type="dxa"/>
            <w:gridSpan w:val="2"/>
            <w:tcBorders>
              <w:top w:val="single" w:sz="4" w:space="0" w:color="auto"/>
              <w:left w:val="nil"/>
              <w:bottom w:val="single" w:sz="4" w:space="0" w:color="auto"/>
              <w:right w:val="single" w:sz="4" w:space="0" w:color="auto"/>
            </w:tcBorders>
          </w:tcPr>
          <w:p w:rsidR="0063759D" w:rsidRPr="00AF74BE" w:rsidRDefault="0063759D" w:rsidP="00AF74BE">
            <w:pPr>
              <w:jc w:val="center"/>
              <w:rPr>
                <w:sz w:val="16"/>
                <w:szCs w:val="16"/>
              </w:rPr>
            </w:pPr>
            <w:r w:rsidRPr="00AF74BE">
              <w:rPr>
                <w:sz w:val="16"/>
                <w:szCs w:val="16"/>
              </w:rPr>
              <w:t>10</w:t>
            </w:r>
          </w:p>
        </w:tc>
        <w:tc>
          <w:tcPr>
            <w:tcW w:w="992" w:type="dxa"/>
            <w:tcBorders>
              <w:top w:val="nil"/>
              <w:left w:val="single" w:sz="4" w:space="0" w:color="auto"/>
              <w:bottom w:val="single" w:sz="4" w:space="0" w:color="auto"/>
              <w:right w:val="single" w:sz="4" w:space="0" w:color="auto"/>
            </w:tcBorders>
            <w:shd w:val="clear" w:color="auto" w:fill="auto"/>
          </w:tcPr>
          <w:p w:rsidR="0063759D" w:rsidRPr="00AF74BE" w:rsidRDefault="0063759D" w:rsidP="00AF74BE">
            <w:pPr>
              <w:jc w:val="center"/>
              <w:rPr>
                <w:sz w:val="16"/>
                <w:szCs w:val="16"/>
              </w:rPr>
            </w:pPr>
            <w:r w:rsidRPr="00AF74BE">
              <w:rPr>
                <w:sz w:val="16"/>
                <w:szCs w:val="16"/>
              </w:rPr>
              <w:t>15</w:t>
            </w:r>
          </w:p>
        </w:tc>
        <w:tc>
          <w:tcPr>
            <w:tcW w:w="1134" w:type="dxa"/>
            <w:tcBorders>
              <w:top w:val="nil"/>
              <w:left w:val="nil"/>
              <w:bottom w:val="single" w:sz="4" w:space="0" w:color="auto"/>
              <w:right w:val="single" w:sz="4" w:space="0" w:color="auto"/>
            </w:tcBorders>
            <w:shd w:val="clear" w:color="auto" w:fill="auto"/>
          </w:tcPr>
          <w:p w:rsidR="0063759D" w:rsidRPr="00AF74BE" w:rsidRDefault="0063759D" w:rsidP="00AF74BE">
            <w:pPr>
              <w:jc w:val="center"/>
              <w:rPr>
                <w:sz w:val="16"/>
                <w:szCs w:val="16"/>
              </w:rPr>
            </w:pPr>
            <w:r w:rsidRPr="00AF74BE">
              <w:rPr>
                <w:sz w:val="16"/>
                <w:szCs w:val="16"/>
              </w:rPr>
              <w:t>13</w:t>
            </w:r>
          </w:p>
        </w:tc>
      </w:tr>
      <w:tr w:rsidR="0063759D" w:rsidRPr="009A6870" w:rsidTr="0063759D">
        <w:trPr>
          <w:trHeight w:val="255"/>
        </w:trPr>
        <w:tc>
          <w:tcPr>
            <w:tcW w:w="4046" w:type="dxa"/>
            <w:gridSpan w:val="2"/>
            <w:tcBorders>
              <w:top w:val="nil"/>
              <w:left w:val="single" w:sz="4" w:space="0" w:color="auto"/>
              <w:bottom w:val="single" w:sz="4" w:space="0" w:color="auto"/>
              <w:right w:val="single" w:sz="4" w:space="0" w:color="auto"/>
            </w:tcBorders>
            <w:shd w:val="clear" w:color="auto" w:fill="auto"/>
          </w:tcPr>
          <w:p w:rsidR="0063759D" w:rsidRDefault="0063759D" w:rsidP="006775B4">
            <w:pPr>
              <w:jc w:val="both"/>
              <w:rPr>
                <w:sz w:val="16"/>
                <w:szCs w:val="16"/>
              </w:rPr>
            </w:pPr>
            <w:r>
              <w:rPr>
                <w:sz w:val="16"/>
                <w:szCs w:val="16"/>
              </w:rPr>
              <w:t>10.Учебни посещения в други държави членки по линия на АЕСУ с цел обмен на опит и добри практики</w:t>
            </w:r>
          </w:p>
        </w:tc>
        <w:tc>
          <w:tcPr>
            <w:tcW w:w="1114" w:type="dxa"/>
            <w:tcBorders>
              <w:top w:val="nil"/>
              <w:left w:val="nil"/>
              <w:bottom w:val="single" w:sz="4" w:space="0" w:color="auto"/>
              <w:right w:val="single" w:sz="4" w:space="0" w:color="auto"/>
            </w:tcBorders>
            <w:shd w:val="clear" w:color="auto" w:fill="auto"/>
          </w:tcPr>
          <w:p w:rsidR="0063759D" w:rsidRPr="009A6870" w:rsidRDefault="0063759D" w:rsidP="00AF74BE">
            <w:pPr>
              <w:jc w:val="center"/>
              <w:rPr>
                <w:sz w:val="16"/>
                <w:szCs w:val="16"/>
              </w:rPr>
            </w:pPr>
            <w:r>
              <w:rPr>
                <w:sz w:val="16"/>
                <w:szCs w:val="16"/>
              </w:rPr>
              <w:t>брой</w:t>
            </w:r>
          </w:p>
        </w:tc>
        <w:tc>
          <w:tcPr>
            <w:tcW w:w="871" w:type="dxa"/>
            <w:gridSpan w:val="2"/>
            <w:tcBorders>
              <w:top w:val="single" w:sz="4" w:space="0" w:color="auto"/>
              <w:left w:val="nil"/>
              <w:bottom w:val="single" w:sz="4" w:space="0" w:color="auto"/>
              <w:right w:val="single" w:sz="4" w:space="0" w:color="auto"/>
            </w:tcBorders>
          </w:tcPr>
          <w:p w:rsidR="0063759D" w:rsidRPr="00AF74BE" w:rsidRDefault="0063759D" w:rsidP="00AF74BE">
            <w:pPr>
              <w:jc w:val="center"/>
              <w:rPr>
                <w:sz w:val="16"/>
                <w:szCs w:val="16"/>
              </w:rPr>
            </w:pPr>
            <w:r w:rsidRPr="00AF74BE">
              <w:rPr>
                <w:sz w:val="16"/>
                <w:szCs w:val="16"/>
              </w:rPr>
              <w:t>7</w:t>
            </w:r>
          </w:p>
        </w:tc>
        <w:tc>
          <w:tcPr>
            <w:tcW w:w="992" w:type="dxa"/>
            <w:tcBorders>
              <w:top w:val="nil"/>
              <w:left w:val="single" w:sz="4" w:space="0" w:color="auto"/>
              <w:bottom w:val="single" w:sz="4" w:space="0" w:color="auto"/>
              <w:right w:val="single" w:sz="4" w:space="0" w:color="auto"/>
            </w:tcBorders>
            <w:shd w:val="clear" w:color="auto" w:fill="auto"/>
          </w:tcPr>
          <w:p w:rsidR="0063759D" w:rsidRPr="00AF74BE" w:rsidRDefault="0063759D" w:rsidP="00AF74BE">
            <w:pPr>
              <w:jc w:val="center"/>
              <w:rPr>
                <w:sz w:val="16"/>
                <w:szCs w:val="16"/>
              </w:rPr>
            </w:pPr>
            <w:r w:rsidRPr="00AF74BE">
              <w:rPr>
                <w:sz w:val="16"/>
                <w:szCs w:val="16"/>
              </w:rPr>
              <w:t>8</w:t>
            </w:r>
          </w:p>
        </w:tc>
        <w:tc>
          <w:tcPr>
            <w:tcW w:w="1134" w:type="dxa"/>
            <w:tcBorders>
              <w:top w:val="nil"/>
              <w:left w:val="nil"/>
              <w:bottom w:val="single" w:sz="4" w:space="0" w:color="auto"/>
              <w:right w:val="single" w:sz="4" w:space="0" w:color="auto"/>
            </w:tcBorders>
            <w:shd w:val="clear" w:color="auto" w:fill="auto"/>
          </w:tcPr>
          <w:p w:rsidR="0063759D" w:rsidRPr="00AF74BE" w:rsidRDefault="0063759D" w:rsidP="00AF74BE">
            <w:pPr>
              <w:jc w:val="center"/>
              <w:rPr>
                <w:sz w:val="16"/>
                <w:szCs w:val="16"/>
              </w:rPr>
            </w:pPr>
            <w:r w:rsidRPr="00AF74BE">
              <w:rPr>
                <w:sz w:val="16"/>
                <w:szCs w:val="16"/>
              </w:rPr>
              <w:t>8</w:t>
            </w:r>
          </w:p>
        </w:tc>
      </w:tr>
      <w:tr w:rsidR="0063759D" w:rsidRPr="009A6870" w:rsidTr="0063759D">
        <w:trPr>
          <w:trHeight w:val="255"/>
        </w:trPr>
        <w:tc>
          <w:tcPr>
            <w:tcW w:w="4046" w:type="dxa"/>
            <w:gridSpan w:val="2"/>
            <w:tcBorders>
              <w:top w:val="nil"/>
              <w:left w:val="single" w:sz="4" w:space="0" w:color="auto"/>
              <w:bottom w:val="single" w:sz="4" w:space="0" w:color="auto"/>
              <w:right w:val="single" w:sz="4" w:space="0" w:color="auto"/>
            </w:tcBorders>
            <w:shd w:val="clear" w:color="auto" w:fill="auto"/>
          </w:tcPr>
          <w:p w:rsidR="0063759D" w:rsidRDefault="0063759D" w:rsidP="006775B4">
            <w:pPr>
              <w:jc w:val="both"/>
              <w:rPr>
                <w:sz w:val="16"/>
                <w:szCs w:val="16"/>
              </w:rPr>
            </w:pPr>
            <w:r>
              <w:rPr>
                <w:sz w:val="16"/>
                <w:szCs w:val="16"/>
              </w:rPr>
              <w:t xml:space="preserve">11.Участия в срещи по линия на АЕСУ с цел обмен на информация и експертиза между държавите членки и/или подпомагане дейността на ЕСПОУ </w:t>
            </w:r>
          </w:p>
        </w:tc>
        <w:tc>
          <w:tcPr>
            <w:tcW w:w="1114" w:type="dxa"/>
            <w:tcBorders>
              <w:top w:val="nil"/>
              <w:left w:val="nil"/>
              <w:bottom w:val="single" w:sz="4" w:space="0" w:color="auto"/>
              <w:right w:val="single" w:sz="4" w:space="0" w:color="auto"/>
            </w:tcBorders>
            <w:shd w:val="clear" w:color="auto" w:fill="auto"/>
          </w:tcPr>
          <w:p w:rsidR="0063759D" w:rsidRPr="009A6870" w:rsidRDefault="0063759D" w:rsidP="00AF74BE">
            <w:pPr>
              <w:jc w:val="center"/>
              <w:rPr>
                <w:sz w:val="16"/>
                <w:szCs w:val="16"/>
              </w:rPr>
            </w:pPr>
            <w:r>
              <w:rPr>
                <w:sz w:val="16"/>
                <w:szCs w:val="16"/>
              </w:rPr>
              <w:t>брой</w:t>
            </w:r>
          </w:p>
        </w:tc>
        <w:tc>
          <w:tcPr>
            <w:tcW w:w="871" w:type="dxa"/>
            <w:gridSpan w:val="2"/>
            <w:tcBorders>
              <w:top w:val="single" w:sz="4" w:space="0" w:color="auto"/>
              <w:left w:val="nil"/>
              <w:bottom w:val="single" w:sz="4" w:space="0" w:color="auto"/>
              <w:right w:val="single" w:sz="4" w:space="0" w:color="auto"/>
            </w:tcBorders>
          </w:tcPr>
          <w:p w:rsidR="0063759D" w:rsidRPr="00AF74BE" w:rsidRDefault="0063759D" w:rsidP="00AF74BE">
            <w:pPr>
              <w:jc w:val="center"/>
              <w:rPr>
                <w:sz w:val="16"/>
                <w:szCs w:val="16"/>
              </w:rPr>
            </w:pPr>
            <w:r w:rsidRPr="00AF74BE">
              <w:rPr>
                <w:sz w:val="16"/>
                <w:szCs w:val="16"/>
              </w:rPr>
              <w:t>30</w:t>
            </w:r>
          </w:p>
        </w:tc>
        <w:tc>
          <w:tcPr>
            <w:tcW w:w="992" w:type="dxa"/>
            <w:tcBorders>
              <w:top w:val="nil"/>
              <w:left w:val="single" w:sz="4" w:space="0" w:color="auto"/>
              <w:bottom w:val="single" w:sz="4" w:space="0" w:color="auto"/>
              <w:right w:val="single" w:sz="4" w:space="0" w:color="auto"/>
            </w:tcBorders>
            <w:shd w:val="clear" w:color="auto" w:fill="auto"/>
          </w:tcPr>
          <w:p w:rsidR="0063759D" w:rsidRPr="00AF74BE" w:rsidRDefault="0063759D" w:rsidP="00AF74BE">
            <w:pPr>
              <w:jc w:val="center"/>
              <w:rPr>
                <w:sz w:val="16"/>
                <w:szCs w:val="16"/>
              </w:rPr>
            </w:pPr>
            <w:r w:rsidRPr="00AF74BE">
              <w:rPr>
                <w:sz w:val="16"/>
                <w:szCs w:val="16"/>
              </w:rPr>
              <w:t>30</w:t>
            </w:r>
          </w:p>
        </w:tc>
        <w:tc>
          <w:tcPr>
            <w:tcW w:w="1134" w:type="dxa"/>
            <w:tcBorders>
              <w:top w:val="nil"/>
              <w:left w:val="nil"/>
              <w:bottom w:val="single" w:sz="4" w:space="0" w:color="auto"/>
              <w:right w:val="single" w:sz="4" w:space="0" w:color="auto"/>
            </w:tcBorders>
            <w:shd w:val="clear" w:color="auto" w:fill="auto"/>
          </w:tcPr>
          <w:p w:rsidR="0063759D" w:rsidRPr="00AF74BE" w:rsidRDefault="0063759D" w:rsidP="00AF74BE">
            <w:pPr>
              <w:jc w:val="center"/>
              <w:rPr>
                <w:sz w:val="16"/>
                <w:szCs w:val="16"/>
              </w:rPr>
            </w:pPr>
            <w:r w:rsidRPr="00AF74BE">
              <w:rPr>
                <w:sz w:val="16"/>
                <w:szCs w:val="16"/>
              </w:rPr>
              <w:t>30</w:t>
            </w:r>
          </w:p>
        </w:tc>
      </w:tr>
      <w:tr w:rsidR="0063759D" w:rsidRPr="009A6870" w:rsidTr="0063759D">
        <w:trPr>
          <w:trHeight w:val="255"/>
        </w:trPr>
        <w:tc>
          <w:tcPr>
            <w:tcW w:w="4046" w:type="dxa"/>
            <w:gridSpan w:val="2"/>
            <w:tcBorders>
              <w:top w:val="nil"/>
              <w:left w:val="single" w:sz="4" w:space="0" w:color="auto"/>
              <w:bottom w:val="single" w:sz="4" w:space="0" w:color="auto"/>
              <w:right w:val="single" w:sz="4" w:space="0" w:color="auto"/>
            </w:tcBorders>
            <w:shd w:val="clear" w:color="auto" w:fill="auto"/>
          </w:tcPr>
          <w:p w:rsidR="0063759D" w:rsidRDefault="0063759D" w:rsidP="006775B4">
            <w:pPr>
              <w:jc w:val="both"/>
              <w:rPr>
                <w:sz w:val="16"/>
                <w:szCs w:val="16"/>
              </w:rPr>
            </w:pPr>
            <w:r>
              <w:rPr>
                <w:sz w:val="16"/>
                <w:szCs w:val="16"/>
              </w:rPr>
              <w:t>12. Други срещи и участия по линия на международни организации, двустранно и многостранно сътрудничество</w:t>
            </w:r>
          </w:p>
        </w:tc>
        <w:tc>
          <w:tcPr>
            <w:tcW w:w="1114" w:type="dxa"/>
            <w:tcBorders>
              <w:top w:val="nil"/>
              <w:left w:val="nil"/>
              <w:bottom w:val="single" w:sz="4" w:space="0" w:color="auto"/>
              <w:right w:val="single" w:sz="4" w:space="0" w:color="auto"/>
            </w:tcBorders>
            <w:shd w:val="clear" w:color="auto" w:fill="auto"/>
          </w:tcPr>
          <w:p w:rsidR="0063759D" w:rsidRPr="009A6870" w:rsidRDefault="0063759D" w:rsidP="00AF74BE">
            <w:pPr>
              <w:jc w:val="center"/>
              <w:rPr>
                <w:sz w:val="16"/>
                <w:szCs w:val="16"/>
              </w:rPr>
            </w:pPr>
            <w:r>
              <w:rPr>
                <w:sz w:val="16"/>
                <w:szCs w:val="16"/>
              </w:rPr>
              <w:t>брой</w:t>
            </w:r>
          </w:p>
        </w:tc>
        <w:tc>
          <w:tcPr>
            <w:tcW w:w="871" w:type="dxa"/>
            <w:gridSpan w:val="2"/>
            <w:tcBorders>
              <w:top w:val="single" w:sz="4" w:space="0" w:color="auto"/>
              <w:left w:val="nil"/>
              <w:bottom w:val="single" w:sz="4" w:space="0" w:color="auto"/>
              <w:right w:val="single" w:sz="4" w:space="0" w:color="auto"/>
            </w:tcBorders>
          </w:tcPr>
          <w:p w:rsidR="0063759D" w:rsidRPr="00AF74BE" w:rsidRDefault="0063759D" w:rsidP="00AF74BE">
            <w:pPr>
              <w:jc w:val="center"/>
              <w:rPr>
                <w:sz w:val="16"/>
                <w:szCs w:val="16"/>
              </w:rPr>
            </w:pPr>
            <w:r w:rsidRPr="00AF74BE">
              <w:rPr>
                <w:sz w:val="16"/>
                <w:szCs w:val="16"/>
              </w:rPr>
              <w:t>12</w:t>
            </w:r>
          </w:p>
        </w:tc>
        <w:tc>
          <w:tcPr>
            <w:tcW w:w="992" w:type="dxa"/>
            <w:tcBorders>
              <w:top w:val="nil"/>
              <w:left w:val="single" w:sz="4" w:space="0" w:color="auto"/>
              <w:bottom w:val="single" w:sz="4" w:space="0" w:color="auto"/>
              <w:right w:val="single" w:sz="4" w:space="0" w:color="auto"/>
            </w:tcBorders>
            <w:shd w:val="clear" w:color="auto" w:fill="auto"/>
          </w:tcPr>
          <w:p w:rsidR="0063759D" w:rsidRPr="00AF74BE" w:rsidRDefault="0063759D" w:rsidP="00AF74BE">
            <w:pPr>
              <w:jc w:val="center"/>
              <w:rPr>
                <w:sz w:val="16"/>
                <w:szCs w:val="16"/>
              </w:rPr>
            </w:pPr>
            <w:r w:rsidRPr="00AF74BE">
              <w:rPr>
                <w:sz w:val="16"/>
                <w:szCs w:val="16"/>
              </w:rPr>
              <w:t>15</w:t>
            </w:r>
          </w:p>
        </w:tc>
        <w:tc>
          <w:tcPr>
            <w:tcW w:w="1134" w:type="dxa"/>
            <w:tcBorders>
              <w:top w:val="nil"/>
              <w:left w:val="nil"/>
              <w:bottom w:val="single" w:sz="4" w:space="0" w:color="auto"/>
              <w:right w:val="single" w:sz="4" w:space="0" w:color="auto"/>
            </w:tcBorders>
            <w:shd w:val="clear" w:color="auto" w:fill="auto"/>
          </w:tcPr>
          <w:p w:rsidR="0063759D" w:rsidRPr="00AF74BE" w:rsidRDefault="0063759D" w:rsidP="00AF74BE">
            <w:pPr>
              <w:jc w:val="center"/>
              <w:rPr>
                <w:sz w:val="16"/>
                <w:szCs w:val="16"/>
              </w:rPr>
            </w:pPr>
            <w:r w:rsidRPr="00AF74BE">
              <w:rPr>
                <w:sz w:val="16"/>
                <w:szCs w:val="16"/>
              </w:rPr>
              <w:t>15</w:t>
            </w:r>
          </w:p>
        </w:tc>
      </w:tr>
    </w:tbl>
    <w:p w:rsidR="00F131D0" w:rsidRDefault="00F131D0" w:rsidP="006A45D6">
      <w:pPr>
        <w:spacing w:line="276" w:lineRule="auto"/>
        <w:jc w:val="both"/>
        <w:rPr>
          <w:b/>
          <w:i/>
          <w:sz w:val="22"/>
          <w:szCs w:val="22"/>
        </w:rPr>
      </w:pPr>
    </w:p>
    <w:p w:rsidR="00014213" w:rsidRPr="002462A5" w:rsidRDefault="00014213" w:rsidP="006A45D6">
      <w:pPr>
        <w:spacing w:line="276" w:lineRule="auto"/>
        <w:jc w:val="both"/>
        <w:rPr>
          <w:b/>
          <w:i/>
          <w:sz w:val="22"/>
          <w:szCs w:val="22"/>
        </w:rPr>
      </w:pPr>
      <w:r w:rsidRPr="002462A5">
        <w:rPr>
          <w:b/>
          <w:i/>
          <w:sz w:val="22"/>
          <w:szCs w:val="22"/>
        </w:rPr>
        <w:t>Външни фактори, които могат да окажат въздействие върху постигането на целите на програмата</w:t>
      </w:r>
    </w:p>
    <w:p w:rsidR="006775B4" w:rsidRPr="00211473" w:rsidRDefault="006775B4" w:rsidP="006775B4">
      <w:pPr>
        <w:spacing w:line="276" w:lineRule="auto"/>
        <w:ind w:firstLine="851"/>
        <w:jc w:val="both"/>
        <w:rPr>
          <w:sz w:val="22"/>
          <w:szCs w:val="22"/>
        </w:rPr>
      </w:pPr>
      <w:r w:rsidRPr="00211473">
        <w:rPr>
          <w:sz w:val="22"/>
          <w:szCs w:val="22"/>
        </w:rPr>
        <w:lastRenderedPageBreak/>
        <w:t xml:space="preserve">Трудно предвидимата политика на Турция по отношение на бежанския въпрос, устойчивостта на дългогодишния конфликт в Сирия, финансовата, хуманитарна и политическа нестабилност в Ирак, вземането на властта от страна на талибаните в Афганистан, както и актуалното развитие на събитията в Украйна, са фактори, които имат потенциал да повлияят върху миграционните потоци и респективно върху броя на лицата, търсещи международна закрила в Република България. </w:t>
      </w:r>
    </w:p>
    <w:p w:rsidR="006775B4" w:rsidRPr="00211473" w:rsidRDefault="006775B4" w:rsidP="006775B4">
      <w:pPr>
        <w:spacing w:line="276" w:lineRule="auto"/>
        <w:ind w:firstLine="851"/>
        <w:jc w:val="both"/>
        <w:rPr>
          <w:sz w:val="22"/>
          <w:szCs w:val="22"/>
        </w:rPr>
      </w:pPr>
      <w:r w:rsidRPr="00211473">
        <w:rPr>
          <w:sz w:val="22"/>
          <w:szCs w:val="22"/>
        </w:rPr>
        <w:t>Рязката промяна в динамиката на миграционните потоци може да доведе до:</w:t>
      </w:r>
    </w:p>
    <w:p w:rsidR="006775B4" w:rsidRPr="00211473" w:rsidRDefault="006775B4" w:rsidP="006775B4">
      <w:pPr>
        <w:numPr>
          <w:ilvl w:val="0"/>
          <w:numId w:val="70"/>
        </w:numPr>
        <w:tabs>
          <w:tab w:val="left" w:pos="1134"/>
        </w:tabs>
        <w:spacing w:line="276" w:lineRule="auto"/>
        <w:ind w:left="851"/>
        <w:jc w:val="both"/>
        <w:rPr>
          <w:sz w:val="22"/>
          <w:szCs w:val="22"/>
        </w:rPr>
      </w:pPr>
      <w:r w:rsidRPr="00211473">
        <w:rPr>
          <w:sz w:val="22"/>
          <w:szCs w:val="22"/>
        </w:rPr>
        <w:t>риск от възникване на допълнителни разходи за осигуряване на настанителен капацитет, изхранване, преводачески услуги, охрана, комунално-битови и други плащания;</w:t>
      </w:r>
    </w:p>
    <w:p w:rsidR="006775B4" w:rsidRPr="00211473" w:rsidRDefault="006775B4" w:rsidP="006775B4">
      <w:pPr>
        <w:numPr>
          <w:ilvl w:val="0"/>
          <w:numId w:val="70"/>
        </w:numPr>
        <w:tabs>
          <w:tab w:val="left" w:pos="1134"/>
        </w:tabs>
        <w:spacing w:line="276" w:lineRule="auto"/>
        <w:ind w:left="851"/>
        <w:jc w:val="both"/>
        <w:rPr>
          <w:sz w:val="22"/>
          <w:szCs w:val="22"/>
        </w:rPr>
      </w:pPr>
      <w:r w:rsidRPr="00211473">
        <w:rPr>
          <w:sz w:val="22"/>
          <w:szCs w:val="22"/>
        </w:rPr>
        <w:t xml:space="preserve">риск от невъзможност за прием и настаняване на всички лица, търсещи закрила; </w:t>
      </w:r>
    </w:p>
    <w:p w:rsidR="006775B4" w:rsidRPr="00211473" w:rsidRDefault="006775B4" w:rsidP="006775B4">
      <w:pPr>
        <w:numPr>
          <w:ilvl w:val="0"/>
          <w:numId w:val="70"/>
        </w:numPr>
        <w:tabs>
          <w:tab w:val="left" w:pos="1134"/>
        </w:tabs>
        <w:spacing w:line="276" w:lineRule="auto"/>
        <w:ind w:left="851"/>
        <w:jc w:val="both"/>
        <w:rPr>
          <w:sz w:val="22"/>
          <w:szCs w:val="22"/>
        </w:rPr>
      </w:pPr>
      <w:r w:rsidRPr="00211473">
        <w:rPr>
          <w:sz w:val="22"/>
          <w:szCs w:val="22"/>
        </w:rPr>
        <w:t xml:space="preserve">риск от </w:t>
      </w:r>
      <w:proofErr w:type="spellStart"/>
      <w:r w:rsidRPr="00211473">
        <w:rPr>
          <w:sz w:val="22"/>
          <w:szCs w:val="22"/>
        </w:rPr>
        <w:t>неосигуряване</w:t>
      </w:r>
      <w:proofErr w:type="spellEnd"/>
      <w:r w:rsidRPr="00211473">
        <w:rPr>
          <w:sz w:val="22"/>
          <w:szCs w:val="22"/>
        </w:rPr>
        <w:t xml:space="preserve"> на необходимите финансови средства за изпълнение на дейности по програмата, включително осигуряване на средства за предоставяне на грижи и услуги на лица, търсещи международна закрила - социално и здравно подпомагане, оказване на психологическа помощ и посредничество на пазара на труда;</w:t>
      </w:r>
    </w:p>
    <w:p w:rsidR="006775B4" w:rsidRPr="00211473" w:rsidRDefault="006775B4" w:rsidP="006775B4">
      <w:pPr>
        <w:numPr>
          <w:ilvl w:val="0"/>
          <w:numId w:val="70"/>
        </w:numPr>
        <w:tabs>
          <w:tab w:val="left" w:pos="1134"/>
        </w:tabs>
        <w:spacing w:line="276" w:lineRule="auto"/>
        <w:ind w:left="851"/>
        <w:jc w:val="both"/>
        <w:rPr>
          <w:sz w:val="22"/>
          <w:szCs w:val="22"/>
        </w:rPr>
      </w:pPr>
      <w:r w:rsidRPr="00211473">
        <w:rPr>
          <w:sz w:val="22"/>
          <w:szCs w:val="22"/>
        </w:rPr>
        <w:t>риск от възникване на обществено напрежение в местата, където се концентрират голям брой чужденци, търсещи международна закрила.</w:t>
      </w:r>
    </w:p>
    <w:p w:rsidR="006775B4" w:rsidRPr="00211473" w:rsidRDefault="006775B4" w:rsidP="006775B4">
      <w:pPr>
        <w:numPr>
          <w:ilvl w:val="0"/>
          <w:numId w:val="70"/>
        </w:numPr>
        <w:tabs>
          <w:tab w:val="left" w:pos="1134"/>
        </w:tabs>
        <w:spacing w:line="276" w:lineRule="auto"/>
        <w:ind w:left="850" w:hanging="357"/>
        <w:jc w:val="both"/>
        <w:rPr>
          <w:sz w:val="22"/>
          <w:szCs w:val="22"/>
        </w:rPr>
      </w:pPr>
      <w:r w:rsidRPr="00211473">
        <w:rPr>
          <w:sz w:val="22"/>
          <w:szCs w:val="22"/>
        </w:rPr>
        <w:t>риск от съществено разминаване на планираните целеви стойности на показателите за изпълнение с техните отчетни стойности.</w:t>
      </w:r>
    </w:p>
    <w:p w:rsidR="00014213" w:rsidRPr="00AF74BE" w:rsidRDefault="00014213" w:rsidP="006A45D6">
      <w:pPr>
        <w:spacing w:line="276" w:lineRule="auto"/>
        <w:jc w:val="both"/>
        <w:rPr>
          <w:b/>
          <w:i/>
          <w:sz w:val="18"/>
          <w:szCs w:val="18"/>
        </w:rPr>
      </w:pPr>
    </w:p>
    <w:p w:rsidR="00014213" w:rsidRPr="002462A5" w:rsidRDefault="00014213" w:rsidP="006A45D6">
      <w:pPr>
        <w:spacing w:line="276" w:lineRule="auto"/>
        <w:jc w:val="both"/>
        <w:rPr>
          <w:b/>
          <w:i/>
          <w:sz w:val="22"/>
          <w:szCs w:val="22"/>
        </w:rPr>
      </w:pPr>
      <w:r w:rsidRPr="002462A5">
        <w:rPr>
          <w:b/>
          <w:i/>
          <w:sz w:val="22"/>
          <w:szCs w:val="22"/>
        </w:rPr>
        <w:t>Информация за наличността и качеството на данните</w:t>
      </w:r>
    </w:p>
    <w:p w:rsidR="00014213" w:rsidRPr="002462A5" w:rsidRDefault="00014213" w:rsidP="006A45D6">
      <w:pPr>
        <w:spacing w:line="276" w:lineRule="auto"/>
        <w:ind w:firstLine="364"/>
        <w:jc w:val="both"/>
        <w:rPr>
          <w:sz w:val="22"/>
          <w:szCs w:val="22"/>
        </w:rPr>
      </w:pPr>
      <w:r w:rsidRPr="002462A5">
        <w:rPr>
          <w:sz w:val="22"/>
          <w:szCs w:val="22"/>
        </w:rPr>
        <w:t>Периодични отчети за дейността на ДАБ при МС.</w:t>
      </w:r>
    </w:p>
    <w:p w:rsidR="00014213" w:rsidRPr="00AF74BE" w:rsidRDefault="00014213" w:rsidP="006A45D6">
      <w:pPr>
        <w:spacing w:line="276" w:lineRule="auto"/>
        <w:jc w:val="both"/>
        <w:rPr>
          <w:b/>
          <w:i/>
          <w:sz w:val="10"/>
          <w:szCs w:val="10"/>
        </w:rPr>
      </w:pPr>
    </w:p>
    <w:p w:rsidR="00014213" w:rsidRPr="002462A5" w:rsidRDefault="00014213" w:rsidP="006A45D6">
      <w:pPr>
        <w:spacing w:line="276" w:lineRule="auto"/>
        <w:jc w:val="both"/>
        <w:rPr>
          <w:b/>
          <w:i/>
          <w:sz w:val="22"/>
          <w:szCs w:val="22"/>
        </w:rPr>
      </w:pPr>
      <w:r w:rsidRPr="002462A5">
        <w:rPr>
          <w:b/>
          <w:i/>
          <w:sz w:val="22"/>
          <w:szCs w:val="22"/>
        </w:rPr>
        <w:t>Предоставяни по програмата продукти/услуги (ведомствени разходни параграфи)</w:t>
      </w:r>
    </w:p>
    <w:p w:rsidR="006775B4" w:rsidRPr="00211473" w:rsidRDefault="006775B4" w:rsidP="006775B4">
      <w:pPr>
        <w:numPr>
          <w:ilvl w:val="0"/>
          <w:numId w:val="49"/>
        </w:numPr>
        <w:spacing w:after="200" w:line="276" w:lineRule="auto"/>
        <w:contextualSpacing/>
        <w:jc w:val="both"/>
        <w:rPr>
          <w:rFonts w:eastAsiaTheme="minorHAnsi"/>
          <w:sz w:val="22"/>
          <w:szCs w:val="22"/>
          <w:lang w:eastAsia="en-US"/>
        </w:rPr>
      </w:pPr>
      <w:r w:rsidRPr="00211473">
        <w:rPr>
          <w:rFonts w:eastAsiaTheme="minorHAnsi"/>
          <w:sz w:val="22"/>
          <w:szCs w:val="22"/>
          <w:lang w:eastAsia="en-US"/>
        </w:rPr>
        <w:t>Настаняване на лица, търсещи международна закрила в териториалните поделения на ДАБ при МС;</w:t>
      </w:r>
    </w:p>
    <w:p w:rsidR="006775B4" w:rsidRPr="00211473" w:rsidRDefault="006775B4" w:rsidP="006775B4">
      <w:pPr>
        <w:numPr>
          <w:ilvl w:val="0"/>
          <w:numId w:val="49"/>
        </w:numPr>
        <w:spacing w:after="200" w:line="276" w:lineRule="auto"/>
        <w:contextualSpacing/>
        <w:jc w:val="both"/>
        <w:rPr>
          <w:rFonts w:eastAsiaTheme="minorHAnsi"/>
          <w:sz w:val="22"/>
          <w:szCs w:val="22"/>
          <w:lang w:eastAsia="en-US"/>
        </w:rPr>
      </w:pPr>
      <w:r w:rsidRPr="00211473">
        <w:rPr>
          <w:rFonts w:eastAsiaTheme="minorHAnsi"/>
          <w:sz w:val="22"/>
          <w:szCs w:val="22"/>
          <w:lang w:eastAsia="en-US"/>
        </w:rPr>
        <w:t>Постановени решения по молби за предоставяне на международна закрила (решения за предоставяне на статут на бежанец, хуманитарен статут, откази за предоставяне на статут и прекратяване на производство)</w:t>
      </w:r>
    </w:p>
    <w:p w:rsidR="006775B4" w:rsidRPr="00211473" w:rsidRDefault="006775B4" w:rsidP="006775B4">
      <w:pPr>
        <w:numPr>
          <w:ilvl w:val="0"/>
          <w:numId w:val="49"/>
        </w:numPr>
        <w:spacing w:after="200" w:line="276" w:lineRule="auto"/>
        <w:contextualSpacing/>
        <w:jc w:val="both"/>
        <w:rPr>
          <w:rFonts w:eastAsiaTheme="minorHAnsi"/>
          <w:sz w:val="22"/>
          <w:szCs w:val="22"/>
          <w:lang w:eastAsia="en-US"/>
        </w:rPr>
      </w:pPr>
      <w:r w:rsidRPr="00211473">
        <w:rPr>
          <w:rFonts w:eastAsiaTheme="minorHAnsi"/>
          <w:sz w:val="22"/>
          <w:szCs w:val="22"/>
          <w:lang w:eastAsia="en-US"/>
        </w:rPr>
        <w:t xml:space="preserve">Прилагане на механизма по </w:t>
      </w:r>
      <w:proofErr w:type="spellStart"/>
      <w:r w:rsidRPr="00211473">
        <w:rPr>
          <w:rFonts w:eastAsiaTheme="minorHAnsi"/>
          <w:sz w:val="22"/>
          <w:szCs w:val="22"/>
          <w:lang w:eastAsia="en-US"/>
        </w:rPr>
        <w:t>презаселване</w:t>
      </w:r>
      <w:proofErr w:type="spellEnd"/>
      <w:r w:rsidRPr="00211473">
        <w:rPr>
          <w:rFonts w:eastAsiaTheme="minorHAnsi"/>
          <w:sz w:val="22"/>
          <w:szCs w:val="22"/>
          <w:lang w:eastAsia="en-US"/>
        </w:rPr>
        <w:t xml:space="preserve"> съгласно Решение № 750 от 30 ноември 2017 г. за изменение на Решение № 263 на Министерския съвет от 2016 г. за одобряване на рамка за национален механизъм за изпълнение на ангажиментите на Република България и участие в механизма за доброволно </w:t>
      </w:r>
      <w:proofErr w:type="spellStart"/>
      <w:r w:rsidRPr="00211473">
        <w:rPr>
          <w:rFonts w:eastAsiaTheme="minorHAnsi"/>
          <w:sz w:val="22"/>
          <w:szCs w:val="22"/>
          <w:lang w:eastAsia="en-US"/>
        </w:rPr>
        <w:t>релокация</w:t>
      </w:r>
      <w:proofErr w:type="spellEnd"/>
      <w:r w:rsidRPr="00211473">
        <w:rPr>
          <w:rFonts w:eastAsiaTheme="minorHAnsi"/>
          <w:sz w:val="22"/>
          <w:szCs w:val="22"/>
          <w:lang w:eastAsia="en-US"/>
        </w:rPr>
        <w:t xml:space="preserve">  от Гърция;</w:t>
      </w:r>
    </w:p>
    <w:p w:rsidR="006775B4" w:rsidRPr="00211473" w:rsidRDefault="006775B4" w:rsidP="006775B4">
      <w:pPr>
        <w:numPr>
          <w:ilvl w:val="0"/>
          <w:numId w:val="49"/>
        </w:numPr>
        <w:spacing w:after="200" w:line="276" w:lineRule="auto"/>
        <w:contextualSpacing/>
        <w:jc w:val="both"/>
        <w:rPr>
          <w:rFonts w:eastAsiaTheme="minorHAnsi"/>
          <w:sz w:val="22"/>
          <w:szCs w:val="22"/>
          <w:lang w:eastAsia="en-US"/>
        </w:rPr>
      </w:pPr>
      <w:r w:rsidRPr="00211473">
        <w:rPr>
          <w:rFonts w:eastAsiaTheme="minorHAnsi"/>
          <w:sz w:val="22"/>
          <w:szCs w:val="22"/>
          <w:lang w:eastAsia="en-US"/>
        </w:rPr>
        <w:t xml:space="preserve">Предоставяне на грижи и услуги на лица, търсещи международна закрила - социално и здравно подпомагане, оказване на психологическа помощ и посредничество на пазара на труда; </w:t>
      </w:r>
    </w:p>
    <w:p w:rsidR="006775B4" w:rsidRPr="00211473" w:rsidRDefault="006775B4" w:rsidP="006775B4">
      <w:pPr>
        <w:numPr>
          <w:ilvl w:val="0"/>
          <w:numId w:val="49"/>
        </w:numPr>
        <w:spacing w:after="200" w:line="276" w:lineRule="auto"/>
        <w:contextualSpacing/>
        <w:jc w:val="both"/>
        <w:rPr>
          <w:rFonts w:eastAsiaTheme="minorHAnsi"/>
          <w:sz w:val="22"/>
          <w:szCs w:val="22"/>
          <w:lang w:eastAsia="en-US"/>
        </w:rPr>
      </w:pPr>
      <w:r w:rsidRPr="00211473">
        <w:rPr>
          <w:rFonts w:eastAsiaTheme="minorHAnsi"/>
          <w:sz w:val="22"/>
          <w:szCs w:val="22"/>
          <w:lang w:eastAsia="en-US"/>
        </w:rPr>
        <w:t>Осигуряване на материално-техническа база и условия за настаняване, които отговарят на стандартите на директива на Съвета на ЕС 2013/33/ЕС от 26 юни 2013 г. за определяне на стандарти относно приемането на кандидати за международна закрила;</w:t>
      </w:r>
    </w:p>
    <w:p w:rsidR="006775B4" w:rsidRPr="00211473" w:rsidRDefault="006775B4" w:rsidP="006775B4">
      <w:pPr>
        <w:numPr>
          <w:ilvl w:val="0"/>
          <w:numId w:val="49"/>
        </w:numPr>
        <w:spacing w:after="200" w:line="276" w:lineRule="auto"/>
        <w:contextualSpacing/>
        <w:jc w:val="both"/>
        <w:rPr>
          <w:rFonts w:eastAsiaTheme="minorHAnsi"/>
          <w:sz w:val="22"/>
          <w:szCs w:val="22"/>
          <w:lang w:eastAsia="en-US"/>
        </w:rPr>
      </w:pPr>
      <w:r w:rsidRPr="00211473">
        <w:rPr>
          <w:rFonts w:eastAsiaTheme="minorHAnsi"/>
          <w:sz w:val="22"/>
          <w:szCs w:val="22"/>
          <w:lang w:eastAsia="en-US"/>
        </w:rPr>
        <w:t>Предоставяне на бързо и качествено производство при спазване на всички нормативни изисквания и защита правата, личните данни и законните интереси на кандидатстващите за международна закрила лица чрез повишаване и надграждане на административния капацитет на ДАБ при МС.</w:t>
      </w:r>
    </w:p>
    <w:p w:rsidR="00014213" w:rsidRPr="00CE113B" w:rsidRDefault="00014213" w:rsidP="006A45D6">
      <w:pPr>
        <w:spacing w:line="276" w:lineRule="auto"/>
        <w:jc w:val="both"/>
        <w:rPr>
          <w:b/>
          <w:i/>
          <w:sz w:val="10"/>
          <w:szCs w:val="10"/>
        </w:rPr>
      </w:pPr>
    </w:p>
    <w:p w:rsidR="00014213" w:rsidRPr="002462A5" w:rsidRDefault="00014213" w:rsidP="006A45D6">
      <w:pPr>
        <w:spacing w:line="276" w:lineRule="auto"/>
        <w:jc w:val="both"/>
        <w:rPr>
          <w:b/>
          <w:i/>
          <w:sz w:val="22"/>
          <w:szCs w:val="22"/>
        </w:rPr>
      </w:pPr>
      <w:r w:rsidRPr="002462A5">
        <w:rPr>
          <w:b/>
          <w:i/>
          <w:sz w:val="22"/>
          <w:szCs w:val="22"/>
        </w:rPr>
        <w:t>Организационни структури, участващи в програмата</w:t>
      </w:r>
    </w:p>
    <w:p w:rsidR="00014213" w:rsidRPr="002462A5" w:rsidRDefault="00014213" w:rsidP="006A45D6">
      <w:pPr>
        <w:spacing w:line="276" w:lineRule="auto"/>
        <w:ind w:firstLine="392"/>
        <w:jc w:val="both"/>
        <w:rPr>
          <w:sz w:val="22"/>
          <w:szCs w:val="22"/>
        </w:rPr>
      </w:pPr>
      <w:r w:rsidRPr="002462A5">
        <w:rPr>
          <w:sz w:val="22"/>
          <w:szCs w:val="22"/>
        </w:rPr>
        <w:t>Държавна агенция за бежанците при Министерския съвет.</w:t>
      </w:r>
    </w:p>
    <w:p w:rsidR="00014213" w:rsidRPr="00CE113B" w:rsidRDefault="00014213" w:rsidP="006A45D6">
      <w:pPr>
        <w:spacing w:line="276" w:lineRule="auto"/>
        <w:jc w:val="both"/>
        <w:rPr>
          <w:b/>
          <w:i/>
          <w:sz w:val="10"/>
          <w:szCs w:val="10"/>
        </w:rPr>
      </w:pPr>
    </w:p>
    <w:p w:rsidR="00014213" w:rsidRPr="002462A5" w:rsidRDefault="00014213" w:rsidP="006A45D6">
      <w:pPr>
        <w:spacing w:line="276" w:lineRule="auto"/>
        <w:jc w:val="both"/>
        <w:rPr>
          <w:b/>
          <w:i/>
          <w:sz w:val="22"/>
          <w:szCs w:val="22"/>
        </w:rPr>
      </w:pPr>
      <w:r w:rsidRPr="002462A5">
        <w:rPr>
          <w:b/>
          <w:i/>
          <w:sz w:val="22"/>
          <w:szCs w:val="22"/>
        </w:rPr>
        <w:t>Отговорност за изпълнението на програмата</w:t>
      </w:r>
    </w:p>
    <w:p w:rsidR="00014213" w:rsidRDefault="00014213" w:rsidP="006A45D6">
      <w:pPr>
        <w:spacing w:line="276" w:lineRule="auto"/>
        <w:ind w:firstLine="392"/>
        <w:jc w:val="both"/>
        <w:rPr>
          <w:sz w:val="22"/>
          <w:szCs w:val="22"/>
        </w:rPr>
      </w:pPr>
      <w:r w:rsidRPr="002462A5">
        <w:rPr>
          <w:sz w:val="22"/>
          <w:szCs w:val="22"/>
        </w:rPr>
        <w:t>Председателят и членовете на програмния съвет на бюджетна програма 0300.</w:t>
      </w:r>
      <w:r w:rsidR="00FD561E">
        <w:rPr>
          <w:sz w:val="22"/>
          <w:szCs w:val="22"/>
        </w:rPr>
        <w:t>07</w:t>
      </w:r>
      <w:r w:rsidRPr="002462A5">
        <w:rPr>
          <w:sz w:val="22"/>
          <w:szCs w:val="22"/>
        </w:rPr>
        <w:t>.02 „Убежище и бежанци“.</w:t>
      </w:r>
    </w:p>
    <w:p w:rsidR="00126037" w:rsidRDefault="00126037" w:rsidP="006A45D6">
      <w:pPr>
        <w:spacing w:line="276" w:lineRule="auto"/>
        <w:ind w:firstLine="392"/>
        <w:jc w:val="both"/>
        <w:rPr>
          <w:sz w:val="22"/>
          <w:szCs w:val="22"/>
        </w:rPr>
      </w:pPr>
    </w:p>
    <w:p w:rsidR="00014213" w:rsidRPr="00CE113B" w:rsidRDefault="00014213" w:rsidP="006A45D6">
      <w:pPr>
        <w:spacing w:line="276" w:lineRule="auto"/>
        <w:ind w:firstLine="392"/>
        <w:jc w:val="both"/>
        <w:rPr>
          <w:sz w:val="10"/>
          <w:szCs w:val="10"/>
        </w:rPr>
      </w:pPr>
    </w:p>
    <w:tbl>
      <w:tblPr>
        <w:tblW w:w="10206" w:type="dxa"/>
        <w:jc w:val="center"/>
        <w:tblLayout w:type="fixed"/>
        <w:tblCellMar>
          <w:left w:w="70" w:type="dxa"/>
          <w:right w:w="70" w:type="dxa"/>
        </w:tblCellMar>
        <w:tblLook w:val="04A0" w:firstRow="1" w:lastRow="0" w:firstColumn="1" w:lastColumn="0" w:noHBand="0" w:noVBand="1"/>
      </w:tblPr>
      <w:tblGrid>
        <w:gridCol w:w="426"/>
        <w:gridCol w:w="4615"/>
        <w:gridCol w:w="871"/>
        <w:gridCol w:w="807"/>
        <w:gridCol w:w="778"/>
        <w:gridCol w:w="867"/>
        <w:gridCol w:w="850"/>
        <w:gridCol w:w="992"/>
      </w:tblGrid>
      <w:tr w:rsidR="000909BD" w:rsidRPr="000909BD" w:rsidTr="000909BD">
        <w:trPr>
          <w:trHeight w:val="285"/>
          <w:jc w:val="center"/>
        </w:trPr>
        <w:tc>
          <w:tcPr>
            <w:tcW w:w="10206" w:type="dxa"/>
            <w:gridSpan w:val="8"/>
            <w:tcBorders>
              <w:top w:val="nil"/>
              <w:left w:val="nil"/>
              <w:bottom w:val="nil"/>
              <w:right w:val="nil"/>
            </w:tcBorders>
            <w:shd w:val="clear" w:color="auto" w:fill="auto"/>
            <w:noWrap/>
            <w:vAlign w:val="center"/>
            <w:hideMark/>
          </w:tcPr>
          <w:p w:rsidR="000909BD" w:rsidRPr="000909BD" w:rsidRDefault="000909BD" w:rsidP="00126037">
            <w:pPr>
              <w:rPr>
                <w:b/>
                <w:bCs/>
                <w:i/>
                <w:iCs/>
              </w:rPr>
            </w:pPr>
            <w:r w:rsidRPr="000909BD">
              <w:rPr>
                <w:b/>
                <w:bCs/>
                <w:i/>
                <w:iCs/>
              </w:rPr>
              <w:lastRenderedPageBreak/>
              <w:t>Бюджетна прогноза по ведомствени и администрирани разходни параграфи на програмата (в хил. лв.)</w:t>
            </w:r>
          </w:p>
        </w:tc>
      </w:tr>
      <w:tr w:rsidR="00DC1EA3" w:rsidRPr="000909BD" w:rsidTr="005A2067">
        <w:trPr>
          <w:gridAfter w:val="1"/>
          <w:wAfter w:w="992" w:type="dxa"/>
          <w:trHeight w:val="255"/>
          <w:jc w:val="center"/>
        </w:trPr>
        <w:tc>
          <w:tcPr>
            <w:tcW w:w="426" w:type="dxa"/>
            <w:vMerge w:val="restart"/>
            <w:tcBorders>
              <w:top w:val="single" w:sz="8" w:space="0" w:color="auto"/>
              <w:left w:val="single" w:sz="8" w:space="0" w:color="auto"/>
              <w:bottom w:val="single" w:sz="4" w:space="0" w:color="auto"/>
              <w:right w:val="single" w:sz="4" w:space="0" w:color="auto"/>
            </w:tcBorders>
            <w:shd w:val="clear" w:color="000000" w:fill="FFCC99"/>
            <w:noWrap/>
            <w:vAlign w:val="center"/>
            <w:hideMark/>
          </w:tcPr>
          <w:p w:rsidR="00DC1EA3" w:rsidRPr="000909BD" w:rsidRDefault="00DC1EA3" w:rsidP="000909BD">
            <w:pPr>
              <w:jc w:val="center"/>
              <w:rPr>
                <w:b/>
                <w:bCs/>
                <w:sz w:val="16"/>
                <w:szCs w:val="16"/>
              </w:rPr>
            </w:pPr>
            <w:r w:rsidRPr="000909BD">
              <w:rPr>
                <w:b/>
                <w:bCs/>
                <w:sz w:val="16"/>
                <w:szCs w:val="16"/>
              </w:rPr>
              <w:t>№</w:t>
            </w:r>
          </w:p>
        </w:tc>
        <w:tc>
          <w:tcPr>
            <w:tcW w:w="4615" w:type="dxa"/>
            <w:tcBorders>
              <w:top w:val="single" w:sz="8" w:space="0" w:color="auto"/>
              <w:left w:val="nil"/>
              <w:bottom w:val="single" w:sz="4" w:space="0" w:color="auto"/>
              <w:right w:val="single" w:sz="4" w:space="0" w:color="auto"/>
            </w:tcBorders>
            <w:shd w:val="clear" w:color="000000" w:fill="FFCC99"/>
            <w:vAlign w:val="bottom"/>
            <w:hideMark/>
          </w:tcPr>
          <w:p w:rsidR="00DC1EA3" w:rsidRPr="000909BD" w:rsidRDefault="00DC1EA3" w:rsidP="000909BD">
            <w:pPr>
              <w:rPr>
                <w:b/>
                <w:bCs/>
                <w:sz w:val="16"/>
                <w:szCs w:val="16"/>
              </w:rPr>
            </w:pPr>
            <w:r w:rsidRPr="000909BD">
              <w:rPr>
                <w:b/>
                <w:bCs/>
                <w:sz w:val="16"/>
                <w:szCs w:val="16"/>
              </w:rPr>
              <w:t xml:space="preserve">Бюджетна програма </w:t>
            </w:r>
          </w:p>
        </w:tc>
        <w:tc>
          <w:tcPr>
            <w:tcW w:w="871" w:type="dxa"/>
            <w:vMerge w:val="restart"/>
            <w:tcBorders>
              <w:top w:val="single" w:sz="8" w:space="0" w:color="auto"/>
              <w:left w:val="nil"/>
              <w:right w:val="single" w:sz="4" w:space="0" w:color="auto"/>
            </w:tcBorders>
            <w:shd w:val="clear" w:color="000000" w:fill="FFCC99"/>
            <w:noWrap/>
            <w:vAlign w:val="bottom"/>
            <w:hideMark/>
          </w:tcPr>
          <w:p w:rsidR="00DC1EA3" w:rsidRPr="000909BD" w:rsidRDefault="00DC1EA3" w:rsidP="000909BD">
            <w:pPr>
              <w:jc w:val="center"/>
              <w:rPr>
                <w:b/>
                <w:bCs/>
                <w:sz w:val="16"/>
                <w:szCs w:val="16"/>
              </w:rPr>
            </w:pPr>
            <w:r w:rsidRPr="000909BD">
              <w:rPr>
                <w:b/>
                <w:bCs/>
                <w:sz w:val="16"/>
                <w:szCs w:val="16"/>
              </w:rPr>
              <w:t>Отчет</w:t>
            </w:r>
          </w:p>
          <w:p w:rsidR="00DC1EA3" w:rsidRPr="000909BD" w:rsidRDefault="00DC1EA3" w:rsidP="000909BD">
            <w:pPr>
              <w:jc w:val="center"/>
              <w:rPr>
                <w:b/>
                <w:bCs/>
                <w:sz w:val="16"/>
                <w:szCs w:val="16"/>
              </w:rPr>
            </w:pPr>
            <w:r w:rsidRPr="000909BD">
              <w:rPr>
                <w:b/>
                <w:bCs/>
                <w:sz w:val="16"/>
                <w:szCs w:val="16"/>
              </w:rPr>
              <w:t xml:space="preserve"> 2021 г.</w:t>
            </w:r>
          </w:p>
        </w:tc>
        <w:tc>
          <w:tcPr>
            <w:tcW w:w="807" w:type="dxa"/>
            <w:vMerge w:val="restart"/>
            <w:tcBorders>
              <w:top w:val="single" w:sz="8" w:space="0" w:color="auto"/>
              <w:left w:val="nil"/>
              <w:right w:val="single" w:sz="4" w:space="0" w:color="auto"/>
            </w:tcBorders>
            <w:shd w:val="clear" w:color="000000" w:fill="FFCC99"/>
            <w:noWrap/>
            <w:vAlign w:val="bottom"/>
            <w:hideMark/>
          </w:tcPr>
          <w:p w:rsidR="00DC1EA3" w:rsidRPr="000909BD" w:rsidRDefault="00DC1EA3" w:rsidP="000909BD">
            <w:pPr>
              <w:jc w:val="center"/>
              <w:rPr>
                <w:b/>
                <w:bCs/>
                <w:sz w:val="16"/>
                <w:szCs w:val="16"/>
              </w:rPr>
            </w:pPr>
            <w:r w:rsidRPr="000909BD">
              <w:rPr>
                <w:b/>
                <w:bCs/>
                <w:sz w:val="16"/>
                <w:szCs w:val="16"/>
              </w:rPr>
              <w:t>Отчет</w:t>
            </w:r>
          </w:p>
          <w:p w:rsidR="00DC1EA3" w:rsidRPr="000909BD" w:rsidRDefault="00DC1EA3" w:rsidP="000909BD">
            <w:pPr>
              <w:jc w:val="center"/>
              <w:rPr>
                <w:b/>
                <w:bCs/>
                <w:sz w:val="16"/>
                <w:szCs w:val="16"/>
              </w:rPr>
            </w:pPr>
            <w:r w:rsidRPr="000909BD">
              <w:rPr>
                <w:b/>
                <w:bCs/>
                <w:sz w:val="16"/>
                <w:szCs w:val="16"/>
              </w:rPr>
              <w:t xml:space="preserve"> 2022 г.</w:t>
            </w:r>
          </w:p>
        </w:tc>
        <w:tc>
          <w:tcPr>
            <w:tcW w:w="778" w:type="dxa"/>
            <w:vMerge w:val="restart"/>
            <w:tcBorders>
              <w:top w:val="single" w:sz="8" w:space="0" w:color="auto"/>
              <w:left w:val="nil"/>
              <w:right w:val="single" w:sz="4" w:space="0" w:color="auto"/>
            </w:tcBorders>
            <w:shd w:val="clear" w:color="000000" w:fill="FFCC99"/>
            <w:noWrap/>
            <w:vAlign w:val="bottom"/>
            <w:hideMark/>
          </w:tcPr>
          <w:p w:rsidR="00DC1EA3" w:rsidRPr="000909BD" w:rsidRDefault="003E7971" w:rsidP="000909BD">
            <w:pPr>
              <w:jc w:val="center"/>
              <w:rPr>
                <w:b/>
                <w:bCs/>
                <w:sz w:val="16"/>
                <w:szCs w:val="16"/>
              </w:rPr>
            </w:pPr>
            <w:r w:rsidRPr="003E7971">
              <w:rPr>
                <w:b/>
                <w:bCs/>
                <w:sz w:val="16"/>
                <w:szCs w:val="16"/>
              </w:rPr>
              <w:t>Бюджет</w:t>
            </w:r>
            <w:r w:rsidR="00DC1EA3" w:rsidRPr="000909BD">
              <w:rPr>
                <w:b/>
                <w:bCs/>
                <w:sz w:val="16"/>
                <w:szCs w:val="16"/>
              </w:rPr>
              <w:t xml:space="preserve"> </w:t>
            </w:r>
          </w:p>
          <w:p w:rsidR="00DC1EA3" w:rsidRPr="000909BD" w:rsidRDefault="00DC1EA3" w:rsidP="000909BD">
            <w:pPr>
              <w:jc w:val="center"/>
              <w:rPr>
                <w:b/>
                <w:bCs/>
                <w:sz w:val="16"/>
                <w:szCs w:val="16"/>
              </w:rPr>
            </w:pPr>
            <w:r w:rsidRPr="000909BD">
              <w:rPr>
                <w:b/>
                <w:bCs/>
                <w:sz w:val="16"/>
                <w:szCs w:val="16"/>
              </w:rPr>
              <w:t>2023 г.</w:t>
            </w:r>
          </w:p>
        </w:tc>
        <w:tc>
          <w:tcPr>
            <w:tcW w:w="867" w:type="dxa"/>
            <w:vMerge w:val="restart"/>
            <w:tcBorders>
              <w:top w:val="single" w:sz="8" w:space="0" w:color="auto"/>
              <w:left w:val="nil"/>
              <w:right w:val="single" w:sz="4" w:space="0" w:color="auto"/>
            </w:tcBorders>
            <w:shd w:val="clear" w:color="000000" w:fill="FFCC99"/>
            <w:vAlign w:val="center"/>
            <w:hideMark/>
          </w:tcPr>
          <w:p w:rsidR="00BB6957" w:rsidRDefault="00BB6957" w:rsidP="000909BD">
            <w:pPr>
              <w:jc w:val="center"/>
              <w:rPr>
                <w:b/>
                <w:bCs/>
                <w:sz w:val="16"/>
                <w:szCs w:val="16"/>
              </w:rPr>
            </w:pPr>
          </w:p>
          <w:p w:rsidR="00DC1EA3" w:rsidRPr="000909BD" w:rsidRDefault="00DC1EA3" w:rsidP="000909BD">
            <w:pPr>
              <w:jc w:val="center"/>
              <w:rPr>
                <w:b/>
                <w:bCs/>
                <w:sz w:val="16"/>
                <w:szCs w:val="16"/>
              </w:rPr>
            </w:pPr>
            <w:r w:rsidRPr="000909BD">
              <w:rPr>
                <w:b/>
                <w:bCs/>
                <w:sz w:val="16"/>
                <w:szCs w:val="16"/>
              </w:rPr>
              <w:t>Прогноза</w:t>
            </w:r>
          </w:p>
          <w:p w:rsidR="00DC1EA3" w:rsidRPr="000909BD" w:rsidRDefault="00DC1EA3" w:rsidP="000909BD">
            <w:pPr>
              <w:jc w:val="center"/>
              <w:rPr>
                <w:b/>
                <w:bCs/>
                <w:sz w:val="16"/>
                <w:szCs w:val="16"/>
              </w:rPr>
            </w:pPr>
            <w:r w:rsidRPr="000909BD">
              <w:rPr>
                <w:b/>
                <w:bCs/>
                <w:sz w:val="16"/>
                <w:szCs w:val="16"/>
              </w:rPr>
              <w:t>2024 г.</w:t>
            </w:r>
          </w:p>
        </w:tc>
        <w:tc>
          <w:tcPr>
            <w:tcW w:w="850" w:type="dxa"/>
            <w:vMerge w:val="restart"/>
            <w:tcBorders>
              <w:top w:val="single" w:sz="8" w:space="0" w:color="auto"/>
              <w:left w:val="nil"/>
              <w:right w:val="single" w:sz="4" w:space="0" w:color="auto"/>
            </w:tcBorders>
            <w:shd w:val="clear" w:color="000000" w:fill="FFCC99"/>
            <w:vAlign w:val="center"/>
            <w:hideMark/>
          </w:tcPr>
          <w:p w:rsidR="00BB6957" w:rsidRDefault="00BB6957" w:rsidP="000909BD">
            <w:pPr>
              <w:jc w:val="center"/>
              <w:rPr>
                <w:b/>
                <w:bCs/>
                <w:sz w:val="16"/>
                <w:szCs w:val="16"/>
              </w:rPr>
            </w:pPr>
          </w:p>
          <w:p w:rsidR="00DC1EA3" w:rsidRPr="000909BD" w:rsidRDefault="00DC1EA3" w:rsidP="000909BD">
            <w:pPr>
              <w:jc w:val="center"/>
              <w:rPr>
                <w:b/>
                <w:bCs/>
                <w:sz w:val="16"/>
                <w:szCs w:val="16"/>
              </w:rPr>
            </w:pPr>
            <w:r w:rsidRPr="000909BD">
              <w:rPr>
                <w:b/>
                <w:bCs/>
                <w:sz w:val="16"/>
                <w:szCs w:val="16"/>
              </w:rPr>
              <w:t>Прогноза</w:t>
            </w:r>
          </w:p>
          <w:p w:rsidR="00DC1EA3" w:rsidRPr="000909BD" w:rsidRDefault="00DC1EA3" w:rsidP="000909BD">
            <w:pPr>
              <w:jc w:val="center"/>
              <w:rPr>
                <w:b/>
                <w:bCs/>
                <w:sz w:val="16"/>
                <w:szCs w:val="16"/>
              </w:rPr>
            </w:pPr>
            <w:r w:rsidRPr="000909BD">
              <w:rPr>
                <w:b/>
                <w:bCs/>
                <w:sz w:val="16"/>
                <w:szCs w:val="16"/>
              </w:rPr>
              <w:t>2025 г.</w:t>
            </w:r>
          </w:p>
        </w:tc>
      </w:tr>
      <w:tr w:rsidR="00DC1EA3" w:rsidRPr="000909BD" w:rsidTr="005A2067">
        <w:trPr>
          <w:gridAfter w:val="1"/>
          <w:wAfter w:w="992" w:type="dxa"/>
          <w:trHeight w:val="255"/>
          <w:jc w:val="center"/>
        </w:trPr>
        <w:tc>
          <w:tcPr>
            <w:tcW w:w="426" w:type="dxa"/>
            <w:vMerge/>
            <w:tcBorders>
              <w:top w:val="single" w:sz="8" w:space="0" w:color="auto"/>
              <w:left w:val="single" w:sz="8" w:space="0" w:color="auto"/>
              <w:bottom w:val="single" w:sz="4" w:space="0" w:color="auto"/>
              <w:right w:val="single" w:sz="4" w:space="0" w:color="auto"/>
            </w:tcBorders>
            <w:vAlign w:val="center"/>
            <w:hideMark/>
          </w:tcPr>
          <w:p w:rsidR="00DC1EA3" w:rsidRPr="000909BD" w:rsidRDefault="00DC1EA3" w:rsidP="000909BD">
            <w:pPr>
              <w:rPr>
                <w:b/>
                <w:bCs/>
                <w:sz w:val="16"/>
                <w:szCs w:val="16"/>
              </w:rPr>
            </w:pPr>
          </w:p>
        </w:tc>
        <w:tc>
          <w:tcPr>
            <w:tcW w:w="4615" w:type="dxa"/>
            <w:tcBorders>
              <w:top w:val="nil"/>
              <w:left w:val="nil"/>
              <w:bottom w:val="single" w:sz="4" w:space="0" w:color="auto"/>
              <w:right w:val="single" w:sz="4" w:space="0" w:color="auto"/>
            </w:tcBorders>
            <w:shd w:val="clear" w:color="000000" w:fill="FFCC99"/>
            <w:vAlign w:val="bottom"/>
            <w:hideMark/>
          </w:tcPr>
          <w:p w:rsidR="00DC1EA3" w:rsidRPr="000909BD" w:rsidRDefault="00DC1EA3" w:rsidP="000909BD">
            <w:pPr>
              <w:rPr>
                <w:b/>
                <w:bCs/>
                <w:sz w:val="16"/>
                <w:szCs w:val="16"/>
              </w:rPr>
            </w:pPr>
            <w:r w:rsidRPr="000909BD">
              <w:rPr>
                <w:b/>
                <w:bCs/>
                <w:sz w:val="16"/>
                <w:szCs w:val="16"/>
              </w:rPr>
              <w:t>0300.07.02 - „Убежище и бежанци“</w:t>
            </w:r>
          </w:p>
        </w:tc>
        <w:tc>
          <w:tcPr>
            <w:tcW w:w="871" w:type="dxa"/>
            <w:vMerge/>
            <w:tcBorders>
              <w:left w:val="nil"/>
              <w:bottom w:val="single" w:sz="4" w:space="0" w:color="auto"/>
              <w:right w:val="single" w:sz="4" w:space="0" w:color="auto"/>
            </w:tcBorders>
            <w:shd w:val="clear" w:color="000000" w:fill="FFCC99"/>
            <w:vAlign w:val="bottom"/>
            <w:hideMark/>
          </w:tcPr>
          <w:p w:rsidR="00DC1EA3" w:rsidRPr="000909BD" w:rsidRDefault="00DC1EA3" w:rsidP="000909BD">
            <w:pPr>
              <w:jc w:val="center"/>
              <w:rPr>
                <w:b/>
                <w:bCs/>
                <w:sz w:val="16"/>
                <w:szCs w:val="16"/>
              </w:rPr>
            </w:pPr>
          </w:p>
        </w:tc>
        <w:tc>
          <w:tcPr>
            <w:tcW w:w="807" w:type="dxa"/>
            <w:vMerge/>
            <w:tcBorders>
              <w:left w:val="nil"/>
              <w:bottom w:val="single" w:sz="4" w:space="0" w:color="auto"/>
              <w:right w:val="single" w:sz="4" w:space="0" w:color="auto"/>
            </w:tcBorders>
            <w:shd w:val="clear" w:color="000000" w:fill="FFCC99"/>
            <w:vAlign w:val="bottom"/>
            <w:hideMark/>
          </w:tcPr>
          <w:p w:rsidR="00DC1EA3" w:rsidRPr="000909BD" w:rsidRDefault="00DC1EA3" w:rsidP="000909BD">
            <w:pPr>
              <w:jc w:val="center"/>
              <w:rPr>
                <w:b/>
                <w:bCs/>
                <w:sz w:val="16"/>
                <w:szCs w:val="16"/>
              </w:rPr>
            </w:pPr>
          </w:p>
        </w:tc>
        <w:tc>
          <w:tcPr>
            <w:tcW w:w="778" w:type="dxa"/>
            <w:vMerge/>
            <w:tcBorders>
              <w:left w:val="nil"/>
              <w:bottom w:val="single" w:sz="4" w:space="0" w:color="auto"/>
              <w:right w:val="single" w:sz="4" w:space="0" w:color="auto"/>
            </w:tcBorders>
            <w:shd w:val="clear" w:color="000000" w:fill="FFCC99"/>
            <w:vAlign w:val="bottom"/>
            <w:hideMark/>
          </w:tcPr>
          <w:p w:rsidR="00DC1EA3" w:rsidRPr="000909BD" w:rsidRDefault="00DC1EA3" w:rsidP="000909BD">
            <w:pPr>
              <w:jc w:val="center"/>
              <w:rPr>
                <w:b/>
                <w:bCs/>
                <w:sz w:val="16"/>
                <w:szCs w:val="16"/>
              </w:rPr>
            </w:pPr>
          </w:p>
        </w:tc>
        <w:tc>
          <w:tcPr>
            <w:tcW w:w="867" w:type="dxa"/>
            <w:vMerge/>
            <w:tcBorders>
              <w:left w:val="nil"/>
              <w:bottom w:val="single" w:sz="4" w:space="0" w:color="auto"/>
              <w:right w:val="single" w:sz="4" w:space="0" w:color="auto"/>
            </w:tcBorders>
            <w:shd w:val="clear" w:color="000000" w:fill="FFCC99"/>
            <w:vAlign w:val="center"/>
            <w:hideMark/>
          </w:tcPr>
          <w:p w:rsidR="00DC1EA3" w:rsidRPr="000909BD" w:rsidRDefault="00DC1EA3" w:rsidP="000909BD">
            <w:pPr>
              <w:jc w:val="center"/>
              <w:rPr>
                <w:b/>
                <w:bCs/>
                <w:sz w:val="16"/>
                <w:szCs w:val="16"/>
              </w:rPr>
            </w:pPr>
          </w:p>
        </w:tc>
        <w:tc>
          <w:tcPr>
            <w:tcW w:w="850" w:type="dxa"/>
            <w:vMerge/>
            <w:tcBorders>
              <w:left w:val="nil"/>
              <w:bottom w:val="single" w:sz="4" w:space="0" w:color="auto"/>
              <w:right w:val="single" w:sz="4" w:space="0" w:color="auto"/>
            </w:tcBorders>
            <w:shd w:val="clear" w:color="000000" w:fill="FFCC99"/>
            <w:vAlign w:val="center"/>
            <w:hideMark/>
          </w:tcPr>
          <w:p w:rsidR="00DC1EA3" w:rsidRPr="000909BD" w:rsidRDefault="00DC1EA3" w:rsidP="000909BD">
            <w:pPr>
              <w:jc w:val="center"/>
              <w:rPr>
                <w:b/>
                <w:bCs/>
                <w:sz w:val="16"/>
                <w:szCs w:val="16"/>
              </w:rPr>
            </w:pPr>
          </w:p>
        </w:tc>
      </w:tr>
      <w:tr w:rsidR="00DC1EA3" w:rsidRPr="000909BD" w:rsidTr="005A2067">
        <w:trPr>
          <w:gridAfter w:val="1"/>
          <w:wAfter w:w="992" w:type="dxa"/>
          <w:trHeight w:val="297"/>
          <w:jc w:val="center"/>
        </w:trPr>
        <w:tc>
          <w:tcPr>
            <w:tcW w:w="426" w:type="dxa"/>
            <w:vMerge/>
            <w:tcBorders>
              <w:top w:val="single" w:sz="8" w:space="0" w:color="auto"/>
              <w:left w:val="single" w:sz="8" w:space="0" w:color="auto"/>
              <w:bottom w:val="single" w:sz="4" w:space="0" w:color="auto"/>
              <w:right w:val="single" w:sz="4" w:space="0" w:color="auto"/>
            </w:tcBorders>
            <w:vAlign w:val="center"/>
            <w:hideMark/>
          </w:tcPr>
          <w:p w:rsidR="00DC1EA3" w:rsidRPr="000909BD" w:rsidRDefault="00DC1EA3" w:rsidP="000909BD">
            <w:pPr>
              <w:rPr>
                <w:b/>
                <w:bCs/>
                <w:sz w:val="16"/>
                <w:szCs w:val="16"/>
              </w:rPr>
            </w:pPr>
          </w:p>
        </w:tc>
        <w:tc>
          <w:tcPr>
            <w:tcW w:w="4615" w:type="dxa"/>
            <w:tcBorders>
              <w:top w:val="nil"/>
              <w:left w:val="nil"/>
              <w:bottom w:val="single" w:sz="4" w:space="0" w:color="auto"/>
              <w:right w:val="single" w:sz="4" w:space="0" w:color="auto"/>
            </w:tcBorders>
            <w:shd w:val="clear" w:color="000000" w:fill="FFCC99"/>
            <w:noWrap/>
            <w:vAlign w:val="center"/>
            <w:hideMark/>
          </w:tcPr>
          <w:p w:rsidR="00DC1EA3" w:rsidRPr="000909BD" w:rsidRDefault="00DC1EA3" w:rsidP="000909BD">
            <w:pPr>
              <w:rPr>
                <w:i/>
                <w:iCs/>
                <w:sz w:val="16"/>
                <w:szCs w:val="16"/>
              </w:rPr>
            </w:pPr>
            <w:r w:rsidRPr="000909BD">
              <w:rPr>
                <w:i/>
                <w:iCs/>
                <w:sz w:val="16"/>
                <w:szCs w:val="16"/>
              </w:rPr>
              <w:t>(класификационен код и наименование на бюджетната програма)</w:t>
            </w:r>
          </w:p>
        </w:tc>
        <w:tc>
          <w:tcPr>
            <w:tcW w:w="871" w:type="dxa"/>
            <w:tcBorders>
              <w:top w:val="nil"/>
              <w:left w:val="nil"/>
              <w:bottom w:val="single" w:sz="4" w:space="0" w:color="auto"/>
              <w:right w:val="single" w:sz="4" w:space="0" w:color="auto"/>
            </w:tcBorders>
            <w:shd w:val="clear" w:color="000000" w:fill="FFCC99"/>
            <w:noWrap/>
            <w:vAlign w:val="center"/>
            <w:hideMark/>
          </w:tcPr>
          <w:p w:rsidR="00DC1EA3" w:rsidRPr="000909BD" w:rsidRDefault="00DC1EA3" w:rsidP="000909BD">
            <w:pPr>
              <w:rPr>
                <w:i/>
                <w:iCs/>
                <w:sz w:val="16"/>
                <w:szCs w:val="16"/>
              </w:rPr>
            </w:pPr>
            <w:r w:rsidRPr="000909BD">
              <w:rPr>
                <w:i/>
                <w:iCs/>
                <w:sz w:val="16"/>
                <w:szCs w:val="16"/>
              </w:rPr>
              <w:t> </w:t>
            </w:r>
          </w:p>
        </w:tc>
        <w:tc>
          <w:tcPr>
            <w:tcW w:w="807" w:type="dxa"/>
            <w:tcBorders>
              <w:top w:val="nil"/>
              <w:left w:val="nil"/>
              <w:bottom w:val="single" w:sz="4" w:space="0" w:color="auto"/>
              <w:right w:val="single" w:sz="4" w:space="0" w:color="auto"/>
            </w:tcBorders>
            <w:shd w:val="clear" w:color="000000" w:fill="FFCC99"/>
            <w:noWrap/>
            <w:vAlign w:val="center"/>
            <w:hideMark/>
          </w:tcPr>
          <w:p w:rsidR="00DC1EA3" w:rsidRPr="000909BD" w:rsidRDefault="00DC1EA3" w:rsidP="000909BD">
            <w:pPr>
              <w:rPr>
                <w:i/>
                <w:iCs/>
                <w:sz w:val="16"/>
                <w:szCs w:val="16"/>
              </w:rPr>
            </w:pPr>
            <w:r w:rsidRPr="000909BD">
              <w:rPr>
                <w:i/>
                <w:iCs/>
                <w:sz w:val="16"/>
                <w:szCs w:val="16"/>
              </w:rPr>
              <w:t> </w:t>
            </w:r>
          </w:p>
        </w:tc>
        <w:tc>
          <w:tcPr>
            <w:tcW w:w="778" w:type="dxa"/>
            <w:tcBorders>
              <w:top w:val="nil"/>
              <w:left w:val="nil"/>
              <w:bottom w:val="single" w:sz="4" w:space="0" w:color="auto"/>
              <w:right w:val="single" w:sz="4" w:space="0" w:color="auto"/>
            </w:tcBorders>
            <w:shd w:val="clear" w:color="000000" w:fill="FFCC99"/>
            <w:noWrap/>
            <w:vAlign w:val="center"/>
            <w:hideMark/>
          </w:tcPr>
          <w:p w:rsidR="00DC1EA3" w:rsidRPr="000909BD" w:rsidRDefault="00DC1EA3" w:rsidP="000909BD">
            <w:pPr>
              <w:rPr>
                <w:i/>
                <w:iCs/>
                <w:sz w:val="16"/>
                <w:szCs w:val="16"/>
              </w:rPr>
            </w:pPr>
            <w:r w:rsidRPr="000909BD">
              <w:rPr>
                <w:i/>
                <w:iCs/>
                <w:sz w:val="16"/>
                <w:szCs w:val="16"/>
              </w:rPr>
              <w:t> </w:t>
            </w:r>
          </w:p>
        </w:tc>
        <w:tc>
          <w:tcPr>
            <w:tcW w:w="867" w:type="dxa"/>
            <w:tcBorders>
              <w:top w:val="nil"/>
              <w:left w:val="nil"/>
              <w:bottom w:val="single" w:sz="4" w:space="0" w:color="auto"/>
              <w:right w:val="single" w:sz="4" w:space="0" w:color="auto"/>
            </w:tcBorders>
            <w:shd w:val="clear" w:color="000000" w:fill="FFCC99"/>
            <w:vAlign w:val="bottom"/>
            <w:hideMark/>
          </w:tcPr>
          <w:p w:rsidR="00DC1EA3" w:rsidRPr="000909BD" w:rsidRDefault="00DC1EA3" w:rsidP="000909BD">
            <w:pPr>
              <w:rPr>
                <w:rFonts w:ascii="Arial" w:hAnsi="Arial" w:cs="Arial"/>
              </w:rPr>
            </w:pPr>
            <w:r w:rsidRPr="000909BD">
              <w:rPr>
                <w:rFonts w:ascii="Arial" w:hAnsi="Arial" w:cs="Arial"/>
              </w:rPr>
              <w:t> </w:t>
            </w:r>
          </w:p>
        </w:tc>
        <w:tc>
          <w:tcPr>
            <w:tcW w:w="850" w:type="dxa"/>
            <w:tcBorders>
              <w:top w:val="nil"/>
              <w:left w:val="nil"/>
              <w:bottom w:val="single" w:sz="4" w:space="0" w:color="auto"/>
              <w:right w:val="single" w:sz="4" w:space="0" w:color="auto"/>
            </w:tcBorders>
            <w:shd w:val="clear" w:color="000000" w:fill="FFCC99"/>
            <w:vAlign w:val="bottom"/>
            <w:hideMark/>
          </w:tcPr>
          <w:p w:rsidR="00DC1EA3" w:rsidRPr="000909BD" w:rsidRDefault="00DC1EA3" w:rsidP="000909BD">
            <w:pPr>
              <w:rPr>
                <w:rFonts w:ascii="Arial" w:hAnsi="Arial" w:cs="Arial"/>
              </w:rPr>
            </w:pPr>
            <w:r w:rsidRPr="000909BD">
              <w:rPr>
                <w:rFonts w:ascii="Arial" w:hAnsi="Arial" w:cs="Arial"/>
              </w:rPr>
              <w:t> </w:t>
            </w:r>
          </w:p>
        </w:tc>
      </w:tr>
      <w:tr w:rsidR="00DC1EA3" w:rsidRPr="000909BD" w:rsidTr="005A2067">
        <w:trPr>
          <w:gridAfter w:val="1"/>
          <w:wAfter w:w="992" w:type="dxa"/>
          <w:trHeight w:val="255"/>
          <w:jc w:val="center"/>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DC1EA3" w:rsidRPr="000909BD" w:rsidRDefault="00DC1EA3" w:rsidP="000909BD">
            <w:pPr>
              <w:jc w:val="center"/>
              <w:rPr>
                <w:b/>
                <w:bCs/>
                <w:i/>
                <w:iCs/>
                <w:sz w:val="16"/>
                <w:szCs w:val="16"/>
              </w:rPr>
            </w:pPr>
            <w:r w:rsidRPr="000909BD">
              <w:rPr>
                <w:b/>
                <w:bCs/>
                <w:i/>
                <w:iCs/>
                <w:sz w:val="16"/>
                <w:szCs w:val="16"/>
              </w:rPr>
              <w:t> </w:t>
            </w:r>
          </w:p>
        </w:tc>
        <w:tc>
          <w:tcPr>
            <w:tcW w:w="4615"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jc w:val="center"/>
              <w:rPr>
                <w:b/>
                <w:bCs/>
                <w:sz w:val="16"/>
                <w:szCs w:val="16"/>
              </w:rPr>
            </w:pPr>
            <w:r w:rsidRPr="000909BD">
              <w:rPr>
                <w:b/>
                <w:bCs/>
                <w:sz w:val="16"/>
                <w:szCs w:val="16"/>
              </w:rPr>
              <w:t>1</w:t>
            </w:r>
          </w:p>
        </w:tc>
        <w:tc>
          <w:tcPr>
            <w:tcW w:w="871"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jc w:val="center"/>
              <w:rPr>
                <w:b/>
                <w:bCs/>
                <w:sz w:val="16"/>
                <w:szCs w:val="16"/>
              </w:rPr>
            </w:pPr>
            <w:r w:rsidRPr="000909BD">
              <w:rPr>
                <w:b/>
                <w:bCs/>
                <w:sz w:val="16"/>
                <w:szCs w:val="16"/>
              </w:rPr>
              <w:t>2</w:t>
            </w:r>
          </w:p>
        </w:tc>
        <w:tc>
          <w:tcPr>
            <w:tcW w:w="80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jc w:val="center"/>
              <w:rPr>
                <w:b/>
                <w:bCs/>
                <w:sz w:val="16"/>
                <w:szCs w:val="16"/>
              </w:rPr>
            </w:pPr>
            <w:r w:rsidRPr="000909BD">
              <w:rPr>
                <w:b/>
                <w:bCs/>
                <w:sz w:val="16"/>
                <w:szCs w:val="16"/>
              </w:rPr>
              <w:t>3</w:t>
            </w:r>
          </w:p>
        </w:tc>
        <w:tc>
          <w:tcPr>
            <w:tcW w:w="778"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jc w:val="center"/>
              <w:rPr>
                <w:b/>
                <w:bCs/>
                <w:sz w:val="16"/>
                <w:szCs w:val="16"/>
              </w:rPr>
            </w:pPr>
            <w:r w:rsidRPr="000909BD">
              <w:rPr>
                <w:b/>
                <w:bCs/>
                <w:sz w:val="16"/>
                <w:szCs w:val="16"/>
              </w:rPr>
              <w:t>4</w:t>
            </w:r>
          </w:p>
        </w:tc>
        <w:tc>
          <w:tcPr>
            <w:tcW w:w="867" w:type="dxa"/>
            <w:tcBorders>
              <w:top w:val="nil"/>
              <w:left w:val="nil"/>
              <w:bottom w:val="single" w:sz="4" w:space="0" w:color="auto"/>
              <w:right w:val="single" w:sz="4" w:space="0" w:color="auto"/>
            </w:tcBorders>
            <w:shd w:val="clear" w:color="auto" w:fill="auto"/>
            <w:vAlign w:val="center"/>
            <w:hideMark/>
          </w:tcPr>
          <w:p w:rsidR="00DC1EA3" w:rsidRPr="000909BD" w:rsidRDefault="00DC1EA3" w:rsidP="000909BD">
            <w:pPr>
              <w:jc w:val="center"/>
              <w:rPr>
                <w:b/>
                <w:bCs/>
                <w:sz w:val="16"/>
                <w:szCs w:val="16"/>
              </w:rPr>
            </w:pPr>
            <w:r w:rsidRPr="000909BD">
              <w:rPr>
                <w:b/>
                <w:bCs/>
                <w:sz w:val="16"/>
                <w:szCs w:val="16"/>
              </w:rPr>
              <w:t>5</w:t>
            </w:r>
          </w:p>
        </w:tc>
        <w:tc>
          <w:tcPr>
            <w:tcW w:w="850" w:type="dxa"/>
            <w:tcBorders>
              <w:top w:val="nil"/>
              <w:left w:val="nil"/>
              <w:bottom w:val="single" w:sz="4" w:space="0" w:color="auto"/>
              <w:right w:val="single" w:sz="4" w:space="0" w:color="auto"/>
            </w:tcBorders>
            <w:shd w:val="clear" w:color="auto" w:fill="auto"/>
            <w:vAlign w:val="center"/>
            <w:hideMark/>
          </w:tcPr>
          <w:p w:rsidR="00DC1EA3" w:rsidRPr="000909BD" w:rsidRDefault="00DC1EA3" w:rsidP="000909BD">
            <w:pPr>
              <w:jc w:val="center"/>
              <w:rPr>
                <w:b/>
                <w:bCs/>
                <w:sz w:val="16"/>
                <w:szCs w:val="16"/>
              </w:rPr>
            </w:pPr>
            <w:r w:rsidRPr="000909BD">
              <w:rPr>
                <w:b/>
                <w:bCs/>
                <w:sz w:val="16"/>
                <w:szCs w:val="16"/>
              </w:rPr>
              <w:t>6</w:t>
            </w:r>
          </w:p>
        </w:tc>
      </w:tr>
      <w:tr w:rsidR="00DC1EA3" w:rsidRPr="000909BD" w:rsidTr="005A2067">
        <w:trPr>
          <w:gridAfter w:val="1"/>
          <w:wAfter w:w="992" w:type="dxa"/>
          <w:trHeight w:val="255"/>
          <w:jc w:val="center"/>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DC1EA3" w:rsidRPr="000909BD" w:rsidRDefault="00DC1EA3" w:rsidP="000909BD">
            <w:pPr>
              <w:jc w:val="center"/>
              <w:rPr>
                <w:b/>
                <w:bCs/>
                <w:sz w:val="16"/>
                <w:szCs w:val="16"/>
              </w:rPr>
            </w:pPr>
            <w:r w:rsidRPr="000909BD">
              <w:rPr>
                <w:b/>
                <w:bCs/>
                <w:sz w:val="16"/>
                <w:szCs w:val="16"/>
              </w:rPr>
              <w:t>І.</w:t>
            </w:r>
          </w:p>
        </w:tc>
        <w:tc>
          <w:tcPr>
            <w:tcW w:w="4615"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rPr>
                <w:b/>
                <w:bCs/>
                <w:sz w:val="16"/>
                <w:szCs w:val="16"/>
              </w:rPr>
            </w:pPr>
            <w:r w:rsidRPr="000909BD">
              <w:rPr>
                <w:b/>
                <w:bCs/>
                <w:sz w:val="16"/>
                <w:szCs w:val="16"/>
              </w:rPr>
              <w:t>Общо ведомствени разходи:</w:t>
            </w:r>
          </w:p>
        </w:tc>
        <w:tc>
          <w:tcPr>
            <w:tcW w:w="871"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17 582,3</w:t>
            </w:r>
          </w:p>
        </w:tc>
        <w:tc>
          <w:tcPr>
            <w:tcW w:w="80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19 703,0</w:t>
            </w:r>
          </w:p>
        </w:tc>
        <w:tc>
          <w:tcPr>
            <w:tcW w:w="778"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11 576,3</w:t>
            </w:r>
          </w:p>
        </w:tc>
        <w:tc>
          <w:tcPr>
            <w:tcW w:w="86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11 606,8</w:t>
            </w:r>
          </w:p>
        </w:tc>
        <w:tc>
          <w:tcPr>
            <w:tcW w:w="850"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11 630,8</w:t>
            </w:r>
          </w:p>
        </w:tc>
      </w:tr>
      <w:tr w:rsidR="00DC1EA3" w:rsidRPr="000909BD" w:rsidTr="005A2067">
        <w:trPr>
          <w:gridAfter w:val="1"/>
          <w:wAfter w:w="992" w:type="dxa"/>
          <w:trHeight w:val="255"/>
          <w:jc w:val="center"/>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DC1EA3" w:rsidRPr="000909BD" w:rsidRDefault="00DC1EA3" w:rsidP="000909BD">
            <w:pPr>
              <w:jc w:val="center"/>
              <w:rPr>
                <w:b/>
                <w:bCs/>
                <w:sz w:val="16"/>
                <w:szCs w:val="16"/>
              </w:rPr>
            </w:pPr>
            <w:r w:rsidRPr="000909BD">
              <w:rPr>
                <w:b/>
                <w:bCs/>
                <w:sz w:val="16"/>
                <w:szCs w:val="16"/>
              </w:rPr>
              <w:t> </w:t>
            </w:r>
          </w:p>
        </w:tc>
        <w:tc>
          <w:tcPr>
            <w:tcW w:w="4615"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rPr>
                <w:b/>
                <w:bCs/>
                <w:sz w:val="16"/>
                <w:szCs w:val="16"/>
              </w:rPr>
            </w:pPr>
            <w:r w:rsidRPr="000909BD">
              <w:rPr>
                <w:b/>
                <w:bCs/>
                <w:sz w:val="16"/>
                <w:szCs w:val="16"/>
              </w:rPr>
              <w:t xml:space="preserve">   Персонал</w:t>
            </w:r>
          </w:p>
        </w:tc>
        <w:tc>
          <w:tcPr>
            <w:tcW w:w="871"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7 619,9</w:t>
            </w:r>
          </w:p>
        </w:tc>
        <w:tc>
          <w:tcPr>
            <w:tcW w:w="80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7 532,2</w:t>
            </w:r>
          </w:p>
        </w:tc>
        <w:tc>
          <w:tcPr>
            <w:tcW w:w="778"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7 787,3</w:t>
            </w:r>
          </w:p>
        </w:tc>
        <w:tc>
          <w:tcPr>
            <w:tcW w:w="86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7 817,8</w:t>
            </w:r>
          </w:p>
        </w:tc>
        <w:tc>
          <w:tcPr>
            <w:tcW w:w="850"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7 841,8</w:t>
            </w:r>
          </w:p>
        </w:tc>
      </w:tr>
      <w:tr w:rsidR="00DC1EA3" w:rsidRPr="000909BD" w:rsidTr="005A2067">
        <w:trPr>
          <w:gridAfter w:val="1"/>
          <w:wAfter w:w="992" w:type="dxa"/>
          <w:trHeight w:val="255"/>
          <w:jc w:val="center"/>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DC1EA3" w:rsidRPr="000909BD" w:rsidRDefault="00DC1EA3" w:rsidP="000909BD">
            <w:pPr>
              <w:jc w:val="center"/>
              <w:rPr>
                <w:b/>
                <w:bCs/>
                <w:sz w:val="16"/>
                <w:szCs w:val="16"/>
              </w:rPr>
            </w:pPr>
            <w:r w:rsidRPr="000909BD">
              <w:rPr>
                <w:b/>
                <w:bCs/>
                <w:sz w:val="16"/>
                <w:szCs w:val="16"/>
              </w:rPr>
              <w:t> </w:t>
            </w:r>
          </w:p>
        </w:tc>
        <w:tc>
          <w:tcPr>
            <w:tcW w:w="4615"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rPr>
                <w:b/>
                <w:bCs/>
                <w:sz w:val="16"/>
                <w:szCs w:val="16"/>
              </w:rPr>
            </w:pPr>
            <w:r w:rsidRPr="000909BD">
              <w:rPr>
                <w:b/>
                <w:bCs/>
                <w:sz w:val="16"/>
                <w:szCs w:val="16"/>
              </w:rPr>
              <w:t xml:space="preserve">   Издръжка</w:t>
            </w:r>
          </w:p>
        </w:tc>
        <w:tc>
          <w:tcPr>
            <w:tcW w:w="871"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9 188,7</w:t>
            </w:r>
          </w:p>
        </w:tc>
        <w:tc>
          <w:tcPr>
            <w:tcW w:w="80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11 884,9</w:t>
            </w:r>
          </w:p>
        </w:tc>
        <w:tc>
          <w:tcPr>
            <w:tcW w:w="778"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3 509,0</w:t>
            </w:r>
          </w:p>
        </w:tc>
        <w:tc>
          <w:tcPr>
            <w:tcW w:w="86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3 509,0</w:t>
            </w:r>
          </w:p>
        </w:tc>
        <w:tc>
          <w:tcPr>
            <w:tcW w:w="850"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3 509,0</w:t>
            </w:r>
          </w:p>
        </w:tc>
      </w:tr>
      <w:tr w:rsidR="00DC1EA3" w:rsidRPr="000909BD" w:rsidTr="005A2067">
        <w:trPr>
          <w:gridAfter w:val="1"/>
          <w:wAfter w:w="992" w:type="dxa"/>
          <w:trHeight w:val="255"/>
          <w:jc w:val="center"/>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DC1EA3" w:rsidRPr="000909BD" w:rsidRDefault="00DC1EA3" w:rsidP="000909BD">
            <w:pPr>
              <w:jc w:val="center"/>
              <w:rPr>
                <w:b/>
                <w:bCs/>
                <w:sz w:val="16"/>
                <w:szCs w:val="16"/>
              </w:rPr>
            </w:pPr>
            <w:r w:rsidRPr="000909BD">
              <w:rPr>
                <w:b/>
                <w:bCs/>
                <w:sz w:val="16"/>
                <w:szCs w:val="16"/>
              </w:rPr>
              <w:t> </w:t>
            </w:r>
          </w:p>
        </w:tc>
        <w:tc>
          <w:tcPr>
            <w:tcW w:w="4615"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rPr>
                <w:b/>
                <w:bCs/>
                <w:sz w:val="16"/>
                <w:szCs w:val="16"/>
              </w:rPr>
            </w:pPr>
            <w:r w:rsidRPr="000909BD">
              <w:rPr>
                <w:b/>
                <w:bCs/>
                <w:sz w:val="16"/>
                <w:szCs w:val="16"/>
              </w:rPr>
              <w:t xml:space="preserve">   Капиталови разходи</w:t>
            </w:r>
          </w:p>
        </w:tc>
        <w:tc>
          <w:tcPr>
            <w:tcW w:w="871"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773,7</w:t>
            </w:r>
          </w:p>
        </w:tc>
        <w:tc>
          <w:tcPr>
            <w:tcW w:w="80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285,9</w:t>
            </w:r>
          </w:p>
        </w:tc>
        <w:tc>
          <w:tcPr>
            <w:tcW w:w="778"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280,0</w:t>
            </w:r>
          </w:p>
        </w:tc>
        <w:tc>
          <w:tcPr>
            <w:tcW w:w="86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280,0</w:t>
            </w:r>
          </w:p>
        </w:tc>
        <w:tc>
          <w:tcPr>
            <w:tcW w:w="850"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280,0</w:t>
            </w:r>
          </w:p>
        </w:tc>
      </w:tr>
      <w:tr w:rsidR="00DC1EA3" w:rsidRPr="000909BD" w:rsidTr="005A2067">
        <w:trPr>
          <w:gridAfter w:val="1"/>
          <w:wAfter w:w="992" w:type="dxa"/>
          <w:trHeight w:val="255"/>
          <w:jc w:val="center"/>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DC1EA3" w:rsidRPr="000909BD" w:rsidRDefault="00DC1EA3" w:rsidP="000909BD">
            <w:pPr>
              <w:jc w:val="center"/>
              <w:rPr>
                <w:b/>
                <w:bCs/>
                <w:sz w:val="16"/>
                <w:szCs w:val="16"/>
              </w:rPr>
            </w:pPr>
            <w:r w:rsidRPr="000909BD">
              <w:rPr>
                <w:b/>
                <w:bCs/>
                <w:sz w:val="16"/>
                <w:szCs w:val="16"/>
              </w:rPr>
              <w:t> </w:t>
            </w:r>
          </w:p>
        </w:tc>
        <w:tc>
          <w:tcPr>
            <w:tcW w:w="4615"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b/>
                <w:bCs/>
                <w:sz w:val="16"/>
                <w:szCs w:val="16"/>
              </w:rPr>
            </w:pPr>
            <w:r w:rsidRPr="000909BD">
              <w:rPr>
                <w:b/>
                <w:bCs/>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b/>
                <w:bCs/>
                <w:sz w:val="16"/>
                <w:szCs w:val="16"/>
              </w:rPr>
            </w:pPr>
            <w:r w:rsidRPr="000909BD">
              <w:rPr>
                <w:b/>
                <w:bCs/>
                <w:sz w:val="16"/>
                <w:szCs w:val="16"/>
              </w:rPr>
              <w:t> </w:t>
            </w:r>
          </w:p>
        </w:tc>
        <w:tc>
          <w:tcPr>
            <w:tcW w:w="80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b/>
                <w:bCs/>
                <w:sz w:val="16"/>
                <w:szCs w:val="16"/>
              </w:rPr>
            </w:pPr>
            <w:r w:rsidRPr="000909BD">
              <w:rPr>
                <w:b/>
                <w:bCs/>
                <w:sz w:val="16"/>
                <w:szCs w:val="16"/>
              </w:rPr>
              <w:t> </w:t>
            </w:r>
          </w:p>
        </w:tc>
        <w:tc>
          <w:tcPr>
            <w:tcW w:w="778"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b/>
                <w:bCs/>
                <w:sz w:val="16"/>
                <w:szCs w:val="16"/>
              </w:rPr>
            </w:pPr>
            <w:r w:rsidRPr="000909BD">
              <w:rPr>
                <w:b/>
                <w:bCs/>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r>
      <w:tr w:rsidR="00DC1EA3" w:rsidRPr="000909BD" w:rsidTr="005A2067">
        <w:trPr>
          <w:gridAfter w:val="1"/>
          <w:wAfter w:w="992" w:type="dxa"/>
          <w:trHeight w:val="255"/>
          <w:jc w:val="center"/>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DC1EA3" w:rsidRPr="000909BD" w:rsidRDefault="00DC1EA3" w:rsidP="000909BD">
            <w:pPr>
              <w:jc w:val="center"/>
              <w:rPr>
                <w:b/>
                <w:bCs/>
                <w:sz w:val="16"/>
                <w:szCs w:val="16"/>
              </w:rPr>
            </w:pPr>
            <w:r w:rsidRPr="000909BD">
              <w:rPr>
                <w:b/>
                <w:bCs/>
                <w:sz w:val="16"/>
                <w:szCs w:val="16"/>
              </w:rPr>
              <w:t>1</w:t>
            </w:r>
          </w:p>
        </w:tc>
        <w:tc>
          <w:tcPr>
            <w:tcW w:w="4615"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ind w:firstLineChars="300" w:firstLine="480"/>
              <w:rPr>
                <w:b/>
                <w:bCs/>
                <w:sz w:val="16"/>
                <w:szCs w:val="16"/>
              </w:rPr>
            </w:pPr>
            <w:r w:rsidRPr="000909BD">
              <w:rPr>
                <w:b/>
                <w:bCs/>
                <w:sz w:val="16"/>
                <w:szCs w:val="16"/>
              </w:rPr>
              <w:t>Ведомствени разходи по бюджета на ПРБ:</w:t>
            </w:r>
          </w:p>
        </w:tc>
        <w:tc>
          <w:tcPr>
            <w:tcW w:w="871"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10 589,0</w:t>
            </w:r>
          </w:p>
        </w:tc>
        <w:tc>
          <w:tcPr>
            <w:tcW w:w="80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12 269,8</w:t>
            </w:r>
          </w:p>
        </w:tc>
        <w:tc>
          <w:tcPr>
            <w:tcW w:w="778"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11 576,3</w:t>
            </w:r>
          </w:p>
        </w:tc>
        <w:tc>
          <w:tcPr>
            <w:tcW w:w="86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11 606,8</w:t>
            </w:r>
          </w:p>
        </w:tc>
        <w:tc>
          <w:tcPr>
            <w:tcW w:w="850"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11 630,8</w:t>
            </w:r>
          </w:p>
        </w:tc>
      </w:tr>
      <w:tr w:rsidR="00DC1EA3" w:rsidRPr="000909BD" w:rsidTr="005A2067">
        <w:trPr>
          <w:gridAfter w:val="1"/>
          <w:wAfter w:w="992" w:type="dxa"/>
          <w:trHeight w:val="219"/>
          <w:jc w:val="center"/>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DC1EA3" w:rsidRPr="000909BD" w:rsidRDefault="00DC1EA3" w:rsidP="000909BD">
            <w:pPr>
              <w:jc w:val="center"/>
              <w:rPr>
                <w:sz w:val="16"/>
                <w:szCs w:val="16"/>
              </w:rPr>
            </w:pPr>
            <w:r w:rsidRPr="000909BD">
              <w:rPr>
                <w:sz w:val="16"/>
                <w:szCs w:val="16"/>
              </w:rPr>
              <w:t> </w:t>
            </w:r>
          </w:p>
        </w:tc>
        <w:tc>
          <w:tcPr>
            <w:tcW w:w="4615"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ind w:firstLineChars="300" w:firstLine="480"/>
              <w:rPr>
                <w:sz w:val="16"/>
                <w:szCs w:val="16"/>
              </w:rPr>
            </w:pPr>
            <w:r w:rsidRPr="000909BD">
              <w:rPr>
                <w:sz w:val="16"/>
                <w:szCs w:val="16"/>
              </w:rPr>
              <w:t xml:space="preserve">   Персонал</w:t>
            </w:r>
          </w:p>
        </w:tc>
        <w:tc>
          <w:tcPr>
            <w:tcW w:w="871"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sz w:val="16"/>
                <w:szCs w:val="16"/>
              </w:rPr>
            </w:pPr>
            <w:r w:rsidRPr="000909BD">
              <w:rPr>
                <w:sz w:val="16"/>
                <w:szCs w:val="16"/>
              </w:rPr>
              <w:t>6 614,6</w:t>
            </w:r>
          </w:p>
        </w:tc>
        <w:tc>
          <w:tcPr>
            <w:tcW w:w="80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sz w:val="16"/>
                <w:szCs w:val="16"/>
              </w:rPr>
            </w:pPr>
            <w:r w:rsidRPr="000909BD">
              <w:rPr>
                <w:sz w:val="16"/>
                <w:szCs w:val="16"/>
              </w:rPr>
              <w:t>6 576,2</w:t>
            </w:r>
          </w:p>
        </w:tc>
        <w:tc>
          <w:tcPr>
            <w:tcW w:w="778"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sz w:val="16"/>
                <w:szCs w:val="16"/>
              </w:rPr>
            </w:pPr>
            <w:r w:rsidRPr="000909BD">
              <w:rPr>
                <w:sz w:val="16"/>
                <w:szCs w:val="16"/>
              </w:rPr>
              <w:t>7 787,3</w:t>
            </w:r>
          </w:p>
        </w:tc>
        <w:tc>
          <w:tcPr>
            <w:tcW w:w="86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sz w:val="16"/>
                <w:szCs w:val="16"/>
              </w:rPr>
            </w:pPr>
            <w:r w:rsidRPr="000909BD">
              <w:rPr>
                <w:sz w:val="16"/>
                <w:szCs w:val="16"/>
              </w:rPr>
              <w:t>7 817,8</w:t>
            </w:r>
          </w:p>
        </w:tc>
        <w:tc>
          <w:tcPr>
            <w:tcW w:w="850"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sz w:val="16"/>
                <w:szCs w:val="16"/>
              </w:rPr>
            </w:pPr>
            <w:r w:rsidRPr="000909BD">
              <w:rPr>
                <w:sz w:val="16"/>
                <w:szCs w:val="16"/>
              </w:rPr>
              <w:t>7 841,8</w:t>
            </w:r>
          </w:p>
        </w:tc>
      </w:tr>
      <w:tr w:rsidR="00DC1EA3" w:rsidRPr="000909BD" w:rsidTr="005A2067">
        <w:trPr>
          <w:gridAfter w:val="1"/>
          <w:wAfter w:w="992" w:type="dxa"/>
          <w:trHeight w:val="137"/>
          <w:jc w:val="center"/>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DC1EA3" w:rsidRPr="000909BD" w:rsidRDefault="00DC1EA3" w:rsidP="000909BD">
            <w:pPr>
              <w:jc w:val="center"/>
              <w:rPr>
                <w:sz w:val="16"/>
                <w:szCs w:val="16"/>
              </w:rPr>
            </w:pPr>
            <w:r w:rsidRPr="000909BD">
              <w:rPr>
                <w:sz w:val="16"/>
                <w:szCs w:val="16"/>
              </w:rPr>
              <w:t> </w:t>
            </w:r>
          </w:p>
        </w:tc>
        <w:tc>
          <w:tcPr>
            <w:tcW w:w="4615"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ind w:firstLineChars="300" w:firstLine="480"/>
              <w:rPr>
                <w:sz w:val="16"/>
                <w:szCs w:val="16"/>
              </w:rPr>
            </w:pPr>
            <w:r w:rsidRPr="000909BD">
              <w:rPr>
                <w:sz w:val="16"/>
                <w:szCs w:val="16"/>
              </w:rPr>
              <w:t xml:space="preserve">   Издръжка</w:t>
            </w:r>
          </w:p>
        </w:tc>
        <w:tc>
          <w:tcPr>
            <w:tcW w:w="871"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sz w:val="16"/>
                <w:szCs w:val="16"/>
              </w:rPr>
            </w:pPr>
            <w:r w:rsidRPr="000909BD">
              <w:rPr>
                <w:sz w:val="16"/>
                <w:szCs w:val="16"/>
              </w:rPr>
              <w:t>3 847,3</w:t>
            </w:r>
          </w:p>
        </w:tc>
        <w:tc>
          <w:tcPr>
            <w:tcW w:w="80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sz w:val="16"/>
                <w:szCs w:val="16"/>
              </w:rPr>
            </w:pPr>
            <w:r w:rsidRPr="000909BD">
              <w:rPr>
                <w:sz w:val="16"/>
                <w:szCs w:val="16"/>
              </w:rPr>
              <w:t>5 442,0</w:t>
            </w:r>
          </w:p>
        </w:tc>
        <w:tc>
          <w:tcPr>
            <w:tcW w:w="778"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sz w:val="16"/>
                <w:szCs w:val="16"/>
              </w:rPr>
            </w:pPr>
            <w:r w:rsidRPr="000909BD">
              <w:rPr>
                <w:sz w:val="16"/>
                <w:szCs w:val="16"/>
              </w:rPr>
              <w:t>3 509,0</w:t>
            </w:r>
          </w:p>
        </w:tc>
        <w:tc>
          <w:tcPr>
            <w:tcW w:w="86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sz w:val="16"/>
                <w:szCs w:val="16"/>
              </w:rPr>
            </w:pPr>
            <w:r w:rsidRPr="000909BD">
              <w:rPr>
                <w:sz w:val="16"/>
                <w:szCs w:val="16"/>
              </w:rPr>
              <w:t>3 509,0</w:t>
            </w:r>
          </w:p>
        </w:tc>
        <w:tc>
          <w:tcPr>
            <w:tcW w:w="850"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sz w:val="16"/>
                <w:szCs w:val="16"/>
              </w:rPr>
            </w:pPr>
            <w:r w:rsidRPr="000909BD">
              <w:rPr>
                <w:sz w:val="16"/>
                <w:szCs w:val="16"/>
              </w:rPr>
              <w:t>3 509,0</w:t>
            </w:r>
          </w:p>
        </w:tc>
      </w:tr>
      <w:tr w:rsidR="00DC1EA3" w:rsidRPr="000909BD" w:rsidTr="005A2067">
        <w:trPr>
          <w:gridAfter w:val="1"/>
          <w:wAfter w:w="992" w:type="dxa"/>
          <w:trHeight w:val="83"/>
          <w:jc w:val="center"/>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DC1EA3" w:rsidRPr="000909BD" w:rsidRDefault="00DC1EA3" w:rsidP="000909BD">
            <w:pPr>
              <w:jc w:val="center"/>
              <w:rPr>
                <w:sz w:val="16"/>
                <w:szCs w:val="16"/>
              </w:rPr>
            </w:pPr>
            <w:r w:rsidRPr="000909BD">
              <w:rPr>
                <w:sz w:val="16"/>
                <w:szCs w:val="16"/>
              </w:rPr>
              <w:t> </w:t>
            </w:r>
          </w:p>
        </w:tc>
        <w:tc>
          <w:tcPr>
            <w:tcW w:w="4615"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ind w:firstLineChars="300" w:firstLine="480"/>
              <w:rPr>
                <w:sz w:val="16"/>
                <w:szCs w:val="16"/>
              </w:rPr>
            </w:pPr>
            <w:r w:rsidRPr="000909BD">
              <w:rPr>
                <w:sz w:val="16"/>
                <w:szCs w:val="16"/>
              </w:rPr>
              <w:t xml:space="preserve">   Капиталови разходи</w:t>
            </w:r>
          </w:p>
        </w:tc>
        <w:tc>
          <w:tcPr>
            <w:tcW w:w="871"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sz w:val="16"/>
                <w:szCs w:val="16"/>
              </w:rPr>
            </w:pPr>
            <w:r w:rsidRPr="000909BD">
              <w:rPr>
                <w:sz w:val="16"/>
                <w:szCs w:val="16"/>
              </w:rPr>
              <w:t>127,1</w:t>
            </w:r>
          </w:p>
        </w:tc>
        <w:tc>
          <w:tcPr>
            <w:tcW w:w="80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sz w:val="16"/>
                <w:szCs w:val="16"/>
              </w:rPr>
            </w:pPr>
            <w:r w:rsidRPr="000909BD">
              <w:rPr>
                <w:sz w:val="16"/>
                <w:szCs w:val="16"/>
              </w:rPr>
              <w:t>251,6</w:t>
            </w:r>
          </w:p>
        </w:tc>
        <w:tc>
          <w:tcPr>
            <w:tcW w:w="778"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sz w:val="16"/>
                <w:szCs w:val="16"/>
              </w:rPr>
            </w:pPr>
            <w:r w:rsidRPr="000909BD">
              <w:rPr>
                <w:sz w:val="16"/>
                <w:szCs w:val="16"/>
              </w:rPr>
              <w:t>280,0</w:t>
            </w:r>
          </w:p>
        </w:tc>
        <w:tc>
          <w:tcPr>
            <w:tcW w:w="86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sz w:val="16"/>
                <w:szCs w:val="16"/>
              </w:rPr>
            </w:pPr>
            <w:r w:rsidRPr="000909BD">
              <w:rPr>
                <w:sz w:val="16"/>
                <w:szCs w:val="16"/>
              </w:rPr>
              <w:t>280,0</w:t>
            </w:r>
          </w:p>
        </w:tc>
        <w:tc>
          <w:tcPr>
            <w:tcW w:w="850"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sz w:val="16"/>
                <w:szCs w:val="16"/>
              </w:rPr>
            </w:pPr>
            <w:r w:rsidRPr="000909BD">
              <w:rPr>
                <w:sz w:val="16"/>
                <w:szCs w:val="16"/>
              </w:rPr>
              <w:t>280,0</w:t>
            </w:r>
          </w:p>
        </w:tc>
      </w:tr>
      <w:tr w:rsidR="00DC1EA3" w:rsidRPr="000909BD" w:rsidTr="005A2067">
        <w:trPr>
          <w:gridAfter w:val="1"/>
          <w:wAfter w:w="992" w:type="dxa"/>
          <w:trHeight w:val="171"/>
          <w:jc w:val="center"/>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DC1EA3" w:rsidRPr="000909BD" w:rsidRDefault="00DC1EA3" w:rsidP="000909BD">
            <w:pPr>
              <w:jc w:val="center"/>
              <w:rPr>
                <w:sz w:val="16"/>
                <w:szCs w:val="16"/>
              </w:rPr>
            </w:pPr>
            <w:r w:rsidRPr="000909BD">
              <w:rPr>
                <w:sz w:val="16"/>
                <w:szCs w:val="16"/>
              </w:rPr>
              <w:t> </w:t>
            </w:r>
          </w:p>
        </w:tc>
        <w:tc>
          <w:tcPr>
            <w:tcW w:w="4615"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ind w:firstLineChars="300" w:firstLine="480"/>
              <w:rPr>
                <w:sz w:val="16"/>
                <w:szCs w:val="16"/>
              </w:rPr>
            </w:pPr>
            <w:r w:rsidRPr="000909BD">
              <w:rPr>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0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778"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r>
      <w:tr w:rsidR="00DC1EA3" w:rsidRPr="000909BD" w:rsidTr="005A2067">
        <w:trPr>
          <w:gridAfter w:val="1"/>
          <w:wAfter w:w="992" w:type="dxa"/>
          <w:trHeight w:val="255"/>
          <w:jc w:val="center"/>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DC1EA3" w:rsidRPr="000909BD" w:rsidRDefault="00DC1EA3" w:rsidP="000909BD">
            <w:pPr>
              <w:jc w:val="center"/>
              <w:rPr>
                <w:b/>
                <w:bCs/>
                <w:sz w:val="16"/>
                <w:szCs w:val="16"/>
              </w:rPr>
            </w:pPr>
            <w:r w:rsidRPr="000909BD">
              <w:rPr>
                <w:b/>
                <w:bCs/>
                <w:sz w:val="16"/>
                <w:szCs w:val="16"/>
              </w:rPr>
              <w:t>2</w:t>
            </w:r>
          </w:p>
        </w:tc>
        <w:tc>
          <w:tcPr>
            <w:tcW w:w="4615"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ind w:firstLineChars="300" w:firstLine="480"/>
              <w:rPr>
                <w:b/>
                <w:bCs/>
                <w:sz w:val="16"/>
                <w:szCs w:val="16"/>
              </w:rPr>
            </w:pPr>
            <w:r w:rsidRPr="000909BD">
              <w:rPr>
                <w:b/>
                <w:bCs/>
                <w:sz w:val="16"/>
                <w:szCs w:val="16"/>
              </w:rPr>
              <w:t>Ведомствени разходи по други бюджети и сметки за средства от ЕС:</w:t>
            </w:r>
          </w:p>
        </w:tc>
        <w:tc>
          <w:tcPr>
            <w:tcW w:w="871"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6 993,3</w:t>
            </w:r>
          </w:p>
        </w:tc>
        <w:tc>
          <w:tcPr>
            <w:tcW w:w="80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7 433,2</w:t>
            </w:r>
          </w:p>
        </w:tc>
        <w:tc>
          <w:tcPr>
            <w:tcW w:w="778"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0,0</w:t>
            </w:r>
          </w:p>
        </w:tc>
        <w:tc>
          <w:tcPr>
            <w:tcW w:w="86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0,0</w:t>
            </w:r>
          </w:p>
        </w:tc>
      </w:tr>
      <w:tr w:rsidR="00DC1EA3" w:rsidRPr="000909BD" w:rsidTr="005A2067">
        <w:trPr>
          <w:gridAfter w:val="1"/>
          <w:wAfter w:w="992" w:type="dxa"/>
          <w:trHeight w:val="165"/>
          <w:jc w:val="center"/>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DC1EA3" w:rsidRPr="000909BD" w:rsidRDefault="00DC1EA3" w:rsidP="000909BD">
            <w:pPr>
              <w:jc w:val="center"/>
              <w:rPr>
                <w:sz w:val="16"/>
                <w:szCs w:val="16"/>
              </w:rPr>
            </w:pPr>
            <w:r w:rsidRPr="000909BD">
              <w:rPr>
                <w:sz w:val="16"/>
                <w:szCs w:val="16"/>
              </w:rPr>
              <w:t> </w:t>
            </w:r>
          </w:p>
        </w:tc>
        <w:tc>
          <w:tcPr>
            <w:tcW w:w="4615"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ind w:firstLineChars="300" w:firstLine="480"/>
              <w:rPr>
                <w:sz w:val="16"/>
                <w:szCs w:val="16"/>
              </w:rPr>
            </w:pPr>
            <w:r w:rsidRPr="000909BD">
              <w:rPr>
                <w:sz w:val="16"/>
                <w:szCs w:val="16"/>
              </w:rPr>
              <w:t xml:space="preserve">   Персонал</w:t>
            </w:r>
          </w:p>
        </w:tc>
        <w:tc>
          <w:tcPr>
            <w:tcW w:w="871"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jc w:val="right"/>
              <w:rPr>
                <w:sz w:val="16"/>
                <w:szCs w:val="16"/>
              </w:rPr>
            </w:pPr>
            <w:r w:rsidRPr="000909BD">
              <w:rPr>
                <w:sz w:val="16"/>
                <w:szCs w:val="16"/>
              </w:rPr>
              <w:t>1 005,3</w:t>
            </w:r>
          </w:p>
        </w:tc>
        <w:tc>
          <w:tcPr>
            <w:tcW w:w="80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jc w:val="right"/>
              <w:rPr>
                <w:sz w:val="16"/>
                <w:szCs w:val="16"/>
              </w:rPr>
            </w:pPr>
            <w:r w:rsidRPr="000909BD">
              <w:rPr>
                <w:sz w:val="16"/>
                <w:szCs w:val="16"/>
              </w:rPr>
              <w:t>956,0</w:t>
            </w:r>
          </w:p>
        </w:tc>
        <w:tc>
          <w:tcPr>
            <w:tcW w:w="778"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r>
      <w:tr w:rsidR="00DC1EA3" w:rsidRPr="000909BD" w:rsidTr="005A2067">
        <w:trPr>
          <w:gridAfter w:val="1"/>
          <w:wAfter w:w="992" w:type="dxa"/>
          <w:trHeight w:val="255"/>
          <w:jc w:val="center"/>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DC1EA3" w:rsidRPr="000909BD" w:rsidRDefault="00DC1EA3" w:rsidP="000909BD">
            <w:pPr>
              <w:jc w:val="center"/>
              <w:rPr>
                <w:sz w:val="16"/>
                <w:szCs w:val="16"/>
              </w:rPr>
            </w:pPr>
            <w:r w:rsidRPr="000909BD">
              <w:rPr>
                <w:sz w:val="16"/>
                <w:szCs w:val="16"/>
              </w:rPr>
              <w:t> </w:t>
            </w:r>
          </w:p>
        </w:tc>
        <w:tc>
          <w:tcPr>
            <w:tcW w:w="4615"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ind w:firstLineChars="300" w:firstLine="480"/>
              <w:rPr>
                <w:sz w:val="16"/>
                <w:szCs w:val="16"/>
              </w:rPr>
            </w:pPr>
            <w:r w:rsidRPr="000909BD">
              <w:rPr>
                <w:sz w:val="16"/>
                <w:szCs w:val="16"/>
              </w:rPr>
              <w:t xml:space="preserve">   Издръжка</w:t>
            </w:r>
          </w:p>
        </w:tc>
        <w:tc>
          <w:tcPr>
            <w:tcW w:w="871"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jc w:val="right"/>
              <w:rPr>
                <w:sz w:val="16"/>
                <w:szCs w:val="16"/>
              </w:rPr>
            </w:pPr>
            <w:r w:rsidRPr="000909BD">
              <w:rPr>
                <w:sz w:val="16"/>
                <w:szCs w:val="16"/>
              </w:rPr>
              <w:t>5 341,4</w:t>
            </w:r>
          </w:p>
        </w:tc>
        <w:tc>
          <w:tcPr>
            <w:tcW w:w="80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jc w:val="right"/>
              <w:rPr>
                <w:sz w:val="16"/>
                <w:szCs w:val="16"/>
              </w:rPr>
            </w:pPr>
            <w:r w:rsidRPr="000909BD">
              <w:rPr>
                <w:sz w:val="16"/>
                <w:szCs w:val="16"/>
              </w:rPr>
              <w:t>6 442,9</w:t>
            </w:r>
          </w:p>
        </w:tc>
        <w:tc>
          <w:tcPr>
            <w:tcW w:w="778"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r>
      <w:tr w:rsidR="00DC1EA3" w:rsidRPr="000909BD" w:rsidTr="005A2067">
        <w:trPr>
          <w:gridAfter w:val="1"/>
          <w:wAfter w:w="992" w:type="dxa"/>
          <w:trHeight w:val="143"/>
          <w:jc w:val="center"/>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DC1EA3" w:rsidRPr="000909BD" w:rsidRDefault="00DC1EA3" w:rsidP="000909BD">
            <w:pPr>
              <w:jc w:val="center"/>
              <w:rPr>
                <w:sz w:val="16"/>
                <w:szCs w:val="16"/>
              </w:rPr>
            </w:pPr>
            <w:r w:rsidRPr="000909BD">
              <w:rPr>
                <w:sz w:val="16"/>
                <w:szCs w:val="16"/>
              </w:rPr>
              <w:t> </w:t>
            </w:r>
          </w:p>
        </w:tc>
        <w:tc>
          <w:tcPr>
            <w:tcW w:w="4615"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ind w:firstLineChars="300" w:firstLine="480"/>
              <w:rPr>
                <w:sz w:val="16"/>
                <w:szCs w:val="16"/>
              </w:rPr>
            </w:pPr>
            <w:r w:rsidRPr="000909BD">
              <w:rPr>
                <w:sz w:val="16"/>
                <w:szCs w:val="16"/>
              </w:rPr>
              <w:t xml:space="preserve">   Капиталови разходи</w:t>
            </w:r>
          </w:p>
        </w:tc>
        <w:tc>
          <w:tcPr>
            <w:tcW w:w="871"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jc w:val="right"/>
              <w:rPr>
                <w:sz w:val="16"/>
                <w:szCs w:val="16"/>
              </w:rPr>
            </w:pPr>
            <w:r w:rsidRPr="000909BD">
              <w:rPr>
                <w:sz w:val="16"/>
                <w:szCs w:val="16"/>
              </w:rPr>
              <w:t>646,6</w:t>
            </w:r>
          </w:p>
        </w:tc>
        <w:tc>
          <w:tcPr>
            <w:tcW w:w="80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jc w:val="right"/>
              <w:rPr>
                <w:sz w:val="16"/>
                <w:szCs w:val="16"/>
              </w:rPr>
            </w:pPr>
            <w:r w:rsidRPr="000909BD">
              <w:rPr>
                <w:sz w:val="16"/>
                <w:szCs w:val="16"/>
              </w:rPr>
              <w:t>34,3</w:t>
            </w:r>
          </w:p>
        </w:tc>
        <w:tc>
          <w:tcPr>
            <w:tcW w:w="778"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r>
      <w:tr w:rsidR="00DC1EA3" w:rsidRPr="000909BD" w:rsidTr="005A2067">
        <w:trPr>
          <w:gridAfter w:val="1"/>
          <w:wAfter w:w="992" w:type="dxa"/>
          <w:trHeight w:val="75"/>
          <w:jc w:val="center"/>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DC1EA3" w:rsidRPr="000909BD" w:rsidRDefault="00DC1EA3" w:rsidP="000909BD">
            <w:pPr>
              <w:jc w:val="center"/>
              <w:rPr>
                <w:sz w:val="16"/>
                <w:szCs w:val="16"/>
              </w:rPr>
            </w:pPr>
            <w:r w:rsidRPr="000909BD">
              <w:rPr>
                <w:sz w:val="16"/>
                <w:szCs w:val="16"/>
              </w:rPr>
              <w:t> </w:t>
            </w:r>
          </w:p>
        </w:tc>
        <w:tc>
          <w:tcPr>
            <w:tcW w:w="4615"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ind w:firstLineChars="200" w:firstLine="320"/>
              <w:rPr>
                <w:sz w:val="16"/>
                <w:szCs w:val="16"/>
              </w:rPr>
            </w:pPr>
            <w:r w:rsidRPr="000909BD">
              <w:rPr>
                <w:sz w:val="16"/>
                <w:szCs w:val="16"/>
              </w:rPr>
              <w:t xml:space="preserve">От тях за: * </w:t>
            </w:r>
          </w:p>
        </w:tc>
        <w:tc>
          <w:tcPr>
            <w:tcW w:w="871"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0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778"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r>
      <w:tr w:rsidR="00DC1EA3" w:rsidRPr="000909BD" w:rsidTr="005A2067">
        <w:trPr>
          <w:gridAfter w:val="1"/>
          <w:wAfter w:w="992" w:type="dxa"/>
          <w:trHeight w:val="177"/>
          <w:jc w:val="center"/>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DC1EA3" w:rsidRPr="000909BD" w:rsidRDefault="00DC1EA3" w:rsidP="000909BD">
            <w:pPr>
              <w:jc w:val="center"/>
              <w:rPr>
                <w:sz w:val="16"/>
                <w:szCs w:val="16"/>
              </w:rPr>
            </w:pPr>
            <w:r w:rsidRPr="000909BD">
              <w:rPr>
                <w:sz w:val="16"/>
                <w:szCs w:val="16"/>
              </w:rPr>
              <w:t>1</w:t>
            </w:r>
          </w:p>
        </w:tc>
        <w:tc>
          <w:tcPr>
            <w:tcW w:w="4615"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Отчетени средства по други международни програми (ДМП)</w:t>
            </w:r>
          </w:p>
        </w:tc>
        <w:tc>
          <w:tcPr>
            <w:tcW w:w="871"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jc w:val="right"/>
              <w:rPr>
                <w:sz w:val="16"/>
                <w:szCs w:val="16"/>
              </w:rPr>
            </w:pPr>
            <w:r w:rsidRPr="000909BD">
              <w:rPr>
                <w:sz w:val="16"/>
                <w:szCs w:val="16"/>
              </w:rPr>
              <w:t>14,2</w:t>
            </w:r>
          </w:p>
        </w:tc>
        <w:tc>
          <w:tcPr>
            <w:tcW w:w="80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jc w:val="right"/>
              <w:rPr>
                <w:sz w:val="16"/>
                <w:szCs w:val="16"/>
              </w:rPr>
            </w:pPr>
            <w:r w:rsidRPr="000909BD">
              <w:rPr>
                <w:sz w:val="16"/>
                <w:szCs w:val="16"/>
              </w:rPr>
              <w:t>223,7</w:t>
            </w:r>
          </w:p>
        </w:tc>
        <w:tc>
          <w:tcPr>
            <w:tcW w:w="778"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r>
      <w:tr w:rsidR="00DC1EA3" w:rsidRPr="000909BD" w:rsidTr="005A2067">
        <w:trPr>
          <w:gridAfter w:val="1"/>
          <w:wAfter w:w="992" w:type="dxa"/>
          <w:trHeight w:val="265"/>
          <w:jc w:val="center"/>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DC1EA3" w:rsidRPr="000909BD" w:rsidRDefault="00DC1EA3" w:rsidP="000909BD">
            <w:pPr>
              <w:jc w:val="center"/>
              <w:rPr>
                <w:sz w:val="16"/>
                <w:szCs w:val="16"/>
              </w:rPr>
            </w:pPr>
            <w:r w:rsidRPr="000909BD">
              <w:rPr>
                <w:sz w:val="16"/>
                <w:szCs w:val="16"/>
              </w:rPr>
              <w:t>2</w:t>
            </w:r>
          </w:p>
        </w:tc>
        <w:tc>
          <w:tcPr>
            <w:tcW w:w="4615" w:type="dxa"/>
            <w:tcBorders>
              <w:top w:val="nil"/>
              <w:left w:val="nil"/>
              <w:bottom w:val="single" w:sz="4" w:space="0" w:color="auto"/>
              <w:right w:val="single" w:sz="4" w:space="0" w:color="auto"/>
            </w:tcBorders>
            <w:shd w:val="clear" w:color="auto" w:fill="auto"/>
            <w:vAlign w:val="bottom"/>
            <w:hideMark/>
          </w:tcPr>
          <w:p w:rsidR="00DC1EA3" w:rsidRPr="000909BD" w:rsidRDefault="00DC1EA3" w:rsidP="000909BD">
            <w:pPr>
              <w:rPr>
                <w:sz w:val="16"/>
                <w:szCs w:val="16"/>
              </w:rPr>
            </w:pPr>
            <w:r w:rsidRPr="000909BD">
              <w:rPr>
                <w:sz w:val="16"/>
                <w:szCs w:val="16"/>
              </w:rPr>
              <w:t>Други програми и проекти финансирани от фондове и институции на Европейския съюз (ДЕС)</w:t>
            </w:r>
          </w:p>
        </w:tc>
        <w:tc>
          <w:tcPr>
            <w:tcW w:w="871"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jc w:val="right"/>
              <w:rPr>
                <w:sz w:val="16"/>
                <w:szCs w:val="16"/>
              </w:rPr>
            </w:pPr>
            <w:r w:rsidRPr="000909BD">
              <w:rPr>
                <w:sz w:val="16"/>
                <w:szCs w:val="16"/>
              </w:rPr>
              <w:t>6 979,1</w:t>
            </w:r>
          </w:p>
        </w:tc>
        <w:tc>
          <w:tcPr>
            <w:tcW w:w="80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jc w:val="right"/>
              <w:rPr>
                <w:sz w:val="16"/>
                <w:szCs w:val="16"/>
              </w:rPr>
            </w:pPr>
            <w:r w:rsidRPr="000909BD">
              <w:rPr>
                <w:sz w:val="16"/>
                <w:szCs w:val="16"/>
              </w:rPr>
              <w:t>7 209,5</w:t>
            </w:r>
          </w:p>
        </w:tc>
        <w:tc>
          <w:tcPr>
            <w:tcW w:w="778"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r>
      <w:tr w:rsidR="00DC1EA3" w:rsidRPr="000909BD" w:rsidTr="005A2067">
        <w:trPr>
          <w:gridAfter w:val="1"/>
          <w:wAfter w:w="992" w:type="dxa"/>
          <w:trHeight w:val="60"/>
          <w:jc w:val="center"/>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DC1EA3" w:rsidRPr="000909BD" w:rsidRDefault="00DC1EA3" w:rsidP="000909BD">
            <w:pPr>
              <w:jc w:val="center"/>
              <w:rPr>
                <w:sz w:val="16"/>
                <w:szCs w:val="16"/>
              </w:rPr>
            </w:pPr>
            <w:r w:rsidRPr="000909BD">
              <w:rPr>
                <w:sz w:val="16"/>
                <w:szCs w:val="16"/>
              </w:rPr>
              <w:t> </w:t>
            </w:r>
          </w:p>
        </w:tc>
        <w:tc>
          <w:tcPr>
            <w:tcW w:w="4615" w:type="dxa"/>
            <w:tcBorders>
              <w:top w:val="nil"/>
              <w:left w:val="nil"/>
              <w:bottom w:val="single" w:sz="4" w:space="0" w:color="auto"/>
              <w:right w:val="single" w:sz="4" w:space="0" w:color="auto"/>
            </w:tcBorders>
            <w:shd w:val="clear" w:color="auto" w:fill="auto"/>
            <w:vAlign w:val="bottom"/>
            <w:hideMark/>
          </w:tcPr>
          <w:p w:rsidR="00DC1EA3" w:rsidRPr="000909BD" w:rsidRDefault="00DC1EA3" w:rsidP="000909BD">
            <w:pPr>
              <w:rPr>
                <w:sz w:val="16"/>
                <w:szCs w:val="16"/>
              </w:rPr>
            </w:pPr>
            <w:r w:rsidRPr="000909BD">
              <w:rPr>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0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778"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r>
      <w:tr w:rsidR="00DC1EA3" w:rsidRPr="000909BD" w:rsidTr="005A2067">
        <w:trPr>
          <w:gridAfter w:val="1"/>
          <w:wAfter w:w="992" w:type="dxa"/>
          <w:trHeight w:val="255"/>
          <w:jc w:val="center"/>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DC1EA3" w:rsidRPr="000909BD" w:rsidRDefault="00DC1EA3" w:rsidP="000909BD">
            <w:pPr>
              <w:jc w:val="center"/>
              <w:rPr>
                <w:b/>
                <w:bCs/>
                <w:sz w:val="16"/>
                <w:szCs w:val="16"/>
              </w:rPr>
            </w:pPr>
            <w:r w:rsidRPr="000909BD">
              <w:rPr>
                <w:b/>
                <w:bCs/>
                <w:sz w:val="16"/>
                <w:szCs w:val="16"/>
              </w:rPr>
              <w:t> </w:t>
            </w:r>
          </w:p>
        </w:tc>
        <w:tc>
          <w:tcPr>
            <w:tcW w:w="4615"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b/>
                <w:bCs/>
                <w:i/>
                <w:iCs/>
                <w:sz w:val="16"/>
                <w:szCs w:val="16"/>
              </w:rPr>
            </w:pPr>
            <w:r w:rsidRPr="000909BD">
              <w:rPr>
                <w:b/>
                <w:bCs/>
                <w:i/>
                <w:iCs/>
                <w:sz w:val="16"/>
                <w:szCs w:val="16"/>
              </w:rPr>
              <w:t xml:space="preserve">Администрирани разходни параграфи </w:t>
            </w:r>
            <w:r w:rsidRPr="000909BD">
              <w:rPr>
                <w:rFonts w:ascii="Arial" w:hAnsi="Arial" w:cs="Arial"/>
                <w:sz w:val="16"/>
                <w:szCs w:val="16"/>
              </w:rPr>
              <w:t>**</w:t>
            </w:r>
          </w:p>
        </w:tc>
        <w:tc>
          <w:tcPr>
            <w:tcW w:w="871"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b/>
                <w:bCs/>
                <w:i/>
                <w:iCs/>
                <w:sz w:val="16"/>
                <w:szCs w:val="16"/>
              </w:rPr>
            </w:pPr>
            <w:r w:rsidRPr="000909BD">
              <w:rPr>
                <w:b/>
                <w:bCs/>
                <w:i/>
                <w:iCs/>
                <w:sz w:val="16"/>
                <w:szCs w:val="16"/>
              </w:rPr>
              <w:t> </w:t>
            </w:r>
          </w:p>
        </w:tc>
        <w:tc>
          <w:tcPr>
            <w:tcW w:w="80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b/>
                <w:bCs/>
                <w:i/>
                <w:iCs/>
                <w:sz w:val="16"/>
                <w:szCs w:val="16"/>
              </w:rPr>
            </w:pPr>
            <w:r w:rsidRPr="000909BD">
              <w:rPr>
                <w:b/>
                <w:bCs/>
                <w:i/>
                <w:iCs/>
                <w:sz w:val="16"/>
                <w:szCs w:val="16"/>
              </w:rPr>
              <w:t> </w:t>
            </w:r>
          </w:p>
        </w:tc>
        <w:tc>
          <w:tcPr>
            <w:tcW w:w="778"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b/>
                <w:bCs/>
                <w:i/>
                <w:iCs/>
                <w:sz w:val="16"/>
                <w:szCs w:val="16"/>
              </w:rPr>
            </w:pPr>
            <w:r w:rsidRPr="000909BD">
              <w:rPr>
                <w:b/>
                <w:bCs/>
                <w:i/>
                <w:iCs/>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r>
      <w:tr w:rsidR="00DC1EA3" w:rsidRPr="000909BD" w:rsidTr="005A2067">
        <w:trPr>
          <w:gridAfter w:val="1"/>
          <w:wAfter w:w="992" w:type="dxa"/>
          <w:trHeight w:val="255"/>
          <w:jc w:val="center"/>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DC1EA3" w:rsidRPr="000909BD" w:rsidRDefault="00DC1EA3" w:rsidP="000909BD">
            <w:pPr>
              <w:jc w:val="center"/>
              <w:rPr>
                <w:b/>
                <w:bCs/>
                <w:sz w:val="16"/>
                <w:szCs w:val="16"/>
              </w:rPr>
            </w:pPr>
            <w:r w:rsidRPr="000909BD">
              <w:rPr>
                <w:b/>
                <w:bCs/>
                <w:sz w:val="16"/>
                <w:szCs w:val="16"/>
              </w:rPr>
              <w:t>ІІ.</w:t>
            </w:r>
          </w:p>
        </w:tc>
        <w:tc>
          <w:tcPr>
            <w:tcW w:w="4615"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rPr>
                <w:b/>
                <w:bCs/>
                <w:sz w:val="16"/>
                <w:szCs w:val="16"/>
              </w:rPr>
            </w:pPr>
            <w:r w:rsidRPr="000909BD">
              <w:rPr>
                <w:b/>
                <w:bCs/>
                <w:sz w:val="16"/>
                <w:szCs w:val="16"/>
              </w:rPr>
              <w:t>Администрирани разходни параграфи по бюджета на ПРБ</w:t>
            </w:r>
          </w:p>
        </w:tc>
        <w:tc>
          <w:tcPr>
            <w:tcW w:w="871"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156,2</w:t>
            </w:r>
          </w:p>
        </w:tc>
        <w:tc>
          <w:tcPr>
            <w:tcW w:w="80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240,0</w:t>
            </w:r>
          </w:p>
        </w:tc>
        <w:tc>
          <w:tcPr>
            <w:tcW w:w="778"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400,0</w:t>
            </w:r>
          </w:p>
        </w:tc>
        <w:tc>
          <w:tcPr>
            <w:tcW w:w="86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400,0</w:t>
            </w:r>
          </w:p>
        </w:tc>
        <w:tc>
          <w:tcPr>
            <w:tcW w:w="850"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400,0</w:t>
            </w:r>
          </w:p>
        </w:tc>
      </w:tr>
      <w:tr w:rsidR="00DC1EA3" w:rsidRPr="000909BD" w:rsidTr="005A2067">
        <w:trPr>
          <w:gridAfter w:val="1"/>
          <w:wAfter w:w="992" w:type="dxa"/>
          <w:trHeight w:val="255"/>
          <w:jc w:val="center"/>
        </w:trPr>
        <w:tc>
          <w:tcPr>
            <w:tcW w:w="426" w:type="dxa"/>
            <w:tcBorders>
              <w:top w:val="nil"/>
              <w:left w:val="single" w:sz="8" w:space="0" w:color="auto"/>
              <w:bottom w:val="single" w:sz="4" w:space="0" w:color="auto"/>
              <w:right w:val="single" w:sz="4" w:space="0" w:color="auto"/>
            </w:tcBorders>
            <w:shd w:val="clear" w:color="000000" w:fill="FFFFFF"/>
            <w:noWrap/>
            <w:vAlign w:val="bottom"/>
            <w:hideMark/>
          </w:tcPr>
          <w:p w:rsidR="00DC1EA3" w:rsidRPr="000909BD" w:rsidRDefault="00DC1EA3" w:rsidP="000909BD">
            <w:pPr>
              <w:jc w:val="center"/>
              <w:rPr>
                <w:sz w:val="16"/>
                <w:szCs w:val="16"/>
              </w:rPr>
            </w:pPr>
            <w:r w:rsidRPr="000909BD">
              <w:rPr>
                <w:sz w:val="16"/>
                <w:szCs w:val="16"/>
              </w:rPr>
              <w:t>1</w:t>
            </w:r>
          </w:p>
        </w:tc>
        <w:tc>
          <w:tcPr>
            <w:tcW w:w="4615" w:type="dxa"/>
            <w:tcBorders>
              <w:top w:val="nil"/>
              <w:left w:val="nil"/>
              <w:bottom w:val="single" w:sz="4" w:space="0" w:color="auto"/>
              <w:right w:val="single" w:sz="4" w:space="0" w:color="auto"/>
            </w:tcBorders>
            <w:shd w:val="clear" w:color="000000" w:fill="FFFFFF"/>
            <w:hideMark/>
          </w:tcPr>
          <w:p w:rsidR="00DC1EA3" w:rsidRPr="000909BD" w:rsidRDefault="00DC1EA3" w:rsidP="000909BD">
            <w:pPr>
              <w:rPr>
                <w:sz w:val="16"/>
                <w:szCs w:val="16"/>
              </w:rPr>
            </w:pPr>
            <w:r w:rsidRPr="000909BD">
              <w:rPr>
                <w:sz w:val="16"/>
                <w:szCs w:val="16"/>
              </w:rPr>
              <w:t>Дневни разходи на граждани на трети страни в процедура по международна закрила</w:t>
            </w:r>
          </w:p>
        </w:tc>
        <w:tc>
          <w:tcPr>
            <w:tcW w:w="871" w:type="dxa"/>
            <w:tcBorders>
              <w:top w:val="nil"/>
              <w:left w:val="nil"/>
              <w:bottom w:val="single" w:sz="4" w:space="0" w:color="auto"/>
              <w:right w:val="single" w:sz="4" w:space="0" w:color="auto"/>
            </w:tcBorders>
            <w:shd w:val="clear" w:color="000000" w:fill="FFFFFF"/>
            <w:vAlign w:val="bottom"/>
            <w:hideMark/>
          </w:tcPr>
          <w:p w:rsidR="00DC1EA3" w:rsidRPr="000909BD" w:rsidRDefault="00DC1EA3" w:rsidP="000909BD">
            <w:pPr>
              <w:jc w:val="right"/>
              <w:rPr>
                <w:sz w:val="16"/>
                <w:szCs w:val="16"/>
              </w:rPr>
            </w:pPr>
            <w:r w:rsidRPr="000909BD">
              <w:rPr>
                <w:sz w:val="16"/>
                <w:szCs w:val="16"/>
              </w:rPr>
              <w:t>156,2</w:t>
            </w:r>
          </w:p>
        </w:tc>
        <w:tc>
          <w:tcPr>
            <w:tcW w:w="807" w:type="dxa"/>
            <w:tcBorders>
              <w:top w:val="nil"/>
              <w:left w:val="nil"/>
              <w:bottom w:val="single" w:sz="4" w:space="0" w:color="auto"/>
              <w:right w:val="single" w:sz="4" w:space="0" w:color="auto"/>
            </w:tcBorders>
            <w:shd w:val="clear" w:color="000000" w:fill="FFFFFF"/>
            <w:vAlign w:val="bottom"/>
            <w:hideMark/>
          </w:tcPr>
          <w:p w:rsidR="00DC1EA3" w:rsidRPr="000909BD" w:rsidRDefault="00DC1EA3" w:rsidP="000909BD">
            <w:pPr>
              <w:jc w:val="right"/>
              <w:rPr>
                <w:sz w:val="16"/>
                <w:szCs w:val="16"/>
              </w:rPr>
            </w:pPr>
            <w:r w:rsidRPr="000909BD">
              <w:rPr>
                <w:sz w:val="16"/>
                <w:szCs w:val="16"/>
              </w:rPr>
              <w:t>240,0</w:t>
            </w:r>
          </w:p>
        </w:tc>
        <w:tc>
          <w:tcPr>
            <w:tcW w:w="778" w:type="dxa"/>
            <w:tcBorders>
              <w:top w:val="nil"/>
              <w:left w:val="nil"/>
              <w:bottom w:val="single" w:sz="4" w:space="0" w:color="auto"/>
              <w:right w:val="single" w:sz="4" w:space="0" w:color="auto"/>
            </w:tcBorders>
            <w:shd w:val="clear" w:color="000000" w:fill="FFFFFF"/>
            <w:vAlign w:val="bottom"/>
            <w:hideMark/>
          </w:tcPr>
          <w:p w:rsidR="00DC1EA3" w:rsidRPr="000909BD" w:rsidRDefault="00DC1EA3" w:rsidP="000909BD">
            <w:pPr>
              <w:jc w:val="right"/>
              <w:rPr>
                <w:sz w:val="16"/>
                <w:szCs w:val="16"/>
              </w:rPr>
            </w:pPr>
            <w:r w:rsidRPr="000909BD">
              <w:rPr>
                <w:sz w:val="16"/>
                <w:szCs w:val="16"/>
              </w:rPr>
              <w:t>400,0</w:t>
            </w:r>
          </w:p>
        </w:tc>
        <w:tc>
          <w:tcPr>
            <w:tcW w:w="867" w:type="dxa"/>
            <w:tcBorders>
              <w:top w:val="nil"/>
              <w:left w:val="nil"/>
              <w:bottom w:val="single" w:sz="4" w:space="0" w:color="auto"/>
              <w:right w:val="single" w:sz="4" w:space="0" w:color="auto"/>
            </w:tcBorders>
            <w:shd w:val="clear" w:color="000000" w:fill="FFFFFF"/>
            <w:vAlign w:val="bottom"/>
            <w:hideMark/>
          </w:tcPr>
          <w:p w:rsidR="00DC1EA3" w:rsidRPr="000909BD" w:rsidRDefault="00DC1EA3" w:rsidP="000909BD">
            <w:pPr>
              <w:jc w:val="right"/>
              <w:rPr>
                <w:sz w:val="16"/>
                <w:szCs w:val="16"/>
              </w:rPr>
            </w:pPr>
            <w:r w:rsidRPr="000909BD">
              <w:rPr>
                <w:sz w:val="16"/>
                <w:szCs w:val="16"/>
              </w:rPr>
              <w:t>400,0</w:t>
            </w:r>
          </w:p>
        </w:tc>
        <w:tc>
          <w:tcPr>
            <w:tcW w:w="850" w:type="dxa"/>
            <w:tcBorders>
              <w:top w:val="nil"/>
              <w:left w:val="nil"/>
              <w:bottom w:val="single" w:sz="4" w:space="0" w:color="auto"/>
              <w:right w:val="single" w:sz="4" w:space="0" w:color="auto"/>
            </w:tcBorders>
            <w:shd w:val="clear" w:color="000000" w:fill="FFFFFF"/>
            <w:vAlign w:val="bottom"/>
            <w:hideMark/>
          </w:tcPr>
          <w:p w:rsidR="00DC1EA3" w:rsidRPr="000909BD" w:rsidRDefault="00DC1EA3" w:rsidP="000909BD">
            <w:pPr>
              <w:jc w:val="right"/>
              <w:rPr>
                <w:sz w:val="16"/>
                <w:szCs w:val="16"/>
              </w:rPr>
            </w:pPr>
            <w:r w:rsidRPr="000909BD">
              <w:rPr>
                <w:sz w:val="16"/>
                <w:szCs w:val="16"/>
              </w:rPr>
              <w:t>400,0</w:t>
            </w:r>
          </w:p>
        </w:tc>
      </w:tr>
      <w:tr w:rsidR="00DC1EA3" w:rsidRPr="000909BD" w:rsidTr="005A2067">
        <w:trPr>
          <w:gridAfter w:val="1"/>
          <w:wAfter w:w="992" w:type="dxa"/>
          <w:trHeight w:val="60"/>
          <w:jc w:val="center"/>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DC1EA3" w:rsidRPr="000909BD" w:rsidRDefault="00DC1EA3" w:rsidP="000909BD">
            <w:pPr>
              <w:jc w:val="center"/>
              <w:rPr>
                <w:b/>
                <w:bCs/>
                <w:sz w:val="16"/>
                <w:szCs w:val="16"/>
              </w:rPr>
            </w:pPr>
            <w:r w:rsidRPr="000909BD">
              <w:rPr>
                <w:b/>
                <w:bCs/>
                <w:sz w:val="16"/>
                <w:szCs w:val="16"/>
              </w:rPr>
              <w:t> </w:t>
            </w:r>
          </w:p>
        </w:tc>
        <w:tc>
          <w:tcPr>
            <w:tcW w:w="4615"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0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778"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r>
      <w:tr w:rsidR="00DC1EA3" w:rsidRPr="000909BD" w:rsidTr="005A2067">
        <w:trPr>
          <w:gridAfter w:val="1"/>
          <w:wAfter w:w="992" w:type="dxa"/>
          <w:trHeight w:val="420"/>
          <w:jc w:val="center"/>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DC1EA3" w:rsidRPr="000909BD" w:rsidRDefault="00DC1EA3" w:rsidP="000909BD">
            <w:pPr>
              <w:jc w:val="center"/>
              <w:rPr>
                <w:b/>
                <w:bCs/>
                <w:sz w:val="16"/>
                <w:szCs w:val="16"/>
              </w:rPr>
            </w:pPr>
            <w:r w:rsidRPr="000909BD">
              <w:rPr>
                <w:b/>
                <w:bCs/>
                <w:sz w:val="16"/>
                <w:szCs w:val="16"/>
              </w:rPr>
              <w:t>ІІІ.</w:t>
            </w:r>
          </w:p>
        </w:tc>
        <w:tc>
          <w:tcPr>
            <w:tcW w:w="4615"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rPr>
                <w:b/>
                <w:bCs/>
                <w:sz w:val="16"/>
                <w:szCs w:val="16"/>
              </w:rPr>
            </w:pPr>
            <w:r w:rsidRPr="000909BD">
              <w:rPr>
                <w:b/>
                <w:bCs/>
                <w:sz w:val="16"/>
                <w:szCs w:val="16"/>
              </w:rPr>
              <w:t>Администрирани разходни параграфи по други бюджети и сметки за средства от ЕС</w:t>
            </w:r>
          </w:p>
        </w:tc>
        <w:tc>
          <w:tcPr>
            <w:tcW w:w="871"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0,0</w:t>
            </w:r>
          </w:p>
        </w:tc>
        <w:tc>
          <w:tcPr>
            <w:tcW w:w="80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0,0</w:t>
            </w:r>
          </w:p>
        </w:tc>
        <w:tc>
          <w:tcPr>
            <w:tcW w:w="778"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0,0</w:t>
            </w:r>
          </w:p>
        </w:tc>
        <w:tc>
          <w:tcPr>
            <w:tcW w:w="86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0,0</w:t>
            </w:r>
          </w:p>
        </w:tc>
      </w:tr>
      <w:tr w:rsidR="00DC1EA3" w:rsidRPr="000909BD" w:rsidTr="005A2067">
        <w:trPr>
          <w:gridAfter w:val="1"/>
          <w:wAfter w:w="992" w:type="dxa"/>
          <w:trHeight w:val="255"/>
          <w:jc w:val="center"/>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DC1EA3" w:rsidRPr="000909BD" w:rsidRDefault="00DC1EA3" w:rsidP="000909BD">
            <w:pPr>
              <w:jc w:val="center"/>
              <w:rPr>
                <w:b/>
                <w:bCs/>
                <w:sz w:val="16"/>
                <w:szCs w:val="16"/>
              </w:rPr>
            </w:pPr>
            <w:r w:rsidRPr="000909BD">
              <w:rPr>
                <w:b/>
                <w:bCs/>
                <w:sz w:val="16"/>
                <w:szCs w:val="16"/>
              </w:rPr>
              <w:t> </w:t>
            </w:r>
          </w:p>
        </w:tc>
        <w:tc>
          <w:tcPr>
            <w:tcW w:w="4615"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0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778"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r>
      <w:tr w:rsidR="00DC1EA3" w:rsidRPr="000909BD" w:rsidTr="005A2067">
        <w:trPr>
          <w:gridAfter w:val="1"/>
          <w:wAfter w:w="992" w:type="dxa"/>
          <w:trHeight w:val="255"/>
          <w:jc w:val="center"/>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DC1EA3" w:rsidRPr="000909BD" w:rsidRDefault="00DC1EA3" w:rsidP="000909BD">
            <w:pPr>
              <w:jc w:val="center"/>
              <w:rPr>
                <w:b/>
                <w:bCs/>
                <w:sz w:val="16"/>
                <w:szCs w:val="16"/>
              </w:rPr>
            </w:pPr>
            <w:r w:rsidRPr="000909BD">
              <w:rPr>
                <w:b/>
                <w:bCs/>
                <w:sz w:val="16"/>
                <w:szCs w:val="16"/>
              </w:rPr>
              <w:t> </w:t>
            </w:r>
          </w:p>
        </w:tc>
        <w:tc>
          <w:tcPr>
            <w:tcW w:w="4615"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rPr>
                <w:b/>
                <w:bCs/>
                <w:sz w:val="16"/>
                <w:szCs w:val="16"/>
              </w:rPr>
            </w:pPr>
            <w:r w:rsidRPr="000909BD">
              <w:rPr>
                <w:b/>
                <w:bCs/>
                <w:sz w:val="16"/>
                <w:szCs w:val="16"/>
              </w:rPr>
              <w:t>Общо администрирани разходи (ІІ.+ІІІ.):</w:t>
            </w:r>
          </w:p>
        </w:tc>
        <w:tc>
          <w:tcPr>
            <w:tcW w:w="871"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156,2</w:t>
            </w:r>
          </w:p>
        </w:tc>
        <w:tc>
          <w:tcPr>
            <w:tcW w:w="80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240,0</w:t>
            </w:r>
          </w:p>
        </w:tc>
        <w:tc>
          <w:tcPr>
            <w:tcW w:w="778"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400,0</w:t>
            </w:r>
          </w:p>
        </w:tc>
        <w:tc>
          <w:tcPr>
            <w:tcW w:w="86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400,0</w:t>
            </w:r>
          </w:p>
        </w:tc>
        <w:tc>
          <w:tcPr>
            <w:tcW w:w="850"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400,0</w:t>
            </w:r>
          </w:p>
        </w:tc>
      </w:tr>
      <w:tr w:rsidR="00DC1EA3" w:rsidRPr="000909BD" w:rsidTr="005A2067">
        <w:trPr>
          <w:gridAfter w:val="1"/>
          <w:wAfter w:w="992" w:type="dxa"/>
          <w:trHeight w:val="255"/>
          <w:jc w:val="center"/>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DC1EA3" w:rsidRPr="000909BD" w:rsidRDefault="00DC1EA3" w:rsidP="000909BD">
            <w:pPr>
              <w:jc w:val="center"/>
              <w:rPr>
                <w:b/>
                <w:bCs/>
                <w:sz w:val="16"/>
                <w:szCs w:val="16"/>
              </w:rPr>
            </w:pPr>
            <w:r w:rsidRPr="000909BD">
              <w:rPr>
                <w:b/>
                <w:bCs/>
                <w:sz w:val="16"/>
                <w:szCs w:val="16"/>
              </w:rPr>
              <w:t> </w:t>
            </w:r>
          </w:p>
        </w:tc>
        <w:tc>
          <w:tcPr>
            <w:tcW w:w="4615"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b/>
                <w:bCs/>
                <w:sz w:val="16"/>
                <w:szCs w:val="16"/>
              </w:rPr>
            </w:pPr>
            <w:r w:rsidRPr="000909BD">
              <w:rPr>
                <w:b/>
                <w:bCs/>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b/>
                <w:bCs/>
                <w:sz w:val="16"/>
                <w:szCs w:val="16"/>
              </w:rPr>
            </w:pPr>
            <w:r w:rsidRPr="000909BD">
              <w:rPr>
                <w:b/>
                <w:bCs/>
                <w:sz w:val="16"/>
                <w:szCs w:val="16"/>
              </w:rPr>
              <w:t> </w:t>
            </w:r>
          </w:p>
        </w:tc>
        <w:tc>
          <w:tcPr>
            <w:tcW w:w="80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b/>
                <w:bCs/>
                <w:sz w:val="16"/>
                <w:szCs w:val="16"/>
              </w:rPr>
            </w:pPr>
            <w:r w:rsidRPr="000909BD">
              <w:rPr>
                <w:b/>
                <w:bCs/>
                <w:sz w:val="16"/>
                <w:szCs w:val="16"/>
              </w:rPr>
              <w:t> </w:t>
            </w:r>
          </w:p>
        </w:tc>
        <w:tc>
          <w:tcPr>
            <w:tcW w:w="778"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b/>
                <w:bCs/>
                <w:sz w:val="16"/>
                <w:szCs w:val="16"/>
              </w:rPr>
            </w:pPr>
            <w:r w:rsidRPr="000909BD">
              <w:rPr>
                <w:b/>
                <w:bCs/>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r>
      <w:tr w:rsidR="00DC1EA3" w:rsidRPr="000909BD" w:rsidTr="005A2067">
        <w:trPr>
          <w:gridAfter w:val="1"/>
          <w:wAfter w:w="992" w:type="dxa"/>
          <w:trHeight w:val="255"/>
          <w:jc w:val="center"/>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DC1EA3" w:rsidRPr="000909BD" w:rsidRDefault="00DC1EA3" w:rsidP="000909BD">
            <w:pPr>
              <w:jc w:val="center"/>
              <w:rPr>
                <w:b/>
                <w:bCs/>
                <w:sz w:val="16"/>
                <w:szCs w:val="16"/>
              </w:rPr>
            </w:pPr>
            <w:r w:rsidRPr="000909BD">
              <w:rPr>
                <w:b/>
                <w:bCs/>
                <w:sz w:val="16"/>
                <w:szCs w:val="16"/>
              </w:rPr>
              <w:t> </w:t>
            </w:r>
          </w:p>
        </w:tc>
        <w:tc>
          <w:tcPr>
            <w:tcW w:w="4615"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rPr>
                <w:b/>
                <w:bCs/>
                <w:sz w:val="16"/>
                <w:szCs w:val="16"/>
              </w:rPr>
            </w:pPr>
            <w:r w:rsidRPr="000909BD">
              <w:rPr>
                <w:b/>
                <w:bCs/>
                <w:sz w:val="16"/>
                <w:szCs w:val="16"/>
              </w:rPr>
              <w:t>Общо разходи по бюджета (І.1+ІІ.):</w:t>
            </w:r>
          </w:p>
        </w:tc>
        <w:tc>
          <w:tcPr>
            <w:tcW w:w="871"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10 745,2</w:t>
            </w:r>
          </w:p>
        </w:tc>
        <w:tc>
          <w:tcPr>
            <w:tcW w:w="80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12 509,8</w:t>
            </w:r>
          </w:p>
        </w:tc>
        <w:tc>
          <w:tcPr>
            <w:tcW w:w="778"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11 976,3</w:t>
            </w:r>
          </w:p>
        </w:tc>
        <w:tc>
          <w:tcPr>
            <w:tcW w:w="86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12 006,8</w:t>
            </w:r>
          </w:p>
        </w:tc>
        <w:tc>
          <w:tcPr>
            <w:tcW w:w="850"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12 030,8</w:t>
            </w:r>
          </w:p>
        </w:tc>
      </w:tr>
      <w:tr w:rsidR="00DC1EA3" w:rsidRPr="000909BD" w:rsidTr="005A2067">
        <w:trPr>
          <w:gridAfter w:val="1"/>
          <w:wAfter w:w="992" w:type="dxa"/>
          <w:trHeight w:val="255"/>
          <w:jc w:val="center"/>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DC1EA3" w:rsidRPr="000909BD" w:rsidRDefault="00DC1EA3" w:rsidP="000909BD">
            <w:pPr>
              <w:jc w:val="center"/>
              <w:rPr>
                <w:b/>
                <w:bCs/>
                <w:sz w:val="16"/>
                <w:szCs w:val="16"/>
              </w:rPr>
            </w:pPr>
            <w:r w:rsidRPr="000909BD">
              <w:rPr>
                <w:b/>
                <w:bCs/>
                <w:sz w:val="16"/>
                <w:szCs w:val="16"/>
              </w:rPr>
              <w:t> </w:t>
            </w:r>
          </w:p>
        </w:tc>
        <w:tc>
          <w:tcPr>
            <w:tcW w:w="4615"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b/>
                <w:bCs/>
                <w:sz w:val="16"/>
                <w:szCs w:val="16"/>
              </w:rPr>
            </w:pPr>
            <w:r w:rsidRPr="000909BD">
              <w:rPr>
                <w:b/>
                <w:bCs/>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b/>
                <w:bCs/>
                <w:sz w:val="16"/>
                <w:szCs w:val="16"/>
              </w:rPr>
            </w:pPr>
            <w:r w:rsidRPr="000909BD">
              <w:rPr>
                <w:b/>
                <w:bCs/>
                <w:sz w:val="16"/>
                <w:szCs w:val="16"/>
              </w:rPr>
              <w:t> </w:t>
            </w:r>
          </w:p>
        </w:tc>
        <w:tc>
          <w:tcPr>
            <w:tcW w:w="80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b/>
                <w:bCs/>
                <w:sz w:val="16"/>
                <w:szCs w:val="16"/>
              </w:rPr>
            </w:pPr>
            <w:r w:rsidRPr="000909BD">
              <w:rPr>
                <w:b/>
                <w:bCs/>
                <w:sz w:val="16"/>
                <w:szCs w:val="16"/>
              </w:rPr>
              <w:t> </w:t>
            </w:r>
          </w:p>
        </w:tc>
        <w:tc>
          <w:tcPr>
            <w:tcW w:w="778"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b/>
                <w:bCs/>
                <w:sz w:val="16"/>
                <w:szCs w:val="16"/>
              </w:rPr>
            </w:pPr>
            <w:r w:rsidRPr="000909BD">
              <w:rPr>
                <w:b/>
                <w:bCs/>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r>
      <w:tr w:rsidR="00DC1EA3" w:rsidRPr="000909BD" w:rsidTr="005A2067">
        <w:trPr>
          <w:gridAfter w:val="1"/>
          <w:wAfter w:w="992" w:type="dxa"/>
          <w:trHeight w:val="255"/>
          <w:jc w:val="center"/>
        </w:trPr>
        <w:tc>
          <w:tcPr>
            <w:tcW w:w="426" w:type="dxa"/>
            <w:tcBorders>
              <w:top w:val="nil"/>
              <w:left w:val="single" w:sz="8" w:space="0" w:color="auto"/>
              <w:bottom w:val="single" w:sz="4" w:space="0" w:color="auto"/>
              <w:right w:val="single" w:sz="4" w:space="0" w:color="auto"/>
            </w:tcBorders>
            <w:shd w:val="clear" w:color="000000" w:fill="FFCC99"/>
            <w:noWrap/>
            <w:vAlign w:val="bottom"/>
            <w:hideMark/>
          </w:tcPr>
          <w:p w:rsidR="00DC1EA3" w:rsidRPr="000909BD" w:rsidRDefault="00DC1EA3" w:rsidP="000909BD">
            <w:pPr>
              <w:jc w:val="center"/>
              <w:rPr>
                <w:b/>
                <w:bCs/>
                <w:sz w:val="16"/>
                <w:szCs w:val="16"/>
              </w:rPr>
            </w:pPr>
            <w:r w:rsidRPr="000909BD">
              <w:rPr>
                <w:b/>
                <w:bCs/>
                <w:sz w:val="16"/>
                <w:szCs w:val="16"/>
              </w:rPr>
              <w:t> </w:t>
            </w:r>
          </w:p>
        </w:tc>
        <w:tc>
          <w:tcPr>
            <w:tcW w:w="4615"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rPr>
                <w:b/>
                <w:bCs/>
                <w:sz w:val="16"/>
                <w:szCs w:val="16"/>
              </w:rPr>
            </w:pPr>
            <w:r w:rsidRPr="000909BD">
              <w:rPr>
                <w:b/>
                <w:bCs/>
                <w:sz w:val="16"/>
                <w:szCs w:val="16"/>
              </w:rPr>
              <w:t>Общо разходи (І.+ІІ.+ІІІ.):</w:t>
            </w:r>
          </w:p>
        </w:tc>
        <w:tc>
          <w:tcPr>
            <w:tcW w:w="871"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17 738,5</w:t>
            </w:r>
          </w:p>
        </w:tc>
        <w:tc>
          <w:tcPr>
            <w:tcW w:w="80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19 943,0</w:t>
            </w:r>
          </w:p>
        </w:tc>
        <w:tc>
          <w:tcPr>
            <w:tcW w:w="778"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11 976,3</w:t>
            </w:r>
          </w:p>
        </w:tc>
        <w:tc>
          <w:tcPr>
            <w:tcW w:w="867"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12 006,8</w:t>
            </w:r>
          </w:p>
        </w:tc>
        <w:tc>
          <w:tcPr>
            <w:tcW w:w="850" w:type="dxa"/>
            <w:tcBorders>
              <w:top w:val="nil"/>
              <w:left w:val="nil"/>
              <w:bottom w:val="single" w:sz="4" w:space="0" w:color="auto"/>
              <w:right w:val="single" w:sz="4" w:space="0" w:color="auto"/>
            </w:tcBorders>
            <w:shd w:val="clear" w:color="000000" w:fill="FFCC99"/>
            <w:noWrap/>
            <w:vAlign w:val="bottom"/>
            <w:hideMark/>
          </w:tcPr>
          <w:p w:rsidR="00DC1EA3" w:rsidRPr="000909BD" w:rsidRDefault="00DC1EA3" w:rsidP="000909BD">
            <w:pPr>
              <w:jc w:val="right"/>
              <w:rPr>
                <w:b/>
                <w:bCs/>
                <w:sz w:val="16"/>
                <w:szCs w:val="16"/>
              </w:rPr>
            </w:pPr>
            <w:r w:rsidRPr="000909BD">
              <w:rPr>
                <w:b/>
                <w:bCs/>
                <w:sz w:val="16"/>
                <w:szCs w:val="16"/>
              </w:rPr>
              <w:t>12 030,8</w:t>
            </w:r>
          </w:p>
        </w:tc>
      </w:tr>
      <w:tr w:rsidR="00DC1EA3" w:rsidRPr="000909BD" w:rsidTr="005A2067">
        <w:trPr>
          <w:gridAfter w:val="1"/>
          <w:wAfter w:w="992" w:type="dxa"/>
          <w:trHeight w:val="105"/>
          <w:jc w:val="center"/>
        </w:trPr>
        <w:tc>
          <w:tcPr>
            <w:tcW w:w="426" w:type="dxa"/>
            <w:tcBorders>
              <w:top w:val="nil"/>
              <w:left w:val="single" w:sz="8" w:space="0" w:color="auto"/>
              <w:bottom w:val="single" w:sz="4" w:space="0" w:color="auto"/>
              <w:right w:val="single" w:sz="4" w:space="0" w:color="auto"/>
            </w:tcBorders>
            <w:shd w:val="clear" w:color="auto" w:fill="auto"/>
            <w:noWrap/>
            <w:vAlign w:val="bottom"/>
            <w:hideMark/>
          </w:tcPr>
          <w:p w:rsidR="00DC1EA3" w:rsidRPr="000909BD" w:rsidRDefault="00DC1EA3" w:rsidP="000909BD">
            <w:pPr>
              <w:jc w:val="center"/>
              <w:rPr>
                <w:b/>
                <w:bCs/>
                <w:sz w:val="16"/>
                <w:szCs w:val="16"/>
              </w:rPr>
            </w:pPr>
            <w:r w:rsidRPr="000909BD">
              <w:rPr>
                <w:b/>
                <w:bCs/>
                <w:sz w:val="16"/>
                <w:szCs w:val="16"/>
              </w:rPr>
              <w:t> </w:t>
            </w:r>
          </w:p>
        </w:tc>
        <w:tc>
          <w:tcPr>
            <w:tcW w:w="4615"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71"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0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778"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67"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 </w:t>
            </w:r>
          </w:p>
        </w:tc>
      </w:tr>
      <w:tr w:rsidR="00DC1EA3" w:rsidRPr="000909BD" w:rsidTr="005A2067">
        <w:trPr>
          <w:gridAfter w:val="1"/>
          <w:wAfter w:w="992" w:type="dxa"/>
          <w:trHeight w:val="208"/>
          <w:jc w:val="center"/>
        </w:trPr>
        <w:tc>
          <w:tcPr>
            <w:tcW w:w="426" w:type="dxa"/>
            <w:tcBorders>
              <w:top w:val="nil"/>
              <w:left w:val="single" w:sz="8" w:space="0" w:color="auto"/>
              <w:bottom w:val="single" w:sz="8" w:space="0" w:color="auto"/>
              <w:right w:val="single" w:sz="4" w:space="0" w:color="auto"/>
            </w:tcBorders>
            <w:shd w:val="clear" w:color="auto" w:fill="auto"/>
            <w:noWrap/>
            <w:vAlign w:val="bottom"/>
            <w:hideMark/>
          </w:tcPr>
          <w:p w:rsidR="00DC1EA3" w:rsidRPr="000909BD" w:rsidRDefault="00DC1EA3" w:rsidP="000909BD">
            <w:pPr>
              <w:jc w:val="center"/>
              <w:rPr>
                <w:b/>
                <w:bCs/>
                <w:sz w:val="16"/>
                <w:szCs w:val="16"/>
              </w:rPr>
            </w:pPr>
            <w:r w:rsidRPr="000909BD">
              <w:rPr>
                <w:b/>
                <w:bCs/>
                <w:sz w:val="16"/>
                <w:szCs w:val="16"/>
              </w:rPr>
              <w:t> </w:t>
            </w:r>
          </w:p>
        </w:tc>
        <w:tc>
          <w:tcPr>
            <w:tcW w:w="4615" w:type="dxa"/>
            <w:tcBorders>
              <w:top w:val="nil"/>
              <w:left w:val="nil"/>
              <w:bottom w:val="single" w:sz="8" w:space="0" w:color="auto"/>
              <w:right w:val="single" w:sz="4" w:space="0" w:color="auto"/>
            </w:tcBorders>
            <w:shd w:val="clear" w:color="auto" w:fill="auto"/>
            <w:noWrap/>
            <w:vAlign w:val="bottom"/>
            <w:hideMark/>
          </w:tcPr>
          <w:p w:rsidR="00DC1EA3" w:rsidRPr="000909BD" w:rsidRDefault="00DC1EA3" w:rsidP="000909BD">
            <w:pPr>
              <w:rPr>
                <w:sz w:val="16"/>
                <w:szCs w:val="16"/>
              </w:rPr>
            </w:pPr>
            <w:r w:rsidRPr="000909BD">
              <w:rPr>
                <w:sz w:val="16"/>
                <w:szCs w:val="16"/>
              </w:rPr>
              <w:t>Численост на щатния персонал</w:t>
            </w:r>
          </w:p>
        </w:tc>
        <w:tc>
          <w:tcPr>
            <w:tcW w:w="871" w:type="dxa"/>
            <w:tcBorders>
              <w:top w:val="nil"/>
              <w:left w:val="nil"/>
              <w:bottom w:val="single" w:sz="8" w:space="0" w:color="auto"/>
              <w:right w:val="single" w:sz="4" w:space="0" w:color="auto"/>
            </w:tcBorders>
            <w:shd w:val="clear" w:color="auto" w:fill="auto"/>
            <w:noWrap/>
            <w:vAlign w:val="bottom"/>
            <w:hideMark/>
          </w:tcPr>
          <w:p w:rsidR="00DC1EA3" w:rsidRPr="000909BD" w:rsidRDefault="00DC1EA3" w:rsidP="000909BD">
            <w:pPr>
              <w:jc w:val="right"/>
              <w:rPr>
                <w:sz w:val="16"/>
                <w:szCs w:val="16"/>
              </w:rPr>
            </w:pPr>
            <w:r w:rsidRPr="000909BD">
              <w:rPr>
                <w:sz w:val="16"/>
                <w:szCs w:val="16"/>
              </w:rPr>
              <w:t>340</w:t>
            </w:r>
          </w:p>
        </w:tc>
        <w:tc>
          <w:tcPr>
            <w:tcW w:w="807" w:type="dxa"/>
            <w:tcBorders>
              <w:top w:val="nil"/>
              <w:left w:val="nil"/>
              <w:bottom w:val="single" w:sz="8" w:space="0" w:color="auto"/>
              <w:right w:val="single" w:sz="4" w:space="0" w:color="auto"/>
            </w:tcBorders>
            <w:shd w:val="clear" w:color="auto" w:fill="auto"/>
            <w:noWrap/>
            <w:vAlign w:val="bottom"/>
            <w:hideMark/>
          </w:tcPr>
          <w:p w:rsidR="00DC1EA3" w:rsidRPr="000909BD" w:rsidRDefault="00DC1EA3" w:rsidP="000909BD">
            <w:pPr>
              <w:jc w:val="right"/>
              <w:rPr>
                <w:sz w:val="16"/>
                <w:szCs w:val="16"/>
              </w:rPr>
            </w:pPr>
            <w:r w:rsidRPr="000909BD">
              <w:rPr>
                <w:sz w:val="16"/>
                <w:szCs w:val="16"/>
              </w:rPr>
              <w:t>250</w:t>
            </w:r>
          </w:p>
        </w:tc>
        <w:tc>
          <w:tcPr>
            <w:tcW w:w="778" w:type="dxa"/>
            <w:tcBorders>
              <w:top w:val="nil"/>
              <w:left w:val="nil"/>
              <w:bottom w:val="single" w:sz="8" w:space="0" w:color="auto"/>
              <w:right w:val="single" w:sz="4" w:space="0" w:color="auto"/>
            </w:tcBorders>
            <w:shd w:val="clear" w:color="auto" w:fill="auto"/>
            <w:noWrap/>
            <w:vAlign w:val="bottom"/>
            <w:hideMark/>
          </w:tcPr>
          <w:p w:rsidR="00DC1EA3" w:rsidRPr="000909BD" w:rsidRDefault="00DC1EA3" w:rsidP="000909BD">
            <w:pPr>
              <w:jc w:val="right"/>
              <w:rPr>
                <w:sz w:val="16"/>
                <w:szCs w:val="16"/>
              </w:rPr>
            </w:pPr>
            <w:r w:rsidRPr="000909BD">
              <w:rPr>
                <w:sz w:val="16"/>
                <w:szCs w:val="16"/>
              </w:rPr>
              <w:t>401</w:t>
            </w:r>
          </w:p>
        </w:tc>
        <w:tc>
          <w:tcPr>
            <w:tcW w:w="867" w:type="dxa"/>
            <w:tcBorders>
              <w:top w:val="nil"/>
              <w:left w:val="nil"/>
              <w:bottom w:val="single" w:sz="8" w:space="0" w:color="auto"/>
              <w:right w:val="single" w:sz="4" w:space="0" w:color="auto"/>
            </w:tcBorders>
            <w:shd w:val="clear" w:color="auto" w:fill="auto"/>
            <w:noWrap/>
            <w:vAlign w:val="bottom"/>
            <w:hideMark/>
          </w:tcPr>
          <w:p w:rsidR="00DC1EA3" w:rsidRPr="000909BD" w:rsidRDefault="00DC1EA3" w:rsidP="000909BD">
            <w:pPr>
              <w:jc w:val="right"/>
              <w:rPr>
                <w:sz w:val="16"/>
                <w:szCs w:val="16"/>
              </w:rPr>
            </w:pPr>
            <w:r w:rsidRPr="000909BD">
              <w:rPr>
                <w:sz w:val="16"/>
                <w:szCs w:val="16"/>
              </w:rPr>
              <w:t>401</w:t>
            </w:r>
          </w:p>
        </w:tc>
        <w:tc>
          <w:tcPr>
            <w:tcW w:w="850" w:type="dxa"/>
            <w:tcBorders>
              <w:top w:val="nil"/>
              <w:left w:val="nil"/>
              <w:bottom w:val="single" w:sz="8" w:space="0" w:color="auto"/>
              <w:right w:val="single" w:sz="4" w:space="0" w:color="auto"/>
            </w:tcBorders>
            <w:shd w:val="clear" w:color="auto" w:fill="auto"/>
            <w:noWrap/>
            <w:vAlign w:val="bottom"/>
            <w:hideMark/>
          </w:tcPr>
          <w:p w:rsidR="00DC1EA3" w:rsidRPr="000909BD" w:rsidRDefault="00DC1EA3" w:rsidP="000909BD">
            <w:pPr>
              <w:jc w:val="right"/>
              <w:rPr>
                <w:sz w:val="16"/>
                <w:szCs w:val="16"/>
              </w:rPr>
            </w:pPr>
            <w:r w:rsidRPr="000909BD">
              <w:rPr>
                <w:sz w:val="16"/>
                <w:szCs w:val="16"/>
              </w:rPr>
              <w:t>401</w:t>
            </w:r>
          </w:p>
        </w:tc>
      </w:tr>
    </w:tbl>
    <w:p w:rsidR="0011559A" w:rsidRPr="002462A5" w:rsidRDefault="0011559A" w:rsidP="00AF74BE">
      <w:pPr>
        <w:spacing w:line="276" w:lineRule="auto"/>
        <w:ind w:firstLine="392"/>
        <w:jc w:val="both"/>
        <w:rPr>
          <w:sz w:val="22"/>
          <w:szCs w:val="22"/>
        </w:rPr>
      </w:pPr>
    </w:p>
    <w:sectPr w:rsidR="0011559A" w:rsidRPr="002462A5" w:rsidSect="00176E88">
      <w:pgSz w:w="12240" w:h="15840"/>
      <w:pgMar w:top="907" w:right="1191" w:bottom="1440" w:left="1134"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191" w:rsidRDefault="00C51191">
      <w:r>
        <w:separator/>
      </w:r>
    </w:p>
  </w:endnote>
  <w:endnote w:type="continuationSeparator" w:id="0">
    <w:p w:rsidR="00C51191" w:rsidRDefault="00C51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B66" w:rsidRDefault="006F3B66" w:rsidP="00CC65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3B66" w:rsidRDefault="006F3B66" w:rsidP="00A55B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B66" w:rsidRDefault="006F3B66" w:rsidP="00CC65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283D">
      <w:rPr>
        <w:rStyle w:val="PageNumber"/>
        <w:noProof/>
      </w:rPr>
      <w:t>70</w:t>
    </w:r>
    <w:r>
      <w:rPr>
        <w:rStyle w:val="PageNumber"/>
      </w:rPr>
      <w:fldChar w:fldCharType="end"/>
    </w:r>
  </w:p>
  <w:p w:rsidR="006F3B66" w:rsidRPr="00995716" w:rsidRDefault="006F3B66" w:rsidP="003129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191" w:rsidRDefault="00C51191">
      <w:r>
        <w:separator/>
      </w:r>
    </w:p>
  </w:footnote>
  <w:footnote w:type="continuationSeparator" w:id="0">
    <w:p w:rsidR="00C51191" w:rsidRDefault="00C51191">
      <w:r>
        <w:continuationSeparator/>
      </w:r>
    </w:p>
  </w:footnote>
  <w:footnote w:id="1">
    <w:p w:rsidR="006F3B66" w:rsidRPr="00670D0E" w:rsidRDefault="006F3B66" w:rsidP="004B1945">
      <w:pPr>
        <w:pStyle w:val="FootnoteText"/>
        <w:jc w:val="both"/>
        <w:rPr>
          <w:sz w:val="16"/>
          <w:szCs w:val="16"/>
        </w:rPr>
      </w:pPr>
      <w:r w:rsidRPr="00670D0E">
        <w:rPr>
          <w:rStyle w:val="FootnoteReference"/>
          <w:sz w:val="16"/>
          <w:szCs w:val="16"/>
        </w:rPr>
        <w:footnoteRef/>
      </w:r>
      <w:r w:rsidRPr="00670D0E">
        <w:rPr>
          <w:sz w:val="16"/>
          <w:szCs w:val="16"/>
        </w:rPr>
        <w:t xml:space="preserve"> </w:t>
      </w:r>
      <w:r>
        <w:rPr>
          <w:sz w:val="16"/>
          <w:szCs w:val="16"/>
        </w:rPr>
        <w:t xml:space="preserve">Наименованията на показателите са актуализирани по целесъобразност за целите на бюджетната прогноза за периода 2024 – 2026 г. с оглед отразяване на динамиката в ползите/ефектите от политиката. За целите на данните в колона „Проект 2023 г.“ са използвани целевите стойности на показателите от проектобюджета за 2023 г., като са налице известни различия с наименованията на съответните показатели. </w:t>
      </w:r>
    </w:p>
  </w:footnote>
  <w:footnote w:id="2">
    <w:p w:rsidR="006F3B66" w:rsidRDefault="006F3B66" w:rsidP="004B1945">
      <w:pPr>
        <w:pStyle w:val="FootnoteText"/>
      </w:pPr>
      <w:r>
        <w:rPr>
          <w:rStyle w:val="FootnoteReference"/>
        </w:rPr>
        <w:footnoteRef/>
      </w:r>
      <w:r>
        <w:t xml:space="preserve"> </w:t>
      </w:r>
      <w:r w:rsidRPr="00F611D8">
        <w:rPr>
          <w:sz w:val="16"/>
          <w:szCs w:val="16"/>
        </w:rPr>
        <w:t>Прогнозн</w:t>
      </w:r>
      <w:r>
        <w:rPr>
          <w:sz w:val="16"/>
          <w:szCs w:val="16"/>
        </w:rPr>
        <w:t>ите</w:t>
      </w:r>
      <w:r w:rsidRPr="00F611D8">
        <w:rPr>
          <w:sz w:val="16"/>
          <w:szCs w:val="16"/>
        </w:rPr>
        <w:t xml:space="preserve"> стойност</w:t>
      </w:r>
      <w:r>
        <w:rPr>
          <w:sz w:val="16"/>
          <w:szCs w:val="16"/>
        </w:rPr>
        <w:t>и</w:t>
      </w:r>
      <w:r w:rsidRPr="00F611D8">
        <w:rPr>
          <w:sz w:val="16"/>
          <w:szCs w:val="16"/>
        </w:rPr>
        <w:t xml:space="preserve"> на показателя </w:t>
      </w:r>
      <w:r>
        <w:rPr>
          <w:sz w:val="16"/>
          <w:szCs w:val="16"/>
        </w:rPr>
        <w:t>са</w:t>
      </w:r>
      <w:r w:rsidRPr="00F611D8">
        <w:rPr>
          <w:sz w:val="16"/>
          <w:szCs w:val="16"/>
        </w:rPr>
        <w:t xml:space="preserve"> </w:t>
      </w:r>
      <w:r>
        <w:rPr>
          <w:sz w:val="16"/>
          <w:szCs w:val="16"/>
        </w:rPr>
        <w:t>определени</w:t>
      </w:r>
      <w:r w:rsidRPr="00F611D8">
        <w:rPr>
          <w:sz w:val="16"/>
          <w:szCs w:val="16"/>
        </w:rPr>
        <w:t xml:space="preserve"> на база предходен опит. </w:t>
      </w:r>
      <w:r>
        <w:rPr>
          <w:sz w:val="16"/>
          <w:szCs w:val="16"/>
        </w:rPr>
        <w:t>Реалният брой на заседанията може</w:t>
      </w:r>
      <w:r w:rsidRPr="00F611D8">
        <w:rPr>
          <w:sz w:val="16"/>
          <w:szCs w:val="16"/>
        </w:rPr>
        <w:t xml:space="preserve"> да претърпи промяна в зависимост от мерките за безопасност, прилагани в условията на продължаваща </w:t>
      </w:r>
      <w:proofErr w:type="spellStart"/>
      <w:r w:rsidRPr="00F611D8">
        <w:rPr>
          <w:sz w:val="16"/>
          <w:szCs w:val="16"/>
        </w:rPr>
        <w:t>пандемична</w:t>
      </w:r>
      <w:proofErr w:type="spellEnd"/>
      <w:r w:rsidRPr="00F611D8">
        <w:rPr>
          <w:sz w:val="16"/>
          <w:szCs w:val="16"/>
        </w:rPr>
        <w:t xml:space="preserve"> ситуация, обусловена от разпространението на COVID-19.</w:t>
      </w:r>
    </w:p>
  </w:footnote>
  <w:footnote w:id="3">
    <w:p w:rsidR="006F3B66" w:rsidRPr="00670D0E" w:rsidRDefault="006F3B66" w:rsidP="004B1945">
      <w:pPr>
        <w:pStyle w:val="FootnoteText"/>
        <w:jc w:val="both"/>
        <w:rPr>
          <w:sz w:val="16"/>
          <w:szCs w:val="16"/>
        </w:rPr>
      </w:pPr>
      <w:r w:rsidRPr="00670D0E">
        <w:rPr>
          <w:rStyle w:val="FootnoteReference"/>
          <w:sz w:val="16"/>
          <w:szCs w:val="16"/>
        </w:rPr>
        <w:footnoteRef/>
      </w:r>
      <w:r w:rsidRPr="00670D0E">
        <w:rPr>
          <w:sz w:val="16"/>
          <w:szCs w:val="16"/>
        </w:rPr>
        <w:t xml:space="preserve"> Показателят </w:t>
      </w:r>
      <w:r>
        <w:rPr>
          <w:sz w:val="16"/>
          <w:szCs w:val="16"/>
        </w:rPr>
        <w:t>не е актуален за периода 2024 – 2026 г., но е добавен с оглед осигуряване на проследимост на заложените в проектобюджета за 2023 г. показатели/целеви стойности.</w:t>
      </w:r>
    </w:p>
  </w:footnote>
  <w:footnote w:id="4">
    <w:p w:rsidR="006F3B66" w:rsidRPr="00E6776D" w:rsidRDefault="006F3B66" w:rsidP="004B1945">
      <w:pPr>
        <w:pStyle w:val="FootnoteText"/>
        <w:rPr>
          <w:sz w:val="16"/>
          <w:szCs w:val="16"/>
        </w:rPr>
      </w:pPr>
      <w:r w:rsidRPr="00E6776D">
        <w:rPr>
          <w:rStyle w:val="FootnoteReference"/>
          <w:sz w:val="16"/>
          <w:szCs w:val="16"/>
        </w:rPr>
        <w:footnoteRef/>
      </w:r>
      <w:r w:rsidRPr="00E6776D">
        <w:rPr>
          <w:sz w:val="16"/>
          <w:szCs w:val="16"/>
        </w:rPr>
        <w:t xml:space="preserve"> Вж. бележка под линия №</w:t>
      </w:r>
      <w:r>
        <w:rPr>
          <w:sz w:val="16"/>
          <w:szCs w:val="16"/>
        </w:rPr>
        <w:t xml:space="preserve"> 3</w:t>
      </w:r>
      <w:r w:rsidRPr="00E6776D">
        <w:rPr>
          <w:sz w:val="16"/>
          <w:szCs w:val="16"/>
        </w:rPr>
        <w:t>.</w:t>
      </w:r>
    </w:p>
  </w:footnote>
  <w:footnote w:id="5">
    <w:p w:rsidR="006F3B66" w:rsidRDefault="006F3B66" w:rsidP="004B1945">
      <w:pPr>
        <w:pStyle w:val="FootnoteText"/>
        <w:jc w:val="both"/>
      </w:pPr>
      <w:r>
        <w:rPr>
          <w:rStyle w:val="FootnoteReference"/>
        </w:rPr>
        <w:footnoteRef/>
      </w:r>
      <w:r>
        <w:rPr>
          <w:sz w:val="16"/>
          <w:szCs w:val="16"/>
        </w:rPr>
        <w:t xml:space="preserve"> Оперативната цел, съответната полза/ефект и </w:t>
      </w:r>
      <w:proofErr w:type="spellStart"/>
      <w:r>
        <w:rPr>
          <w:sz w:val="16"/>
          <w:szCs w:val="16"/>
        </w:rPr>
        <w:t>относимите</w:t>
      </w:r>
      <w:proofErr w:type="spellEnd"/>
      <w:r>
        <w:rPr>
          <w:sz w:val="16"/>
          <w:szCs w:val="16"/>
        </w:rPr>
        <w:t xml:space="preserve"> към нея показатели не са актуални за периода 2024 – 2026 г., но са добавени с оглед осигуряване на проследимост на заложените в проектобюджета за 2023 г. показатели/целеви стойности. </w:t>
      </w:r>
    </w:p>
  </w:footnote>
  <w:footnote w:id="6">
    <w:p w:rsidR="006F3B66" w:rsidRPr="00E6776D" w:rsidRDefault="006F3B66" w:rsidP="004B1945">
      <w:pPr>
        <w:pStyle w:val="FootnoteText"/>
        <w:rPr>
          <w:sz w:val="16"/>
          <w:szCs w:val="16"/>
        </w:rPr>
      </w:pPr>
      <w:r w:rsidRPr="00E6776D">
        <w:rPr>
          <w:rStyle w:val="FootnoteReference"/>
          <w:sz w:val="16"/>
          <w:szCs w:val="16"/>
        </w:rPr>
        <w:footnoteRef/>
      </w:r>
      <w:r w:rsidRPr="00E6776D">
        <w:rPr>
          <w:sz w:val="16"/>
          <w:szCs w:val="16"/>
        </w:rPr>
        <w:t xml:space="preserve"> Вж. бележка под линия № 5.</w:t>
      </w:r>
    </w:p>
  </w:footnote>
  <w:footnote w:id="7">
    <w:p w:rsidR="006F3B66" w:rsidRDefault="006F3B66" w:rsidP="004B1945">
      <w:pPr>
        <w:pStyle w:val="FootnoteText"/>
      </w:pPr>
      <w:r>
        <w:rPr>
          <w:rStyle w:val="FootnoteReference"/>
        </w:rPr>
        <w:footnoteRef/>
      </w:r>
      <w:r>
        <w:t xml:space="preserve"> </w:t>
      </w:r>
      <w:r w:rsidRPr="00E6776D">
        <w:rPr>
          <w:sz w:val="16"/>
          <w:szCs w:val="16"/>
        </w:rPr>
        <w:t>Вж. бележка под линия № 5.</w:t>
      </w:r>
    </w:p>
  </w:footnote>
  <w:footnote w:id="8">
    <w:p w:rsidR="006F3B66" w:rsidRPr="00A3489F" w:rsidRDefault="006F3B66" w:rsidP="004B1945">
      <w:pPr>
        <w:pStyle w:val="NormalWeb"/>
        <w:spacing w:before="0" w:beforeAutospacing="0" w:after="0" w:afterAutospacing="0"/>
        <w:jc w:val="both"/>
        <w:rPr>
          <w:sz w:val="16"/>
          <w:szCs w:val="16"/>
        </w:rPr>
      </w:pPr>
      <w:r>
        <w:rPr>
          <w:rStyle w:val="FootnoteReference"/>
        </w:rPr>
        <w:footnoteRef/>
      </w:r>
      <w:r>
        <w:t xml:space="preserve"> </w:t>
      </w:r>
      <w:r w:rsidRPr="00A3489F">
        <w:rPr>
          <w:rFonts w:eastAsia="Cambria"/>
          <w:bCs/>
          <w:kern w:val="24"/>
          <w:sz w:val="16"/>
          <w:szCs w:val="16"/>
          <w:lang w:val="ru-RU"/>
        </w:rPr>
        <w:t>Органите</w:t>
      </w:r>
      <w:r>
        <w:rPr>
          <w:rFonts w:eastAsia="Cambria"/>
          <w:bCs/>
          <w:kern w:val="24"/>
          <w:sz w:val="16"/>
          <w:szCs w:val="16"/>
          <w:lang w:val="ru-RU"/>
        </w:rPr>
        <w:t>/</w:t>
      </w:r>
      <w:r w:rsidRPr="00A3489F">
        <w:rPr>
          <w:rFonts w:eastAsia="Cambria"/>
          <w:bCs/>
          <w:kern w:val="24"/>
          <w:sz w:val="16"/>
          <w:szCs w:val="16"/>
          <w:lang w:val="ru-RU"/>
        </w:rPr>
        <w:t>структурите</w:t>
      </w:r>
      <w:r>
        <w:rPr>
          <w:rFonts w:eastAsia="Cambria"/>
          <w:bCs/>
          <w:kern w:val="24"/>
          <w:sz w:val="16"/>
          <w:szCs w:val="16"/>
          <w:lang w:val="ru-RU"/>
        </w:rPr>
        <w:t>,</w:t>
      </w:r>
      <w:r w:rsidRPr="00A3489F">
        <w:rPr>
          <w:rFonts w:eastAsia="Cambria"/>
          <w:bCs/>
          <w:kern w:val="24"/>
          <w:sz w:val="16"/>
          <w:szCs w:val="16"/>
          <w:lang w:val="ru-RU"/>
        </w:rPr>
        <w:t xml:space="preserve"> отговорни за координацията и контрола </w:t>
      </w:r>
      <w:r w:rsidRPr="00A3489F">
        <w:rPr>
          <w:rFonts w:eastAsia="Cambria"/>
          <w:kern w:val="24"/>
          <w:sz w:val="16"/>
          <w:szCs w:val="16"/>
          <w:lang w:val="ru-RU"/>
        </w:rPr>
        <w:t xml:space="preserve">на системата за управление на средствата от </w:t>
      </w:r>
      <w:r>
        <w:rPr>
          <w:rFonts w:eastAsia="Cambria"/>
          <w:kern w:val="24"/>
          <w:sz w:val="16"/>
          <w:szCs w:val="16"/>
          <w:lang w:val="ru-RU"/>
        </w:rPr>
        <w:t xml:space="preserve">Европейските фондове </w:t>
      </w:r>
      <w:r w:rsidRPr="00A3489F">
        <w:rPr>
          <w:rFonts w:eastAsia="Cambria"/>
          <w:kern w:val="24"/>
          <w:sz w:val="16"/>
          <w:szCs w:val="16"/>
          <w:lang w:val="ru-RU"/>
        </w:rPr>
        <w:t xml:space="preserve">при споделено управление и структурите, отговорни за изпълнението на </w:t>
      </w:r>
      <w:r w:rsidRPr="00A3489F">
        <w:rPr>
          <w:rFonts w:eastAsia="Cambria"/>
          <w:bCs/>
          <w:kern w:val="24"/>
          <w:sz w:val="16"/>
          <w:szCs w:val="16"/>
          <w:lang w:val="ru-RU"/>
        </w:rPr>
        <w:t xml:space="preserve">хоризонталните </w:t>
      </w:r>
      <w:r w:rsidRPr="00A3489F">
        <w:rPr>
          <w:rFonts w:eastAsia="Cambria"/>
          <w:bCs/>
          <w:kern w:val="24"/>
          <w:sz w:val="16"/>
          <w:szCs w:val="16"/>
        </w:rPr>
        <w:t>отключващи условия</w:t>
      </w:r>
      <w:r>
        <w:rPr>
          <w:rFonts w:eastAsia="Cambria"/>
          <w:bCs/>
          <w:kern w:val="24"/>
          <w:sz w:val="16"/>
          <w:szCs w:val="16"/>
        </w:rPr>
        <w:t xml:space="preserve"> и мрежата от Областни информационни центрове в Република България;</w:t>
      </w:r>
    </w:p>
    <w:p w:rsidR="006F3B66" w:rsidRDefault="006F3B66" w:rsidP="004B1945">
      <w:pPr>
        <w:pStyle w:val="FootnoteText"/>
      </w:pPr>
    </w:p>
  </w:footnote>
  <w:footnote w:id="9">
    <w:p w:rsidR="006F3B66" w:rsidRPr="00452BE0" w:rsidRDefault="006F3B66" w:rsidP="00642FDD">
      <w:pPr>
        <w:pStyle w:val="FootnoteText"/>
        <w:rPr>
          <w:sz w:val="16"/>
          <w:szCs w:val="16"/>
        </w:rPr>
      </w:pPr>
      <w:r w:rsidRPr="00452BE0">
        <w:rPr>
          <w:rStyle w:val="FootnoteReference"/>
          <w:sz w:val="16"/>
          <w:szCs w:val="16"/>
        </w:rPr>
        <w:footnoteRef/>
      </w:r>
      <w:r w:rsidRPr="00452BE0">
        <w:rPr>
          <w:sz w:val="16"/>
          <w:szCs w:val="16"/>
        </w:rPr>
        <w:t xml:space="preserve"> Вж. бележка под линия № 10.</w:t>
      </w:r>
    </w:p>
  </w:footnote>
  <w:footnote w:id="10">
    <w:p w:rsidR="006F3B66" w:rsidRDefault="006F3B66" w:rsidP="00085517">
      <w:pPr>
        <w:pStyle w:val="FootnoteText"/>
        <w:jc w:val="both"/>
      </w:pPr>
      <w:r>
        <w:rPr>
          <w:rStyle w:val="FootnoteReference"/>
        </w:rPr>
        <w:footnoteRef/>
      </w:r>
      <w:r>
        <w:t xml:space="preserve"> В изпълнение на дадените указания в доклада от извършената през 2016 г. проверка на ДАА от звено „Вътрешен одит” в Министерски съвет, от 2017 г. се планират и отчитат като допълнителни показатели извънредните и инцидентни проверки.</w:t>
      </w:r>
    </w:p>
    <w:p w:rsidR="006F3B66" w:rsidRDefault="006F3B66" w:rsidP="00085517">
      <w:pPr>
        <w:pStyle w:val="FootnoteText"/>
      </w:pPr>
    </w:p>
  </w:footnote>
  <w:footnote w:id="11">
    <w:p w:rsidR="006F3B66" w:rsidRDefault="006F3B66" w:rsidP="00085517">
      <w:pPr>
        <w:pStyle w:val="FootnoteText"/>
      </w:pPr>
      <w:r>
        <w:rPr>
          <w:rStyle w:val="FootnoteReference"/>
        </w:rPr>
        <w:footnoteRef/>
      </w:r>
      <w:r>
        <w:t xml:space="preserve"> По изследователски теми, имуществени въпроси и други теми.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msoD6"/>
      </v:shape>
    </w:pict>
  </w:numPicBullet>
  <w:abstractNum w:abstractNumId="0" w15:restartNumberingAfterBreak="0">
    <w:nsid w:val="00B83BFB"/>
    <w:multiLevelType w:val="hybridMultilevel"/>
    <w:tmpl w:val="D0723F5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4322B44"/>
    <w:multiLevelType w:val="hybridMultilevel"/>
    <w:tmpl w:val="3B4E84AE"/>
    <w:lvl w:ilvl="0" w:tplc="17185BF4">
      <w:numFmt w:val="bullet"/>
      <w:lvlText w:val="-"/>
      <w:lvlJc w:val="left"/>
      <w:pPr>
        <w:ind w:left="786" w:hanging="360"/>
      </w:pPr>
      <w:rPr>
        <w:rFonts w:ascii="Times New Roman" w:eastAsia="Calibri" w:hAnsi="Times New Roman" w:cs="Times New Roman"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2" w15:restartNumberingAfterBreak="0">
    <w:nsid w:val="04D05999"/>
    <w:multiLevelType w:val="hybridMultilevel"/>
    <w:tmpl w:val="3D86877A"/>
    <w:lvl w:ilvl="0" w:tplc="04020009">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47367B"/>
    <w:multiLevelType w:val="hybridMultilevel"/>
    <w:tmpl w:val="85E4E728"/>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 w15:restartNumberingAfterBreak="0">
    <w:nsid w:val="074B725A"/>
    <w:multiLevelType w:val="hybridMultilevel"/>
    <w:tmpl w:val="A3268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3F1CC3"/>
    <w:multiLevelType w:val="hybridMultilevel"/>
    <w:tmpl w:val="9D684C40"/>
    <w:lvl w:ilvl="0" w:tplc="0402000D">
      <w:start w:val="1"/>
      <w:numFmt w:val="bullet"/>
      <w:lvlText w:val=""/>
      <w:lvlJc w:val="left"/>
      <w:pPr>
        <w:tabs>
          <w:tab w:val="num" w:pos="360"/>
        </w:tabs>
        <w:ind w:left="360" w:hanging="360"/>
      </w:pPr>
      <w:rPr>
        <w:rFonts w:ascii="Wingdings" w:hAnsi="Wingdings" w:hint="default"/>
        <w:color w:val="auto"/>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95948B2"/>
    <w:multiLevelType w:val="hybridMultilevel"/>
    <w:tmpl w:val="3C224584"/>
    <w:lvl w:ilvl="0" w:tplc="0402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AA66FB"/>
    <w:multiLevelType w:val="hybridMultilevel"/>
    <w:tmpl w:val="047430AC"/>
    <w:lvl w:ilvl="0" w:tplc="04020009">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 w15:restartNumberingAfterBreak="0">
    <w:nsid w:val="0DF05023"/>
    <w:multiLevelType w:val="hybridMultilevel"/>
    <w:tmpl w:val="EE0AB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54C9A"/>
    <w:multiLevelType w:val="hybridMultilevel"/>
    <w:tmpl w:val="E3D4D2E8"/>
    <w:styleLink w:val="List11"/>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0F7240DD"/>
    <w:multiLevelType w:val="hybridMultilevel"/>
    <w:tmpl w:val="5FDC02CA"/>
    <w:lvl w:ilvl="0" w:tplc="04020001">
      <w:start w:val="1"/>
      <w:numFmt w:val="bullet"/>
      <w:lvlText w:val=""/>
      <w:lvlJc w:val="left"/>
      <w:pPr>
        <w:tabs>
          <w:tab w:val="num" w:pos="360"/>
        </w:tabs>
        <w:ind w:left="360" w:hanging="360"/>
      </w:pPr>
      <w:rPr>
        <w:rFonts w:ascii="Symbol" w:hAnsi="Symbol" w:hint="default"/>
        <w:color w:val="auto"/>
      </w:rPr>
    </w:lvl>
    <w:lvl w:ilvl="1" w:tplc="04020001">
      <w:start w:val="1"/>
      <w:numFmt w:val="bullet"/>
      <w:lvlText w:val=""/>
      <w:lvlJc w:val="left"/>
      <w:pPr>
        <w:tabs>
          <w:tab w:val="num" w:pos="1080"/>
        </w:tabs>
        <w:ind w:left="1080" w:hanging="360"/>
      </w:pPr>
      <w:rPr>
        <w:rFonts w:ascii="Symbol" w:hAnsi="Symbol" w:hint="default"/>
        <w:color w:val="auto"/>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1006A65"/>
    <w:multiLevelType w:val="hybridMultilevel"/>
    <w:tmpl w:val="E160A934"/>
    <w:lvl w:ilvl="0" w:tplc="0402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1E36B40"/>
    <w:multiLevelType w:val="hybridMultilevel"/>
    <w:tmpl w:val="81A2B774"/>
    <w:lvl w:ilvl="0" w:tplc="0402000B">
      <w:start w:val="1"/>
      <w:numFmt w:val="bullet"/>
      <w:lvlText w:val=""/>
      <w:lvlJc w:val="left"/>
      <w:pPr>
        <w:ind w:left="360" w:hanging="360"/>
      </w:pPr>
      <w:rPr>
        <w:rFonts w:ascii="Wingdings" w:hAnsi="Wingdings"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3" w15:restartNumberingAfterBreak="0">
    <w:nsid w:val="13AF6129"/>
    <w:multiLevelType w:val="hybridMultilevel"/>
    <w:tmpl w:val="71C87198"/>
    <w:lvl w:ilvl="0" w:tplc="0402000B">
      <w:start w:val="1"/>
      <w:numFmt w:val="bullet"/>
      <w:lvlText w:val=""/>
      <w:lvlJc w:val="left"/>
      <w:pPr>
        <w:ind w:left="360" w:hanging="360"/>
      </w:pPr>
      <w:rPr>
        <w:rFonts w:ascii="Wingdings" w:hAnsi="Wingdings" w:hint="default"/>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hint="default"/>
      </w:rPr>
    </w:lvl>
    <w:lvl w:ilvl="3" w:tplc="04020001">
      <w:start w:val="1"/>
      <w:numFmt w:val="bullet"/>
      <w:lvlText w:val=""/>
      <w:lvlJc w:val="left"/>
      <w:pPr>
        <w:ind w:left="2520" w:hanging="360"/>
      </w:pPr>
      <w:rPr>
        <w:rFonts w:ascii="Symbol" w:hAnsi="Symbol" w:hint="default"/>
      </w:rPr>
    </w:lvl>
    <w:lvl w:ilvl="4" w:tplc="04020003">
      <w:start w:val="1"/>
      <w:numFmt w:val="bullet"/>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hint="default"/>
      </w:rPr>
    </w:lvl>
    <w:lvl w:ilvl="6" w:tplc="04020001">
      <w:start w:val="1"/>
      <w:numFmt w:val="bullet"/>
      <w:lvlText w:val=""/>
      <w:lvlJc w:val="left"/>
      <w:pPr>
        <w:ind w:left="4680" w:hanging="360"/>
      </w:pPr>
      <w:rPr>
        <w:rFonts w:ascii="Symbol" w:hAnsi="Symbol" w:hint="default"/>
      </w:rPr>
    </w:lvl>
    <w:lvl w:ilvl="7" w:tplc="04020003">
      <w:start w:val="1"/>
      <w:numFmt w:val="bullet"/>
      <w:lvlText w:val="o"/>
      <w:lvlJc w:val="left"/>
      <w:pPr>
        <w:ind w:left="5400" w:hanging="360"/>
      </w:pPr>
      <w:rPr>
        <w:rFonts w:ascii="Courier New" w:hAnsi="Courier New" w:cs="Courier New" w:hint="default"/>
      </w:rPr>
    </w:lvl>
    <w:lvl w:ilvl="8" w:tplc="04020005">
      <w:start w:val="1"/>
      <w:numFmt w:val="bullet"/>
      <w:lvlText w:val=""/>
      <w:lvlJc w:val="left"/>
      <w:pPr>
        <w:ind w:left="6120" w:hanging="360"/>
      </w:pPr>
      <w:rPr>
        <w:rFonts w:ascii="Wingdings" w:hAnsi="Wingdings" w:hint="default"/>
      </w:rPr>
    </w:lvl>
  </w:abstractNum>
  <w:abstractNum w:abstractNumId="14" w15:restartNumberingAfterBreak="0">
    <w:nsid w:val="143855CA"/>
    <w:multiLevelType w:val="hybridMultilevel"/>
    <w:tmpl w:val="CFC4188C"/>
    <w:lvl w:ilvl="0" w:tplc="0402000D">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4FE0273"/>
    <w:multiLevelType w:val="hybridMultilevel"/>
    <w:tmpl w:val="5608C0D2"/>
    <w:lvl w:ilvl="0" w:tplc="0402000D">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9545CD6"/>
    <w:multiLevelType w:val="hybridMultilevel"/>
    <w:tmpl w:val="89A296F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197A2065"/>
    <w:multiLevelType w:val="hybridMultilevel"/>
    <w:tmpl w:val="73A04AA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1C5B057F"/>
    <w:multiLevelType w:val="hybridMultilevel"/>
    <w:tmpl w:val="23B2B2B6"/>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1EF43485"/>
    <w:multiLevelType w:val="hybridMultilevel"/>
    <w:tmpl w:val="1826D064"/>
    <w:lvl w:ilvl="0" w:tplc="0402000B">
      <w:start w:val="1"/>
      <w:numFmt w:val="bullet"/>
      <w:lvlText w:val=""/>
      <w:lvlJc w:val="left"/>
      <w:pPr>
        <w:tabs>
          <w:tab w:val="num" w:pos="360"/>
        </w:tabs>
        <w:ind w:left="360" w:hanging="360"/>
      </w:pPr>
      <w:rPr>
        <w:rFonts w:ascii="Wingdings" w:hAnsi="Wingdings" w:hint="default"/>
      </w:rPr>
    </w:lvl>
    <w:lvl w:ilvl="1" w:tplc="571EA444">
      <w:start w:val="1"/>
      <w:numFmt w:val="bullet"/>
      <w:lvlText w:val=""/>
      <w:lvlJc w:val="left"/>
      <w:pPr>
        <w:tabs>
          <w:tab w:val="num" w:pos="1080"/>
        </w:tabs>
        <w:ind w:left="1080" w:hanging="360"/>
      </w:pPr>
      <w:rPr>
        <w:rFonts w:ascii="Wingdings" w:hAnsi="Wingdings"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F5A72CE"/>
    <w:multiLevelType w:val="hybridMultilevel"/>
    <w:tmpl w:val="43D25556"/>
    <w:lvl w:ilvl="0" w:tplc="7736BB92">
      <w:start w:val="1"/>
      <w:numFmt w:val="bullet"/>
      <w:lvlText w:val=""/>
      <w:lvlJc w:val="left"/>
      <w:pPr>
        <w:tabs>
          <w:tab w:val="num" w:pos="720"/>
        </w:tabs>
        <w:ind w:left="720" w:hanging="360"/>
      </w:pPr>
      <w:rPr>
        <w:rFonts w:ascii="Wingdings" w:hAnsi="Wingdings"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77494C"/>
    <w:multiLevelType w:val="hybridMultilevel"/>
    <w:tmpl w:val="7E449E26"/>
    <w:lvl w:ilvl="0" w:tplc="7736BB92">
      <w:start w:val="1"/>
      <w:numFmt w:val="bullet"/>
      <w:lvlText w:val=""/>
      <w:lvlJc w:val="left"/>
      <w:pPr>
        <w:tabs>
          <w:tab w:val="num" w:pos="720"/>
        </w:tabs>
        <w:ind w:left="720" w:hanging="360"/>
      </w:pPr>
      <w:rPr>
        <w:rFonts w:ascii="Wingdings" w:hAnsi="Wingdings"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1167A23"/>
    <w:multiLevelType w:val="hybridMultilevel"/>
    <w:tmpl w:val="27B24ECC"/>
    <w:lvl w:ilvl="0" w:tplc="332C6B4E">
      <w:start w:val="1"/>
      <w:numFmt w:val="bullet"/>
      <w:lvlText w:val=""/>
      <w:lvlJc w:val="left"/>
      <w:pPr>
        <w:tabs>
          <w:tab w:val="num" w:pos="0"/>
        </w:tabs>
        <w:ind w:left="0" w:firstLine="0"/>
      </w:pPr>
      <w:rPr>
        <w:rFonts w:ascii="Wingdings" w:hAnsi="Wingdings" w:hint="default"/>
        <w:color w:val="3366FF"/>
      </w:rPr>
    </w:lvl>
    <w:lvl w:ilvl="1" w:tplc="0402000B">
      <w:start w:val="1"/>
      <w:numFmt w:val="bullet"/>
      <w:lvlText w:val=""/>
      <w:lvlJc w:val="left"/>
      <w:pPr>
        <w:tabs>
          <w:tab w:val="num" w:pos="1440"/>
        </w:tabs>
        <w:ind w:left="1440" w:hanging="360"/>
      </w:pPr>
      <w:rPr>
        <w:rFonts w:ascii="Wingdings" w:hAnsi="Wingdings" w:hint="default"/>
        <w:color w:val="3366FF"/>
      </w:rPr>
    </w:lvl>
    <w:lvl w:ilvl="2" w:tplc="EDCC605C">
      <w:numFmt w:val="bullet"/>
      <w:lvlText w:val="-"/>
      <w:lvlJc w:val="left"/>
      <w:pPr>
        <w:tabs>
          <w:tab w:val="num" w:pos="2160"/>
        </w:tabs>
        <w:ind w:left="2160" w:hanging="360"/>
      </w:pPr>
      <w:rPr>
        <w:rFonts w:ascii="Times New Roman" w:eastAsia="Times New Roman" w:hAnsi="Times New Roman" w:cs="Times New Roman"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1F14E11"/>
    <w:multiLevelType w:val="hybridMultilevel"/>
    <w:tmpl w:val="3B966B76"/>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25CC2F50"/>
    <w:multiLevelType w:val="hybridMultilevel"/>
    <w:tmpl w:val="77E40630"/>
    <w:lvl w:ilvl="0" w:tplc="0409000D">
      <w:start w:val="1"/>
      <w:numFmt w:val="bullet"/>
      <w:lvlText w:val=""/>
      <w:lvlJc w:val="left"/>
      <w:pPr>
        <w:tabs>
          <w:tab w:val="num" w:pos="360"/>
        </w:tabs>
        <w:ind w:left="360" w:hanging="360"/>
      </w:pPr>
      <w:rPr>
        <w:rFonts w:ascii="Wingdings" w:hAnsi="Wingdings" w:hint="default"/>
      </w:rPr>
    </w:lvl>
    <w:lvl w:ilvl="1" w:tplc="04020009">
      <w:start w:val="1"/>
      <w:numFmt w:val="bullet"/>
      <w:lvlText w:val=""/>
      <w:lvlJc w:val="left"/>
      <w:pPr>
        <w:tabs>
          <w:tab w:val="num" w:pos="1080"/>
        </w:tabs>
        <w:ind w:left="1080" w:hanging="360"/>
      </w:pPr>
      <w:rPr>
        <w:rFonts w:ascii="Wingdings" w:hAnsi="Wingdings"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5DC2C6B"/>
    <w:multiLevelType w:val="hybridMultilevel"/>
    <w:tmpl w:val="66EE1712"/>
    <w:lvl w:ilvl="0" w:tplc="0402000B">
      <w:start w:val="1"/>
      <w:numFmt w:val="bullet"/>
      <w:lvlText w:val=""/>
      <w:lvlJc w:val="left"/>
      <w:pPr>
        <w:tabs>
          <w:tab w:val="num" w:pos="360"/>
        </w:tabs>
        <w:ind w:left="360" w:hanging="360"/>
      </w:pPr>
      <w:rPr>
        <w:rFonts w:ascii="Wingdings" w:hAnsi="Wingdings" w:hint="default"/>
      </w:rPr>
    </w:lvl>
    <w:lvl w:ilvl="1" w:tplc="04020009">
      <w:start w:val="1"/>
      <w:numFmt w:val="bullet"/>
      <w:lvlText w:val=""/>
      <w:lvlJc w:val="left"/>
      <w:pPr>
        <w:tabs>
          <w:tab w:val="num" w:pos="1080"/>
        </w:tabs>
        <w:ind w:left="1080" w:hanging="360"/>
      </w:pPr>
      <w:rPr>
        <w:rFonts w:ascii="Wingdings" w:hAnsi="Wingdings"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7046E59"/>
    <w:multiLevelType w:val="hybridMultilevel"/>
    <w:tmpl w:val="4394EDA8"/>
    <w:lvl w:ilvl="0" w:tplc="571EA444">
      <w:start w:val="1"/>
      <w:numFmt w:val="bullet"/>
      <w:lvlText w:val=""/>
      <w:lvlJc w:val="left"/>
      <w:pPr>
        <w:tabs>
          <w:tab w:val="num" w:pos="720"/>
        </w:tabs>
        <w:ind w:left="720" w:hanging="360"/>
      </w:pPr>
      <w:rPr>
        <w:rFonts w:ascii="Wingdings" w:hAnsi="Wingdings" w:hint="default"/>
      </w:rPr>
    </w:lvl>
    <w:lvl w:ilvl="1" w:tplc="04020001">
      <w:start w:val="1"/>
      <w:numFmt w:val="bullet"/>
      <w:lvlText w:val=""/>
      <w:lvlJc w:val="left"/>
      <w:pPr>
        <w:tabs>
          <w:tab w:val="num" w:pos="1440"/>
        </w:tabs>
        <w:ind w:left="1440" w:hanging="360"/>
      </w:pPr>
      <w:rPr>
        <w:rFonts w:ascii="Symbol" w:hAnsi="Symbol"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7AA557A"/>
    <w:multiLevelType w:val="hybridMultilevel"/>
    <w:tmpl w:val="BE764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7FF2DF5"/>
    <w:multiLevelType w:val="hybridMultilevel"/>
    <w:tmpl w:val="8EF61D7E"/>
    <w:lvl w:ilvl="0" w:tplc="04020001">
      <w:start w:val="1"/>
      <w:numFmt w:val="bullet"/>
      <w:lvlText w:val=""/>
      <w:lvlJc w:val="left"/>
      <w:pPr>
        <w:tabs>
          <w:tab w:val="num" w:pos="720"/>
        </w:tabs>
        <w:ind w:left="720" w:hanging="360"/>
      </w:pPr>
      <w:rPr>
        <w:rFonts w:ascii="Symbol" w:hAnsi="Symbol" w:hint="default"/>
      </w:rPr>
    </w:lvl>
    <w:lvl w:ilvl="1" w:tplc="04020009">
      <w:start w:val="1"/>
      <w:numFmt w:val="bullet"/>
      <w:lvlText w:val=""/>
      <w:lvlJc w:val="left"/>
      <w:pPr>
        <w:tabs>
          <w:tab w:val="num" w:pos="1440"/>
        </w:tabs>
        <w:ind w:left="1440" w:hanging="360"/>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9BB1EEF"/>
    <w:multiLevelType w:val="hybridMultilevel"/>
    <w:tmpl w:val="FDD8D618"/>
    <w:lvl w:ilvl="0" w:tplc="0402000D">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29DF79BD"/>
    <w:multiLevelType w:val="hybridMultilevel"/>
    <w:tmpl w:val="BB261C70"/>
    <w:lvl w:ilvl="0" w:tplc="E0C47074">
      <w:start w:val="1"/>
      <w:numFmt w:val="upperRoman"/>
      <w:lvlText w:val="%1."/>
      <w:lvlJc w:val="left"/>
      <w:pPr>
        <w:tabs>
          <w:tab w:val="num" w:pos="180"/>
        </w:tabs>
        <w:ind w:left="180" w:hanging="180"/>
      </w:pPr>
      <w:rPr>
        <w:rFonts w:hint="default"/>
        <w:color w:val="auto"/>
      </w:rPr>
    </w:lvl>
    <w:lvl w:ilvl="1" w:tplc="0402000D">
      <w:start w:val="1"/>
      <w:numFmt w:val="bullet"/>
      <w:lvlText w:val=""/>
      <w:lvlJc w:val="left"/>
      <w:pPr>
        <w:tabs>
          <w:tab w:val="num" w:pos="1080"/>
        </w:tabs>
        <w:ind w:left="1080" w:hanging="360"/>
      </w:pPr>
      <w:rPr>
        <w:rFonts w:ascii="Wingdings" w:hAnsi="Wingdings" w:hint="default"/>
        <w:color w:val="auto"/>
      </w:r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31" w15:restartNumberingAfterBreak="0">
    <w:nsid w:val="2AAF486B"/>
    <w:multiLevelType w:val="hybridMultilevel"/>
    <w:tmpl w:val="E3E6727E"/>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2" w15:restartNumberingAfterBreak="0">
    <w:nsid w:val="2C4638AB"/>
    <w:multiLevelType w:val="hybridMultilevel"/>
    <w:tmpl w:val="8446050E"/>
    <w:lvl w:ilvl="0" w:tplc="0402000B">
      <w:start w:val="1"/>
      <w:numFmt w:val="bullet"/>
      <w:lvlText w:val=""/>
      <w:lvlJc w:val="left"/>
      <w:pPr>
        <w:tabs>
          <w:tab w:val="num" w:pos="360"/>
        </w:tabs>
        <w:ind w:left="360" w:hanging="360"/>
      </w:pPr>
      <w:rPr>
        <w:rFonts w:ascii="Wingdings" w:hAnsi="Wingdings" w:hint="default"/>
      </w:rPr>
    </w:lvl>
    <w:lvl w:ilvl="1" w:tplc="04020007">
      <w:start w:val="1"/>
      <w:numFmt w:val="bullet"/>
      <w:lvlText w:val=""/>
      <w:lvlPicBulletId w:val="0"/>
      <w:lvlJc w:val="left"/>
      <w:pPr>
        <w:tabs>
          <w:tab w:val="num" w:pos="1080"/>
        </w:tabs>
        <w:ind w:left="1080" w:hanging="360"/>
      </w:pPr>
      <w:rPr>
        <w:rFonts w:ascii="Symbol" w:hAnsi="Symbol"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2C7C4536"/>
    <w:multiLevelType w:val="hybridMultilevel"/>
    <w:tmpl w:val="C70A4DE6"/>
    <w:lvl w:ilvl="0" w:tplc="0402000B">
      <w:start w:val="1"/>
      <w:numFmt w:val="bullet"/>
      <w:lvlText w:val=""/>
      <w:lvlJc w:val="left"/>
      <w:pPr>
        <w:ind w:left="360" w:hanging="360"/>
      </w:pPr>
      <w:rPr>
        <w:rFonts w:ascii="Wingdings" w:hAnsi="Wingdings" w:hint="default"/>
      </w:rPr>
    </w:lvl>
    <w:lvl w:ilvl="1" w:tplc="0402000B">
      <w:start w:val="1"/>
      <w:numFmt w:val="bullet"/>
      <w:lvlText w:val=""/>
      <w:lvlJc w:val="left"/>
      <w:pPr>
        <w:ind w:left="1080" w:hanging="360"/>
      </w:pPr>
      <w:rPr>
        <w:rFonts w:ascii="Wingdings" w:hAnsi="Wingdings"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4" w15:restartNumberingAfterBreak="0">
    <w:nsid w:val="2D6C42B7"/>
    <w:multiLevelType w:val="multilevel"/>
    <w:tmpl w:val="3DD0ABDE"/>
    <w:lvl w:ilvl="0">
      <w:start w:val="1"/>
      <w:numFmt w:val="bullet"/>
      <w:lvlText w:val=""/>
      <w:lvlJc w:val="left"/>
      <w:pPr>
        <w:tabs>
          <w:tab w:val="num" w:pos="360"/>
        </w:tabs>
        <w:ind w:left="360" w:hanging="360"/>
      </w:pPr>
      <w:rPr>
        <w:rFonts w:ascii="Symbol" w:hAnsi="Symbol" w:hint="default"/>
        <w:b/>
      </w:rPr>
    </w:lvl>
    <w:lvl w:ilvl="1">
      <w:start w:val="1"/>
      <w:numFmt w:val="decimal"/>
      <w:isLgl/>
      <w:lvlText w:val="%1.%2."/>
      <w:lvlJc w:val="left"/>
      <w:pPr>
        <w:tabs>
          <w:tab w:val="num" w:pos="375"/>
        </w:tabs>
        <w:ind w:left="375" w:hanging="375"/>
      </w:pPr>
      <w:rPr>
        <w:rFonts w:hint="default"/>
        <w:b/>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b w:val="0"/>
      </w:rPr>
    </w:lvl>
    <w:lvl w:ilvl="4">
      <w:start w:val="1"/>
      <w:numFmt w:val="decimal"/>
      <w:isLgl/>
      <w:lvlText w:val="%1.%2.%3.%4.%5."/>
      <w:lvlJc w:val="left"/>
      <w:pPr>
        <w:tabs>
          <w:tab w:val="num" w:pos="1080"/>
        </w:tabs>
        <w:ind w:left="1080" w:hanging="1080"/>
      </w:pPr>
      <w:rPr>
        <w:rFonts w:hint="default"/>
        <w:b w:val="0"/>
      </w:rPr>
    </w:lvl>
    <w:lvl w:ilvl="5">
      <w:start w:val="1"/>
      <w:numFmt w:val="decimal"/>
      <w:isLgl/>
      <w:lvlText w:val="%1.%2.%3.%4.%5.%6."/>
      <w:lvlJc w:val="left"/>
      <w:pPr>
        <w:tabs>
          <w:tab w:val="num" w:pos="1080"/>
        </w:tabs>
        <w:ind w:left="1080" w:hanging="1080"/>
      </w:pPr>
      <w:rPr>
        <w:rFonts w:hint="default"/>
        <w:b w:val="0"/>
      </w:rPr>
    </w:lvl>
    <w:lvl w:ilvl="6">
      <w:start w:val="1"/>
      <w:numFmt w:val="decimal"/>
      <w:isLgl/>
      <w:lvlText w:val="%1.%2.%3.%4.%5.%6.%7."/>
      <w:lvlJc w:val="left"/>
      <w:pPr>
        <w:tabs>
          <w:tab w:val="num" w:pos="1440"/>
        </w:tabs>
        <w:ind w:left="1440" w:hanging="1440"/>
      </w:pPr>
      <w:rPr>
        <w:rFonts w:hint="default"/>
        <w:b w:val="0"/>
      </w:rPr>
    </w:lvl>
    <w:lvl w:ilvl="7">
      <w:start w:val="1"/>
      <w:numFmt w:val="decimal"/>
      <w:isLgl/>
      <w:lvlText w:val="%1.%2.%3.%4.%5.%6.%7.%8."/>
      <w:lvlJc w:val="left"/>
      <w:pPr>
        <w:tabs>
          <w:tab w:val="num" w:pos="1440"/>
        </w:tabs>
        <w:ind w:left="1440" w:hanging="1440"/>
      </w:pPr>
      <w:rPr>
        <w:rFonts w:hint="default"/>
        <w:b w:val="0"/>
      </w:rPr>
    </w:lvl>
    <w:lvl w:ilvl="8">
      <w:start w:val="1"/>
      <w:numFmt w:val="decimal"/>
      <w:isLgl/>
      <w:lvlText w:val="%1.%2.%3.%4.%5.%6.%7.%8.%9."/>
      <w:lvlJc w:val="left"/>
      <w:pPr>
        <w:tabs>
          <w:tab w:val="num" w:pos="1800"/>
        </w:tabs>
        <w:ind w:left="1800" w:hanging="1800"/>
      </w:pPr>
      <w:rPr>
        <w:rFonts w:hint="default"/>
        <w:b w:val="0"/>
      </w:rPr>
    </w:lvl>
  </w:abstractNum>
  <w:abstractNum w:abstractNumId="35" w15:restartNumberingAfterBreak="0">
    <w:nsid w:val="2E7F77CF"/>
    <w:multiLevelType w:val="hybridMultilevel"/>
    <w:tmpl w:val="0FE2D5D2"/>
    <w:lvl w:ilvl="0" w:tplc="7736BB92">
      <w:start w:val="1"/>
      <w:numFmt w:val="bullet"/>
      <w:lvlText w:val=""/>
      <w:lvlJc w:val="left"/>
      <w:pPr>
        <w:tabs>
          <w:tab w:val="num" w:pos="360"/>
        </w:tabs>
        <w:ind w:left="360" w:hanging="360"/>
      </w:pPr>
      <w:rPr>
        <w:rFonts w:ascii="Wingdings" w:hAnsi="Wingdings" w:hint="default"/>
        <w:color w:val="auto"/>
      </w:rPr>
    </w:lvl>
    <w:lvl w:ilvl="1" w:tplc="7736BB92">
      <w:start w:val="1"/>
      <w:numFmt w:val="bullet"/>
      <w:lvlText w:val=""/>
      <w:lvlJc w:val="left"/>
      <w:pPr>
        <w:tabs>
          <w:tab w:val="num" w:pos="1080"/>
        </w:tabs>
        <w:ind w:left="1080" w:hanging="360"/>
      </w:pPr>
      <w:rPr>
        <w:rFonts w:ascii="Wingdings" w:hAnsi="Wingdings" w:hint="default"/>
        <w:color w:val="auto"/>
      </w:rPr>
    </w:lvl>
    <w:lvl w:ilvl="2" w:tplc="04020005">
      <w:start w:val="1"/>
      <w:numFmt w:val="bullet"/>
      <w:lvlText w:val=""/>
      <w:lvlJc w:val="left"/>
      <w:pPr>
        <w:tabs>
          <w:tab w:val="num" w:pos="1800"/>
        </w:tabs>
        <w:ind w:left="1800" w:hanging="360"/>
      </w:pPr>
      <w:rPr>
        <w:rFonts w:ascii="Wingdings" w:hAnsi="Wingdings" w:hint="default"/>
      </w:rPr>
    </w:lvl>
    <w:lvl w:ilvl="3" w:tplc="04020001">
      <w:start w:val="1"/>
      <w:numFmt w:val="bullet"/>
      <w:lvlText w:val=""/>
      <w:lvlJc w:val="left"/>
      <w:pPr>
        <w:tabs>
          <w:tab w:val="num" w:pos="2520"/>
        </w:tabs>
        <w:ind w:left="2520" w:hanging="360"/>
      </w:pPr>
      <w:rPr>
        <w:rFonts w:ascii="Symbol" w:hAnsi="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hint="default"/>
      </w:r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6" w15:restartNumberingAfterBreak="0">
    <w:nsid w:val="30032E37"/>
    <w:multiLevelType w:val="hybridMultilevel"/>
    <w:tmpl w:val="7F9267C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307005AB"/>
    <w:multiLevelType w:val="hybridMultilevel"/>
    <w:tmpl w:val="62C23A2A"/>
    <w:lvl w:ilvl="0" w:tplc="0402000D">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326214EF"/>
    <w:multiLevelType w:val="hybridMultilevel"/>
    <w:tmpl w:val="B0F41962"/>
    <w:lvl w:ilvl="0" w:tplc="0402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80844EC"/>
    <w:multiLevelType w:val="hybridMultilevel"/>
    <w:tmpl w:val="9EDCD466"/>
    <w:lvl w:ilvl="0" w:tplc="0402000D">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388450CD"/>
    <w:multiLevelType w:val="hybridMultilevel"/>
    <w:tmpl w:val="213AF014"/>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1" w15:restartNumberingAfterBreak="0">
    <w:nsid w:val="38F847F4"/>
    <w:multiLevelType w:val="multilevel"/>
    <w:tmpl w:val="616604AE"/>
    <w:styleLink w:val="List41"/>
    <w:lvl w:ilvl="0">
      <w:numFmt w:val="bullet"/>
      <w:lvlText w:val="-"/>
      <w:lvlJc w:val="left"/>
      <w:pPr>
        <w:tabs>
          <w:tab w:val="num" w:pos="1701"/>
        </w:tabs>
        <w:ind w:left="1701" w:hanging="360"/>
      </w:pPr>
      <w:rPr>
        <w:position w:val="0"/>
        <w:sz w:val="20"/>
        <w:szCs w:val="20"/>
        <w:rtl w:val="0"/>
      </w:rPr>
    </w:lvl>
    <w:lvl w:ilvl="1">
      <w:start w:val="1"/>
      <w:numFmt w:val="bullet"/>
      <w:lvlText w:val="o"/>
      <w:lvlJc w:val="left"/>
      <w:pPr>
        <w:tabs>
          <w:tab w:val="num" w:pos="1866"/>
        </w:tabs>
        <w:ind w:left="1866" w:hanging="360"/>
      </w:pPr>
      <w:rPr>
        <w:position w:val="0"/>
        <w:sz w:val="24"/>
        <w:szCs w:val="24"/>
        <w:rtl w:val="0"/>
      </w:rPr>
    </w:lvl>
    <w:lvl w:ilvl="2">
      <w:start w:val="1"/>
      <w:numFmt w:val="bullet"/>
      <w:lvlText w:val="▪"/>
      <w:lvlJc w:val="left"/>
      <w:pPr>
        <w:tabs>
          <w:tab w:val="num" w:pos="2586"/>
        </w:tabs>
        <w:ind w:left="2586" w:hanging="360"/>
      </w:pPr>
      <w:rPr>
        <w:position w:val="0"/>
        <w:sz w:val="24"/>
        <w:szCs w:val="24"/>
        <w:rtl w:val="0"/>
      </w:rPr>
    </w:lvl>
    <w:lvl w:ilvl="3">
      <w:start w:val="1"/>
      <w:numFmt w:val="bullet"/>
      <w:lvlText w:val="•"/>
      <w:lvlJc w:val="left"/>
      <w:pPr>
        <w:tabs>
          <w:tab w:val="num" w:pos="3306"/>
        </w:tabs>
        <w:ind w:left="3306" w:hanging="360"/>
      </w:pPr>
      <w:rPr>
        <w:position w:val="0"/>
        <w:sz w:val="24"/>
        <w:szCs w:val="24"/>
        <w:rtl w:val="0"/>
      </w:rPr>
    </w:lvl>
    <w:lvl w:ilvl="4">
      <w:start w:val="1"/>
      <w:numFmt w:val="bullet"/>
      <w:lvlText w:val="o"/>
      <w:lvlJc w:val="left"/>
      <w:pPr>
        <w:tabs>
          <w:tab w:val="num" w:pos="4026"/>
        </w:tabs>
        <w:ind w:left="4026" w:hanging="360"/>
      </w:pPr>
      <w:rPr>
        <w:position w:val="0"/>
        <w:sz w:val="24"/>
        <w:szCs w:val="24"/>
        <w:rtl w:val="0"/>
      </w:rPr>
    </w:lvl>
    <w:lvl w:ilvl="5">
      <w:start w:val="1"/>
      <w:numFmt w:val="bullet"/>
      <w:lvlText w:val="▪"/>
      <w:lvlJc w:val="left"/>
      <w:pPr>
        <w:tabs>
          <w:tab w:val="num" w:pos="4746"/>
        </w:tabs>
        <w:ind w:left="4746" w:hanging="360"/>
      </w:pPr>
      <w:rPr>
        <w:position w:val="0"/>
        <w:sz w:val="24"/>
        <w:szCs w:val="24"/>
        <w:rtl w:val="0"/>
      </w:rPr>
    </w:lvl>
    <w:lvl w:ilvl="6">
      <w:start w:val="1"/>
      <w:numFmt w:val="bullet"/>
      <w:lvlText w:val="•"/>
      <w:lvlJc w:val="left"/>
      <w:pPr>
        <w:tabs>
          <w:tab w:val="num" w:pos="5466"/>
        </w:tabs>
        <w:ind w:left="5466" w:hanging="360"/>
      </w:pPr>
      <w:rPr>
        <w:position w:val="0"/>
        <w:sz w:val="24"/>
        <w:szCs w:val="24"/>
        <w:rtl w:val="0"/>
      </w:rPr>
    </w:lvl>
    <w:lvl w:ilvl="7">
      <w:start w:val="1"/>
      <w:numFmt w:val="bullet"/>
      <w:lvlText w:val="o"/>
      <w:lvlJc w:val="left"/>
      <w:pPr>
        <w:tabs>
          <w:tab w:val="num" w:pos="6186"/>
        </w:tabs>
        <w:ind w:left="6186" w:hanging="360"/>
      </w:pPr>
      <w:rPr>
        <w:position w:val="0"/>
        <w:sz w:val="24"/>
        <w:szCs w:val="24"/>
        <w:rtl w:val="0"/>
      </w:rPr>
    </w:lvl>
    <w:lvl w:ilvl="8">
      <w:start w:val="1"/>
      <w:numFmt w:val="bullet"/>
      <w:lvlText w:val="▪"/>
      <w:lvlJc w:val="left"/>
      <w:pPr>
        <w:tabs>
          <w:tab w:val="num" w:pos="6906"/>
        </w:tabs>
        <w:ind w:left="6906" w:hanging="360"/>
      </w:pPr>
      <w:rPr>
        <w:position w:val="0"/>
        <w:sz w:val="24"/>
        <w:szCs w:val="24"/>
        <w:rtl w:val="0"/>
      </w:rPr>
    </w:lvl>
  </w:abstractNum>
  <w:abstractNum w:abstractNumId="42" w15:restartNumberingAfterBreak="0">
    <w:nsid w:val="3AFD3A9B"/>
    <w:multiLevelType w:val="hybridMultilevel"/>
    <w:tmpl w:val="10528DA0"/>
    <w:lvl w:ilvl="0" w:tplc="17185BF4">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3B6D10F9"/>
    <w:multiLevelType w:val="hybridMultilevel"/>
    <w:tmpl w:val="2A44B676"/>
    <w:lvl w:ilvl="0" w:tplc="0402000D">
      <w:start w:val="1"/>
      <w:numFmt w:val="bullet"/>
      <w:lvlText w:val=""/>
      <w:lvlJc w:val="left"/>
      <w:pPr>
        <w:tabs>
          <w:tab w:val="num" w:pos="360"/>
        </w:tabs>
        <w:ind w:left="360" w:hanging="360"/>
      </w:pPr>
      <w:rPr>
        <w:rFonts w:ascii="Wingdings" w:hAnsi="Wingdings" w:hint="default"/>
      </w:rPr>
    </w:lvl>
    <w:lvl w:ilvl="1" w:tplc="7736BB92">
      <w:start w:val="1"/>
      <w:numFmt w:val="bullet"/>
      <w:lvlText w:val=""/>
      <w:lvlJc w:val="left"/>
      <w:pPr>
        <w:tabs>
          <w:tab w:val="num" w:pos="1080"/>
        </w:tabs>
        <w:ind w:left="1080" w:hanging="360"/>
      </w:pPr>
      <w:rPr>
        <w:rFonts w:ascii="Wingdings" w:hAnsi="Wingdings" w:hint="default"/>
        <w:color w:val="auto"/>
      </w:rPr>
    </w:lvl>
    <w:lvl w:ilvl="2" w:tplc="04020005">
      <w:start w:val="1"/>
      <w:numFmt w:val="bullet"/>
      <w:lvlText w:val=""/>
      <w:lvlJc w:val="left"/>
      <w:pPr>
        <w:tabs>
          <w:tab w:val="num" w:pos="1800"/>
        </w:tabs>
        <w:ind w:left="1800" w:hanging="360"/>
      </w:pPr>
      <w:rPr>
        <w:rFonts w:ascii="Wingdings" w:hAnsi="Wingdings" w:hint="default"/>
      </w:rPr>
    </w:lvl>
    <w:lvl w:ilvl="3" w:tplc="04020001">
      <w:start w:val="1"/>
      <w:numFmt w:val="bullet"/>
      <w:lvlText w:val=""/>
      <w:lvlJc w:val="left"/>
      <w:pPr>
        <w:tabs>
          <w:tab w:val="num" w:pos="2520"/>
        </w:tabs>
        <w:ind w:left="2520" w:hanging="360"/>
      </w:pPr>
      <w:rPr>
        <w:rFonts w:ascii="Symbol" w:hAnsi="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hint="default"/>
      </w:rPr>
    </w:lvl>
    <w:lvl w:ilvl="6" w:tplc="04020001">
      <w:start w:val="1"/>
      <w:numFmt w:val="bullet"/>
      <w:lvlText w:val=""/>
      <w:lvlJc w:val="left"/>
      <w:pPr>
        <w:tabs>
          <w:tab w:val="num" w:pos="4680"/>
        </w:tabs>
        <w:ind w:left="4680" w:hanging="360"/>
      </w:pPr>
      <w:rPr>
        <w:rFonts w:ascii="Symbol" w:hAnsi="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3C124D27"/>
    <w:multiLevelType w:val="hybridMultilevel"/>
    <w:tmpl w:val="4CBC5D0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15:restartNumberingAfterBreak="0">
    <w:nsid w:val="3CD91603"/>
    <w:multiLevelType w:val="hybridMultilevel"/>
    <w:tmpl w:val="5FF4A146"/>
    <w:lvl w:ilvl="0" w:tplc="17185BF4">
      <w:numFmt w:val="bullet"/>
      <w:lvlText w:val="-"/>
      <w:lvlJc w:val="left"/>
      <w:pPr>
        <w:ind w:left="720" w:hanging="360"/>
      </w:pPr>
      <w:rPr>
        <w:rFonts w:ascii="Times New Roman" w:eastAsia="Calibri"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15:restartNumberingAfterBreak="0">
    <w:nsid w:val="3DCD29A1"/>
    <w:multiLevelType w:val="hybridMultilevel"/>
    <w:tmpl w:val="60B43C40"/>
    <w:lvl w:ilvl="0" w:tplc="0402000B">
      <w:start w:val="1"/>
      <w:numFmt w:val="bullet"/>
      <w:lvlText w:val=""/>
      <w:lvlJc w:val="left"/>
      <w:pPr>
        <w:tabs>
          <w:tab w:val="num" w:pos="360"/>
        </w:tabs>
        <w:ind w:left="360" w:hanging="360"/>
      </w:pPr>
      <w:rPr>
        <w:rFonts w:ascii="Wingdings" w:hAnsi="Wingdings" w:hint="default"/>
        <w:color w:val="auto"/>
      </w:rPr>
    </w:lvl>
    <w:lvl w:ilvl="1" w:tplc="04020003">
      <w:start w:val="1"/>
      <w:numFmt w:val="decimal"/>
      <w:lvlText w:val="%2."/>
      <w:lvlJc w:val="left"/>
      <w:pPr>
        <w:tabs>
          <w:tab w:val="num" w:pos="1080"/>
        </w:tabs>
        <w:ind w:left="1080" w:hanging="360"/>
      </w:pPr>
    </w:lvl>
    <w:lvl w:ilvl="2" w:tplc="04020005">
      <w:start w:val="1"/>
      <w:numFmt w:val="decimal"/>
      <w:lvlText w:val="%3."/>
      <w:lvlJc w:val="left"/>
      <w:pPr>
        <w:tabs>
          <w:tab w:val="num" w:pos="1800"/>
        </w:tabs>
        <w:ind w:left="1800" w:hanging="360"/>
      </w:pPr>
    </w:lvl>
    <w:lvl w:ilvl="3" w:tplc="04020001">
      <w:start w:val="1"/>
      <w:numFmt w:val="decimal"/>
      <w:lvlText w:val="%4."/>
      <w:lvlJc w:val="left"/>
      <w:pPr>
        <w:tabs>
          <w:tab w:val="num" w:pos="2520"/>
        </w:tabs>
        <w:ind w:left="2520" w:hanging="360"/>
      </w:pPr>
    </w:lvl>
    <w:lvl w:ilvl="4" w:tplc="04020003">
      <w:start w:val="1"/>
      <w:numFmt w:val="decimal"/>
      <w:lvlText w:val="%5."/>
      <w:lvlJc w:val="left"/>
      <w:pPr>
        <w:tabs>
          <w:tab w:val="num" w:pos="3240"/>
        </w:tabs>
        <w:ind w:left="3240" w:hanging="360"/>
      </w:pPr>
    </w:lvl>
    <w:lvl w:ilvl="5" w:tplc="04020005">
      <w:start w:val="1"/>
      <w:numFmt w:val="decimal"/>
      <w:lvlText w:val="%6."/>
      <w:lvlJc w:val="left"/>
      <w:pPr>
        <w:tabs>
          <w:tab w:val="num" w:pos="3960"/>
        </w:tabs>
        <w:ind w:left="3960" w:hanging="360"/>
      </w:pPr>
    </w:lvl>
    <w:lvl w:ilvl="6" w:tplc="04020001">
      <w:start w:val="1"/>
      <w:numFmt w:val="decimal"/>
      <w:lvlText w:val="%7."/>
      <w:lvlJc w:val="left"/>
      <w:pPr>
        <w:tabs>
          <w:tab w:val="num" w:pos="4680"/>
        </w:tabs>
        <w:ind w:left="4680" w:hanging="360"/>
      </w:pPr>
    </w:lvl>
    <w:lvl w:ilvl="7" w:tplc="04020003">
      <w:start w:val="1"/>
      <w:numFmt w:val="decimal"/>
      <w:lvlText w:val="%8."/>
      <w:lvlJc w:val="left"/>
      <w:pPr>
        <w:tabs>
          <w:tab w:val="num" w:pos="5400"/>
        </w:tabs>
        <w:ind w:left="5400" w:hanging="360"/>
      </w:pPr>
    </w:lvl>
    <w:lvl w:ilvl="8" w:tplc="04020005">
      <w:start w:val="1"/>
      <w:numFmt w:val="decimal"/>
      <w:lvlText w:val="%9."/>
      <w:lvlJc w:val="left"/>
      <w:pPr>
        <w:tabs>
          <w:tab w:val="num" w:pos="6120"/>
        </w:tabs>
        <w:ind w:left="6120" w:hanging="360"/>
      </w:pPr>
    </w:lvl>
  </w:abstractNum>
  <w:abstractNum w:abstractNumId="47" w15:restartNumberingAfterBreak="0">
    <w:nsid w:val="3EB7333B"/>
    <w:multiLevelType w:val="hybridMultilevel"/>
    <w:tmpl w:val="C27EDCFA"/>
    <w:lvl w:ilvl="0" w:tplc="F926DFB6">
      <w:start w:val="1"/>
      <w:numFmt w:val="decimal"/>
      <w:lvlText w:val="%1)"/>
      <w:lvlJc w:val="left"/>
      <w:pPr>
        <w:ind w:left="1429" w:hanging="360"/>
      </w:pPr>
      <w:rPr>
        <w:sz w:val="22"/>
        <w:szCs w:val="22"/>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48" w15:restartNumberingAfterBreak="0">
    <w:nsid w:val="40AE08DB"/>
    <w:multiLevelType w:val="multilevel"/>
    <w:tmpl w:val="B20046D6"/>
    <w:styleLink w:val="List1"/>
    <w:lvl w:ilvl="0">
      <w:numFmt w:val="bullet"/>
      <w:lvlText w:val="✓"/>
      <w:lvlJc w:val="left"/>
      <w:pPr>
        <w:tabs>
          <w:tab w:val="num" w:pos="425"/>
        </w:tabs>
        <w:ind w:left="425" w:hanging="425"/>
      </w:pPr>
      <w:rPr>
        <w:color w:val="000000"/>
        <w:position w:val="0"/>
        <w:sz w:val="20"/>
        <w:szCs w:val="20"/>
        <w:rtl w:val="0"/>
      </w:rPr>
    </w:lvl>
    <w:lvl w:ilvl="1">
      <w:start w:val="1"/>
      <w:numFmt w:val="bullet"/>
      <w:lvlText w:val="–"/>
      <w:lvlJc w:val="left"/>
      <w:pPr>
        <w:tabs>
          <w:tab w:val="num" w:pos="1440"/>
        </w:tabs>
        <w:ind w:left="1440" w:hanging="360"/>
      </w:pPr>
      <w:rPr>
        <w:color w:val="000000"/>
        <w:position w:val="0"/>
        <w:sz w:val="24"/>
        <w:szCs w:val="24"/>
        <w:rtl w:val="0"/>
      </w:rPr>
    </w:lvl>
    <w:lvl w:ilvl="2">
      <w:start w:val="1"/>
      <w:numFmt w:val="bullet"/>
      <w:lvlText w:val="▪"/>
      <w:lvlJc w:val="left"/>
      <w:pPr>
        <w:tabs>
          <w:tab w:val="num" w:pos="2160"/>
        </w:tabs>
        <w:ind w:left="2160" w:hanging="360"/>
      </w:pPr>
      <w:rPr>
        <w:color w:val="000000"/>
        <w:position w:val="0"/>
        <w:sz w:val="24"/>
        <w:szCs w:val="24"/>
        <w:rtl w:val="0"/>
      </w:rPr>
    </w:lvl>
    <w:lvl w:ilvl="3">
      <w:start w:val="1"/>
      <w:numFmt w:val="bullet"/>
      <w:lvlText w:val="•"/>
      <w:lvlJc w:val="left"/>
      <w:pPr>
        <w:tabs>
          <w:tab w:val="num" w:pos="2880"/>
        </w:tabs>
        <w:ind w:left="2880" w:hanging="360"/>
      </w:pPr>
      <w:rPr>
        <w:color w:val="000000"/>
        <w:position w:val="0"/>
        <w:sz w:val="24"/>
        <w:szCs w:val="24"/>
        <w:rtl w:val="0"/>
      </w:rPr>
    </w:lvl>
    <w:lvl w:ilvl="4">
      <w:start w:val="1"/>
      <w:numFmt w:val="bullet"/>
      <w:lvlText w:val="o"/>
      <w:lvlJc w:val="left"/>
      <w:pPr>
        <w:tabs>
          <w:tab w:val="num" w:pos="3600"/>
        </w:tabs>
        <w:ind w:left="3600" w:hanging="360"/>
      </w:pPr>
      <w:rPr>
        <w:color w:val="000000"/>
        <w:position w:val="0"/>
        <w:sz w:val="24"/>
        <w:szCs w:val="24"/>
        <w:rtl w:val="0"/>
      </w:rPr>
    </w:lvl>
    <w:lvl w:ilvl="5">
      <w:start w:val="1"/>
      <w:numFmt w:val="bullet"/>
      <w:lvlText w:val="▪"/>
      <w:lvlJc w:val="left"/>
      <w:pPr>
        <w:tabs>
          <w:tab w:val="num" w:pos="4320"/>
        </w:tabs>
        <w:ind w:left="4320" w:hanging="360"/>
      </w:pPr>
      <w:rPr>
        <w:color w:val="000000"/>
        <w:position w:val="0"/>
        <w:sz w:val="24"/>
        <w:szCs w:val="24"/>
        <w:rtl w:val="0"/>
      </w:rPr>
    </w:lvl>
    <w:lvl w:ilvl="6">
      <w:start w:val="1"/>
      <w:numFmt w:val="bullet"/>
      <w:lvlText w:val="•"/>
      <w:lvlJc w:val="left"/>
      <w:pPr>
        <w:tabs>
          <w:tab w:val="num" w:pos="5040"/>
        </w:tabs>
        <w:ind w:left="5040" w:hanging="360"/>
      </w:pPr>
      <w:rPr>
        <w:color w:val="000000"/>
        <w:position w:val="0"/>
        <w:sz w:val="24"/>
        <w:szCs w:val="24"/>
        <w:rtl w:val="0"/>
      </w:rPr>
    </w:lvl>
    <w:lvl w:ilvl="7">
      <w:start w:val="1"/>
      <w:numFmt w:val="bullet"/>
      <w:lvlText w:val="o"/>
      <w:lvlJc w:val="left"/>
      <w:pPr>
        <w:tabs>
          <w:tab w:val="num" w:pos="5760"/>
        </w:tabs>
        <w:ind w:left="5760" w:hanging="360"/>
      </w:pPr>
      <w:rPr>
        <w:color w:val="000000"/>
        <w:position w:val="0"/>
        <w:sz w:val="24"/>
        <w:szCs w:val="24"/>
        <w:rtl w:val="0"/>
      </w:rPr>
    </w:lvl>
    <w:lvl w:ilvl="8">
      <w:start w:val="1"/>
      <w:numFmt w:val="bullet"/>
      <w:lvlText w:val="▪"/>
      <w:lvlJc w:val="left"/>
      <w:pPr>
        <w:tabs>
          <w:tab w:val="num" w:pos="6480"/>
        </w:tabs>
        <w:ind w:left="6480" w:hanging="360"/>
      </w:pPr>
      <w:rPr>
        <w:color w:val="000000"/>
        <w:position w:val="0"/>
        <w:sz w:val="24"/>
        <w:szCs w:val="24"/>
        <w:rtl w:val="0"/>
      </w:rPr>
    </w:lvl>
  </w:abstractNum>
  <w:abstractNum w:abstractNumId="49" w15:restartNumberingAfterBreak="0">
    <w:nsid w:val="41B461B6"/>
    <w:multiLevelType w:val="hybridMultilevel"/>
    <w:tmpl w:val="987EBC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0" w15:restartNumberingAfterBreak="0">
    <w:nsid w:val="440117F7"/>
    <w:multiLevelType w:val="hybridMultilevel"/>
    <w:tmpl w:val="2C122AB0"/>
    <w:lvl w:ilvl="0" w:tplc="0402000B">
      <w:start w:val="1"/>
      <w:numFmt w:val="bullet"/>
      <w:lvlText w:val=""/>
      <w:lvlJc w:val="left"/>
      <w:pPr>
        <w:tabs>
          <w:tab w:val="num" w:pos="360"/>
        </w:tabs>
        <w:ind w:left="360" w:hanging="360"/>
      </w:pPr>
      <w:rPr>
        <w:rFonts w:ascii="Wingdings" w:hAnsi="Wingdings" w:hint="default"/>
      </w:rPr>
    </w:lvl>
    <w:lvl w:ilvl="1" w:tplc="04020007">
      <w:start w:val="1"/>
      <w:numFmt w:val="bullet"/>
      <w:lvlText w:val=""/>
      <w:lvlPicBulletId w:val="0"/>
      <w:lvlJc w:val="left"/>
      <w:pPr>
        <w:tabs>
          <w:tab w:val="num" w:pos="1080"/>
        </w:tabs>
        <w:ind w:left="1080" w:hanging="360"/>
      </w:pPr>
      <w:rPr>
        <w:rFonts w:ascii="Symbol" w:hAnsi="Symbol"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449140D7"/>
    <w:multiLevelType w:val="hybridMultilevel"/>
    <w:tmpl w:val="875AF654"/>
    <w:lvl w:ilvl="0" w:tplc="04020001">
      <w:start w:val="1"/>
      <w:numFmt w:val="bullet"/>
      <w:lvlText w:val=""/>
      <w:lvlJc w:val="left"/>
      <w:pPr>
        <w:ind w:left="-1106" w:hanging="360"/>
      </w:pPr>
      <w:rPr>
        <w:rFonts w:ascii="Symbol" w:hAnsi="Symbol" w:hint="default"/>
      </w:rPr>
    </w:lvl>
    <w:lvl w:ilvl="1" w:tplc="04020003" w:tentative="1">
      <w:start w:val="1"/>
      <w:numFmt w:val="bullet"/>
      <w:lvlText w:val="o"/>
      <w:lvlJc w:val="left"/>
      <w:pPr>
        <w:ind w:left="-386" w:hanging="360"/>
      </w:pPr>
      <w:rPr>
        <w:rFonts w:ascii="Courier New" w:hAnsi="Courier New" w:cs="Courier New" w:hint="default"/>
      </w:rPr>
    </w:lvl>
    <w:lvl w:ilvl="2" w:tplc="04020005" w:tentative="1">
      <w:start w:val="1"/>
      <w:numFmt w:val="bullet"/>
      <w:lvlText w:val=""/>
      <w:lvlJc w:val="left"/>
      <w:pPr>
        <w:ind w:left="334" w:hanging="360"/>
      </w:pPr>
      <w:rPr>
        <w:rFonts w:ascii="Wingdings" w:hAnsi="Wingdings" w:hint="default"/>
      </w:rPr>
    </w:lvl>
    <w:lvl w:ilvl="3" w:tplc="04020001" w:tentative="1">
      <w:start w:val="1"/>
      <w:numFmt w:val="bullet"/>
      <w:lvlText w:val=""/>
      <w:lvlJc w:val="left"/>
      <w:pPr>
        <w:ind w:left="1054" w:hanging="360"/>
      </w:pPr>
      <w:rPr>
        <w:rFonts w:ascii="Symbol" w:hAnsi="Symbol" w:hint="default"/>
      </w:rPr>
    </w:lvl>
    <w:lvl w:ilvl="4" w:tplc="04020003" w:tentative="1">
      <w:start w:val="1"/>
      <w:numFmt w:val="bullet"/>
      <w:lvlText w:val="o"/>
      <w:lvlJc w:val="left"/>
      <w:pPr>
        <w:ind w:left="1774" w:hanging="360"/>
      </w:pPr>
      <w:rPr>
        <w:rFonts w:ascii="Courier New" w:hAnsi="Courier New" w:cs="Courier New" w:hint="default"/>
      </w:rPr>
    </w:lvl>
    <w:lvl w:ilvl="5" w:tplc="04020005" w:tentative="1">
      <w:start w:val="1"/>
      <w:numFmt w:val="bullet"/>
      <w:lvlText w:val=""/>
      <w:lvlJc w:val="left"/>
      <w:pPr>
        <w:ind w:left="2494" w:hanging="360"/>
      </w:pPr>
      <w:rPr>
        <w:rFonts w:ascii="Wingdings" w:hAnsi="Wingdings" w:hint="default"/>
      </w:rPr>
    </w:lvl>
    <w:lvl w:ilvl="6" w:tplc="04020001" w:tentative="1">
      <w:start w:val="1"/>
      <w:numFmt w:val="bullet"/>
      <w:lvlText w:val=""/>
      <w:lvlJc w:val="left"/>
      <w:pPr>
        <w:ind w:left="3214" w:hanging="360"/>
      </w:pPr>
      <w:rPr>
        <w:rFonts w:ascii="Symbol" w:hAnsi="Symbol" w:hint="default"/>
      </w:rPr>
    </w:lvl>
    <w:lvl w:ilvl="7" w:tplc="04020003" w:tentative="1">
      <w:start w:val="1"/>
      <w:numFmt w:val="bullet"/>
      <w:lvlText w:val="o"/>
      <w:lvlJc w:val="left"/>
      <w:pPr>
        <w:ind w:left="3934" w:hanging="360"/>
      </w:pPr>
      <w:rPr>
        <w:rFonts w:ascii="Courier New" w:hAnsi="Courier New" w:cs="Courier New" w:hint="default"/>
      </w:rPr>
    </w:lvl>
    <w:lvl w:ilvl="8" w:tplc="04020005" w:tentative="1">
      <w:start w:val="1"/>
      <w:numFmt w:val="bullet"/>
      <w:lvlText w:val=""/>
      <w:lvlJc w:val="left"/>
      <w:pPr>
        <w:ind w:left="4654" w:hanging="360"/>
      </w:pPr>
      <w:rPr>
        <w:rFonts w:ascii="Wingdings" w:hAnsi="Wingdings" w:hint="default"/>
      </w:rPr>
    </w:lvl>
  </w:abstractNum>
  <w:abstractNum w:abstractNumId="52" w15:restartNumberingAfterBreak="0">
    <w:nsid w:val="453119F1"/>
    <w:multiLevelType w:val="hybridMultilevel"/>
    <w:tmpl w:val="D63AFDE4"/>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45870EB8"/>
    <w:multiLevelType w:val="hybridMultilevel"/>
    <w:tmpl w:val="A6EC3B48"/>
    <w:lvl w:ilvl="0" w:tplc="0402000B">
      <w:start w:val="1"/>
      <w:numFmt w:val="bullet"/>
      <w:lvlText w:val=""/>
      <w:lvlJc w:val="left"/>
      <w:pPr>
        <w:tabs>
          <w:tab w:val="num" w:pos="360"/>
        </w:tabs>
        <w:ind w:left="360" w:hanging="360"/>
      </w:pPr>
      <w:rPr>
        <w:rFonts w:ascii="Wingdings" w:hAnsi="Wingdings" w:hint="default"/>
      </w:rPr>
    </w:lvl>
    <w:lvl w:ilvl="1" w:tplc="04020003">
      <w:start w:val="1"/>
      <w:numFmt w:val="bullet"/>
      <w:lvlText w:val="o"/>
      <w:lvlJc w:val="left"/>
      <w:pPr>
        <w:tabs>
          <w:tab w:val="num" w:pos="686"/>
        </w:tabs>
        <w:ind w:left="686" w:hanging="360"/>
      </w:pPr>
      <w:rPr>
        <w:rFonts w:ascii="Courier New" w:hAnsi="Courier New" w:cs="Courier New" w:hint="default"/>
      </w:rPr>
    </w:lvl>
    <w:lvl w:ilvl="2" w:tplc="04020005" w:tentative="1">
      <w:start w:val="1"/>
      <w:numFmt w:val="bullet"/>
      <w:lvlText w:val=""/>
      <w:lvlJc w:val="left"/>
      <w:pPr>
        <w:tabs>
          <w:tab w:val="num" w:pos="1406"/>
        </w:tabs>
        <w:ind w:left="1406" w:hanging="360"/>
      </w:pPr>
      <w:rPr>
        <w:rFonts w:ascii="Wingdings" w:hAnsi="Wingdings" w:hint="default"/>
      </w:rPr>
    </w:lvl>
    <w:lvl w:ilvl="3" w:tplc="04020001" w:tentative="1">
      <w:start w:val="1"/>
      <w:numFmt w:val="bullet"/>
      <w:lvlText w:val=""/>
      <w:lvlJc w:val="left"/>
      <w:pPr>
        <w:tabs>
          <w:tab w:val="num" w:pos="2126"/>
        </w:tabs>
        <w:ind w:left="2126" w:hanging="360"/>
      </w:pPr>
      <w:rPr>
        <w:rFonts w:ascii="Symbol" w:hAnsi="Symbol" w:hint="default"/>
      </w:rPr>
    </w:lvl>
    <w:lvl w:ilvl="4" w:tplc="04020003" w:tentative="1">
      <w:start w:val="1"/>
      <w:numFmt w:val="bullet"/>
      <w:lvlText w:val="o"/>
      <w:lvlJc w:val="left"/>
      <w:pPr>
        <w:tabs>
          <w:tab w:val="num" w:pos="2846"/>
        </w:tabs>
        <w:ind w:left="2846" w:hanging="360"/>
      </w:pPr>
      <w:rPr>
        <w:rFonts w:ascii="Courier New" w:hAnsi="Courier New" w:cs="Courier New" w:hint="default"/>
      </w:rPr>
    </w:lvl>
    <w:lvl w:ilvl="5" w:tplc="04020005" w:tentative="1">
      <w:start w:val="1"/>
      <w:numFmt w:val="bullet"/>
      <w:lvlText w:val=""/>
      <w:lvlJc w:val="left"/>
      <w:pPr>
        <w:tabs>
          <w:tab w:val="num" w:pos="3566"/>
        </w:tabs>
        <w:ind w:left="3566" w:hanging="360"/>
      </w:pPr>
      <w:rPr>
        <w:rFonts w:ascii="Wingdings" w:hAnsi="Wingdings" w:hint="default"/>
      </w:rPr>
    </w:lvl>
    <w:lvl w:ilvl="6" w:tplc="04020001" w:tentative="1">
      <w:start w:val="1"/>
      <w:numFmt w:val="bullet"/>
      <w:lvlText w:val=""/>
      <w:lvlJc w:val="left"/>
      <w:pPr>
        <w:tabs>
          <w:tab w:val="num" w:pos="4286"/>
        </w:tabs>
        <w:ind w:left="4286" w:hanging="360"/>
      </w:pPr>
      <w:rPr>
        <w:rFonts w:ascii="Symbol" w:hAnsi="Symbol" w:hint="default"/>
      </w:rPr>
    </w:lvl>
    <w:lvl w:ilvl="7" w:tplc="04020003" w:tentative="1">
      <w:start w:val="1"/>
      <w:numFmt w:val="bullet"/>
      <w:lvlText w:val="o"/>
      <w:lvlJc w:val="left"/>
      <w:pPr>
        <w:tabs>
          <w:tab w:val="num" w:pos="5006"/>
        </w:tabs>
        <w:ind w:left="5006" w:hanging="360"/>
      </w:pPr>
      <w:rPr>
        <w:rFonts w:ascii="Courier New" w:hAnsi="Courier New" w:cs="Courier New" w:hint="default"/>
      </w:rPr>
    </w:lvl>
    <w:lvl w:ilvl="8" w:tplc="04020005" w:tentative="1">
      <w:start w:val="1"/>
      <w:numFmt w:val="bullet"/>
      <w:lvlText w:val=""/>
      <w:lvlJc w:val="left"/>
      <w:pPr>
        <w:tabs>
          <w:tab w:val="num" w:pos="5726"/>
        </w:tabs>
        <w:ind w:left="5726" w:hanging="360"/>
      </w:pPr>
      <w:rPr>
        <w:rFonts w:ascii="Wingdings" w:hAnsi="Wingdings" w:hint="default"/>
      </w:rPr>
    </w:lvl>
  </w:abstractNum>
  <w:abstractNum w:abstractNumId="54" w15:restartNumberingAfterBreak="0">
    <w:nsid w:val="48A10262"/>
    <w:multiLevelType w:val="hybridMultilevel"/>
    <w:tmpl w:val="323A2310"/>
    <w:lvl w:ilvl="0" w:tplc="04020001">
      <w:start w:val="1"/>
      <w:numFmt w:val="bullet"/>
      <w:lvlText w:val=""/>
      <w:lvlJc w:val="left"/>
      <w:pPr>
        <w:tabs>
          <w:tab w:val="num" w:pos="360"/>
        </w:tabs>
        <w:ind w:left="360" w:hanging="360"/>
      </w:pPr>
      <w:rPr>
        <w:rFonts w:ascii="Symbol" w:hAnsi="Symbol" w:hint="default"/>
        <w:color w:val="auto"/>
      </w:rPr>
    </w:lvl>
    <w:lvl w:ilvl="1" w:tplc="04020001">
      <w:start w:val="1"/>
      <w:numFmt w:val="bullet"/>
      <w:lvlText w:val=""/>
      <w:lvlJc w:val="left"/>
      <w:pPr>
        <w:tabs>
          <w:tab w:val="num" w:pos="1080"/>
        </w:tabs>
        <w:ind w:left="1080" w:hanging="360"/>
      </w:pPr>
      <w:rPr>
        <w:rFonts w:ascii="Symbol" w:hAnsi="Symbol" w:hint="default"/>
        <w:color w:val="auto"/>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493B15DA"/>
    <w:multiLevelType w:val="hybridMultilevel"/>
    <w:tmpl w:val="83582AD8"/>
    <w:lvl w:ilvl="0" w:tplc="04020009">
      <w:start w:val="1"/>
      <w:numFmt w:val="bullet"/>
      <w:lvlText w:val=""/>
      <w:lvlJc w:val="left"/>
      <w:pPr>
        <w:tabs>
          <w:tab w:val="num" w:pos="360"/>
        </w:tabs>
        <w:ind w:left="360" w:hanging="360"/>
      </w:pPr>
      <w:rPr>
        <w:rFonts w:ascii="Wingdings" w:hAnsi="Wingdings" w:hint="default"/>
      </w:rPr>
    </w:lvl>
    <w:lvl w:ilvl="1" w:tplc="04020001">
      <w:start w:val="1"/>
      <w:numFmt w:val="bullet"/>
      <w:lvlText w:val=""/>
      <w:lvlJc w:val="left"/>
      <w:pPr>
        <w:tabs>
          <w:tab w:val="num" w:pos="1080"/>
        </w:tabs>
        <w:ind w:left="1080" w:hanging="360"/>
      </w:pPr>
      <w:rPr>
        <w:rFonts w:ascii="Symbol" w:hAnsi="Symbol"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4A3931A1"/>
    <w:multiLevelType w:val="hybridMultilevel"/>
    <w:tmpl w:val="47F28CB8"/>
    <w:lvl w:ilvl="0" w:tplc="0402000D">
      <w:start w:val="1"/>
      <w:numFmt w:val="bullet"/>
      <w:lvlText w:val=""/>
      <w:lvlJc w:val="left"/>
      <w:pPr>
        <w:tabs>
          <w:tab w:val="num" w:pos="360"/>
        </w:tabs>
        <w:ind w:left="360" w:hanging="360"/>
      </w:pPr>
      <w:rPr>
        <w:rFonts w:ascii="Wingdings" w:hAnsi="Wingdings" w:hint="default"/>
      </w:rPr>
    </w:lvl>
    <w:lvl w:ilvl="1" w:tplc="49D00504">
      <w:numFmt w:val="bullet"/>
      <w:lvlText w:val="-"/>
      <w:lvlJc w:val="left"/>
      <w:pPr>
        <w:tabs>
          <w:tab w:val="num" w:pos="1080"/>
        </w:tabs>
        <w:ind w:left="1080" w:hanging="360"/>
      </w:pPr>
      <w:rPr>
        <w:rFonts w:ascii="Times New Roman" w:eastAsia="Times New Roman" w:hAnsi="Times New Roman" w:cs="Times New Roman" w:hint="default"/>
        <w:b w:val="0"/>
      </w:rPr>
    </w:lvl>
    <w:lvl w:ilvl="2" w:tplc="0402001B">
      <w:start w:val="1"/>
      <w:numFmt w:val="lowerRoman"/>
      <w:lvlText w:val="%3."/>
      <w:lvlJc w:val="right"/>
      <w:pPr>
        <w:tabs>
          <w:tab w:val="num" w:pos="1800"/>
        </w:tabs>
        <w:ind w:left="1800" w:hanging="180"/>
      </w:pPr>
    </w:lvl>
    <w:lvl w:ilvl="3" w:tplc="0402000F">
      <w:start w:val="1"/>
      <w:numFmt w:val="decimal"/>
      <w:lvlText w:val="%4."/>
      <w:lvlJc w:val="left"/>
      <w:pPr>
        <w:tabs>
          <w:tab w:val="num" w:pos="2520"/>
        </w:tabs>
        <w:ind w:left="2520" w:hanging="360"/>
      </w:pPr>
    </w:lvl>
    <w:lvl w:ilvl="4" w:tplc="04020019">
      <w:start w:val="1"/>
      <w:numFmt w:val="lowerLetter"/>
      <w:lvlText w:val="%5."/>
      <w:lvlJc w:val="left"/>
      <w:pPr>
        <w:tabs>
          <w:tab w:val="num" w:pos="3240"/>
        </w:tabs>
        <w:ind w:left="3240" w:hanging="360"/>
      </w:pPr>
    </w:lvl>
    <w:lvl w:ilvl="5" w:tplc="0402001B">
      <w:start w:val="1"/>
      <w:numFmt w:val="lowerRoman"/>
      <w:lvlText w:val="%6."/>
      <w:lvlJc w:val="right"/>
      <w:pPr>
        <w:tabs>
          <w:tab w:val="num" w:pos="3960"/>
        </w:tabs>
        <w:ind w:left="3960" w:hanging="180"/>
      </w:pPr>
    </w:lvl>
    <w:lvl w:ilvl="6" w:tplc="0402000F">
      <w:start w:val="1"/>
      <w:numFmt w:val="decimal"/>
      <w:lvlText w:val="%7."/>
      <w:lvlJc w:val="left"/>
      <w:pPr>
        <w:tabs>
          <w:tab w:val="num" w:pos="4680"/>
        </w:tabs>
        <w:ind w:left="4680" w:hanging="360"/>
      </w:pPr>
    </w:lvl>
    <w:lvl w:ilvl="7" w:tplc="04020019">
      <w:start w:val="1"/>
      <w:numFmt w:val="lowerLetter"/>
      <w:lvlText w:val="%8."/>
      <w:lvlJc w:val="left"/>
      <w:pPr>
        <w:tabs>
          <w:tab w:val="num" w:pos="5400"/>
        </w:tabs>
        <w:ind w:left="5400" w:hanging="360"/>
      </w:pPr>
    </w:lvl>
    <w:lvl w:ilvl="8" w:tplc="0402001B">
      <w:start w:val="1"/>
      <w:numFmt w:val="lowerRoman"/>
      <w:lvlText w:val="%9."/>
      <w:lvlJc w:val="right"/>
      <w:pPr>
        <w:tabs>
          <w:tab w:val="num" w:pos="6120"/>
        </w:tabs>
        <w:ind w:left="6120" w:hanging="180"/>
      </w:pPr>
    </w:lvl>
  </w:abstractNum>
  <w:abstractNum w:abstractNumId="57" w15:restartNumberingAfterBreak="0">
    <w:nsid w:val="4D422DE0"/>
    <w:multiLevelType w:val="hybridMultilevel"/>
    <w:tmpl w:val="50B49B3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8" w15:restartNumberingAfterBreak="0">
    <w:nsid w:val="4EC523E2"/>
    <w:multiLevelType w:val="hybridMultilevel"/>
    <w:tmpl w:val="8F74D588"/>
    <w:lvl w:ilvl="0" w:tplc="AD564C26">
      <w:start w:val="1"/>
      <w:numFmt w:val="bullet"/>
      <w:lvlText w:val=""/>
      <w:lvlJc w:val="left"/>
      <w:pPr>
        <w:tabs>
          <w:tab w:val="num" w:pos="1060"/>
        </w:tabs>
        <w:ind w:left="0" w:firstLine="72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2427D63"/>
    <w:multiLevelType w:val="hybridMultilevel"/>
    <w:tmpl w:val="4B1CCB8E"/>
    <w:lvl w:ilvl="0" w:tplc="0402000B">
      <w:start w:val="1"/>
      <w:numFmt w:val="bullet"/>
      <w:lvlText w:val=""/>
      <w:lvlJc w:val="left"/>
      <w:pPr>
        <w:tabs>
          <w:tab w:val="num" w:pos="360"/>
        </w:tabs>
        <w:ind w:left="360" w:hanging="360"/>
      </w:pPr>
      <w:rPr>
        <w:rFonts w:ascii="Wingdings" w:hAnsi="Wingdings" w:hint="default"/>
        <w:color w:val="auto"/>
      </w:rPr>
    </w:lvl>
    <w:lvl w:ilvl="1" w:tplc="04020003">
      <w:start w:val="1"/>
      <w:numFmt w:val="decimal"/>
      <w:lvlText w:val="%2."/>
      <w:lvlJc w:val="left"/>
      <w:pPr>
        <w:tabs>
          <w:tab w:val="num" w:pos="1080"/>
        </w:tabs>
        <w:ind w:left="1080" w:hanging="360"/>
      </w:pPr>
    </w:lvl>
    <w:lvl w:ilvl="2" w:tplc="04020005">
      <w:start w:val="1"/>
      <w:numFmt w:val="decimal"/>
      <w:lvlText w:val="%3."/>
      <w:lvlJc w:val="left"/>
      <w:pPr>
        <w:tabs>
          <w:tab w:val="num" w:pos="1800"/>
        </w:tabs>
        <w:ind w:left="1800" w:hanging="360"/>
      </w:pPr>
    </w:lvl>
    <w:lvl w:ilvl="3" w:tplc="04020001">
      <w:start w:val="1"/>
      <w:numFmt w:val="decimal"/>
      <w:lvlText w:val="%4."/>
      <w:lvlJc w:val="left"/>
      <w:pPr>
        <w:tabs>
          <w:tab w:val="num" w:pos="2520"/>
        </w:tabs>
        <w:ind w:left="2520" w:hanging="360"/>
      </w:pPr>
    </w:lvl>
    <w:lvl w:ilvl="4" w:tplc="04020003">
      <w:start w:val="1"/>
      <w:numFmt w:val="decimal"/>
      <w:lvlText w:val="%5."/>
      <w:lvlJc w:val="left"/>
      <w:pPr>
        <w:tabs>
          <w:tab w:val="num" w:pos="3240"/>
        </w:tabs>
        <w:ind w:left="3240" w:hanging="360"/>
      </w:pPr>
    </w:lvl>
    <w:lvl w:ilvl="5" w:tplc="04020005">
      <w:start w:val="1"/>
      <w:numFmt w:val="decimal"/>
      <w:lvlText w:val="%6."/>
      <w:lvlJc w:val="left"/>
      <w:pPr>
        <w:tabs>
          <w:tab w:val="num" w:pos="3960"/>
        </w:tabs>
        <w:ind w:left="3960" w:hanging="360"/>
      </w:pPr>
    </w:lvl>
    <w:lvl w:ilvl="6" w:tplc="04020001">
      <w:start w:val="1"/>
      <w:numFmt w:val="decimal"/>
      <w:lvlText w:val="%7."/>
      <w:lvlJc w:val="left"/>
      <w:pPr>
        <w:tabs>
          <w:tab w:val="num" w:pos="4680"/>
        </w:tabs>
        <w:ind w:left="4680" w:hanging="360"/>
      </w:pPr>
    </w:lvl>
    <w:lvl w:ilvl="7" w:tplc="04020003">
      <w:start w:val="1"/>
      <w:numFmt w:val="decimal"/>
      <w:lvlText w:val="%8."/>
      <w:lvlJc w:val="left"/>
      <w:pPr>
        <w:tabs>
          <w:tab w:val="num" w:pos="5400"/>
        </w:tabs>
        <w:ind w:left="5400" w:hanging="360"/>
      </w:pPr>
    </w:lvl>
    <w:lvl w:ilvl="8" w:tplc="04020005">
      <w:start w:val="1"/>
      <w:numFmt w:val="decimal"/>
      <w:lvlText w:val="%9."/>
      <w:lvlJc w:val="left"/>
      <w:pPr>
        <w:tabs>
          <w:tab w:val="num" w:pos="6120"/>
        </w:tabs>
        <w:ind w:left="6120" w:hanging="360"/>
      </w:pPr>
    </w:lvl>
  </w:abstractNum>
  <w:abstractNum w:abstractNumId="60" w15:restartNumberingAfterBreak="0">
    <w:nsid w:val="527B0FE1"/>
    <w:multiLevelType w:val="hybridMultilevel"/>
    <w:tmpl w:val="A246FCF2"/>
    <w:lvl w:ilvl="0" w:tplc="332C6B4E">
      <w:start w:val="1"/>
      <w:numFmt w:val="bullet"/>
      <w:lvlText w:val=""/>
      <w:lvlJc w:val="left"/>
      <w:pPr>
        <w:ind w:left="1854" w:hanging="360"/>
      </w:pPr>
      <w:rPr>
        <w:rFonts w:ascii="Wingdings" w:hAnsi="Wingdings" w:hint="default"/>
        <w:color w:val="3366FF"/>
      </w:rPr>
    </w:lvl>
    <w:lvl w:ilvl="1" w:tplc="04020003" w:tentative="1">
      <w:start w:val="1"/>
      <w:numFmt w:val="bullet"/>
      <w:lvlText w:val="o"/>
      <w:lvlJc w:val="left"/>
      <w:pPr>
        <w:ind w:left="2574" w:hanging="360"/>
      </w:pPr>
      <w:rPr>
        <w:rFonts w:ascii="Courier New" w:hAnsi="Courier New" w:cs="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cs="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cs="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61" w15:restartNumberingAfterBreak="0">
    <w:nsid w:val="583C4E36"/>
    <w:multiLevelType w:val="multilevel"/>
    <w:tmpl w:val="755E3310"/>
    <w:lvl w:ilvl="0">
      <w:start w:val="1"/>
      <w:numFmt w:val="bullet"/>
      <w:lvlText w:val=""/>
      <w:lvlJc w:val="left"/>
      <w:pPr>
        <w:tabs>
          <w:tab w:val="num" w:pos="786"/>
        </w:tabs>
        <w:ind w:left="786" w:hanging="360"/>
      </w:pPr>
      <w:rPr>
        <w:rFonts w:ascii="Symbol" w:hAnsi="Symbol" w:hint="default"/>
        <w:color w:val="auto"/>
        <w:position w:val="0"/>
        <w:sz w:val="20"/>
        <w:szCs w:val="20"/>
        <w:rtl w:val="0"/>
      </w:rPr>
    </w:lvl>
    <w:lvl w:ilvl="1">
      <w:start w:val="1"/>
      <w:numFmt w:val="bullet"/>
      <w:lvlText w:val="o"/>
      <w:lvlJc w:val="left"/>
      <w:pPr>
        <w:tabs>
          <w:tab w:val="num" w:pos="951"/>
        </w:tabs>
        <w:ind w:left="951" w:hanging="360"/>
      </w:pPr>
      <w:rPr>
        <w:position w:val="0"/>
        <w:sz w:val="24"/>
        <w:szCs w:val="24"/>
        <w:rtl w:val="0"/>
      </w:rPr>
    </w:lvl>
    <w:lvl w:ilvl="2">
      <w:start w:val="1"/>
      <w:numFmt w:val="bullet"/>
      <w:lvlText w:val="▪"/>
      <w:lvlJc w:val="left"/>
      <w:pPr>
        <w:tabs>
          <w:tab w:val="num" w:pos="1671"/>
        </w:tabs>
        <w:ind w:left="1671" w:hanging="360"/>
      </w:pPr>
      <w:rPr>
        <w:position w:val="0"/>
        <w:sz w:val="24"/>
        <w:szCs w:val="24"/>
        <w:rtl w:val="0"/>
      </w:rPr>
    </w:lvl>
    <w:lvl w:ilvl="3">
      <w:start w:val="1"/>
      <w:numFmt w:val="bullet"/>
      <w:lvlText w:val="•"/>
      <w:lvlJc w:val="left"/>
      <w:pPr>
        <w:tabs>
          <w:tab w:val="num" w:pos="2391"/>
        </w:tabs>
        <w:ind w:left="2391" w:hanging="360"/>
      </w:pPr>
      <w:rPr>
        <w:position w:val="0"/>
        <w:sz w:val="24"/>
        <w:szCs w:val="24"/>
        <w:rtl w:val="0"/>
      </w:rPr>
    </w:lvl>
    <w:lvl w:ilvl="4">
      <w:start w:val="1"/>
      <w:numFmt w:val="bullet"/>
      <w:lvlText w:val="o"/>
      <w:lvlJc w:val="left"/>
      <w:pPr>
        <w:tabs>
          <w:tab w:val="num" w:pos="3111"/>
        </w:tabs>
        <w:ind w:left="3111" w:hanging="360"/>
      </w:pPr>
      <w:rPr>
        <w:position w:val="0"/>
        <w:sz w:val="24"/>
        <w:szCs w:val="24"/>
        <w:rtl w:val="0"/>
      </w:rPr>
    </w:lvl>
    <w:lvl w:ilvl="5">
      <w:start w:val="1"/>
      <w:numFmt w:val="bullet"/>
      <w:lvlText w:val="▪"/>
      <w:lvlJc w:val="left"/>
      <w:pPr>
        <w:tabs>
          <w:tab w:val="num" w:pos="3831"/>
        </w:tabs>
        <w:ind w:left="3831" w:hanging="360"/>
      </w:pPr>
      <w:rPr>
        <w:position w:val="0"/>
        <w:sz w:val="24"/>
        <w:szCs w:val="24"/>
        <w:rtl w:val="0"/>
      </w:rPr>
    </w:lvl>
    <w:lvl w:ilvl="6">
      <w:start w:val="1"/>
      <w:numFmt w:val="bullet"/>
      <w:lvlText w:val="•"/>
      <w:lvlJc w:val="left"/>
      <w:pPr>
        <w:tabs>
          <w:tab w:val="num" w:pos="4551"/>
        </w:tabs>
        <w:ind w:left="4551" w:hanging="360"/>
      </w:pPr>
      <w:rPr>
        <w:position w:val="0"/>
        <w:sz w:val="24"/>
        <w:szCs w:val="24"/>
        <w:rtl w:val="0"/>
      </w:rPr>
    </w:lvl>
    <w:lvl w:ilvl="7">
      <w:start w:val="1"/>
      <w:numFmt w:val="bullet"/>
      <w:lvlText w:val="o"/>
      <w:lvlJc w:val="left"/>
      <w:pPr>
        <w:tabs>
          <w:tab w:val="num" w:pos="5271"/>
        </w:tabs>
        <w:ind w:left="5271" w:hanging="360"/>
      </w:pPr>
      <w:rPr>
        <w:position w:val="0"/>
        <w:sz w:val="24"/>
        <w:szCs w:val="24"/>
        <w:rtl w:val="0"/>
      </w:rPr>
    </w:lvl>
    <w:lvl w:ilvl="8">
      <w:start w:val="1"/>
      <w:numFmt w:val="bullet"/>
      <w:lvlText w:val="▪"/>
      <w:lvlJc w:val="left"/>
      <w:pPr>
        <w:tabs>
          <w:tab w:val="num" w:pos="5991"/>
        </w:tabs>
        <w:ind w:left="5991" w:hanging="360"/>
      </w:pPr>
      <w:rPr>
        <w:position w:val="0"/>
        <w:sz w:val="24"/>
        <w:szCs w:val="24"/>
        <w:rtl w:val="0"/>
      </w:rPr>
    </w:lvl>
  </w:abstractNum>
  <w:abstractNum w:abstractNumId="62" w15:restartNumberingAfterBreak="0">
    <w:nsid w:val="58CF4F91"/>
    <w:multiLevelType w:val="hybridMultilevel"/>
    <w:tmpl w:val="4160633E"/>
    <w:lvl w:ilvl="0" w:tplc="0402000D">
      <w:start w:val="1"/>
      <w:numFmt w:val="bullet"/>
      <w:lvlText w:val=""/>
      <w:lvlJc w:val="left"/>
      <w:pPr>
        <w:tabs>
          <w:tab w:val="num" w:pos="360"/>
        </w:tabs>
        <w:ind w:left="360" w:hanging="360"/>
      </w:pPr>
      <w:rPr>
        <w:rFonts w:ascii="Wingdings" w:hAnsi="Wingdings" w:hint="default"/>
      </w:rPr>
    </w:lvl>
    <w:lvl w:ilvl="1" w:tplc="7736BB92">
      <w:start w:val="1"/>
      <w:numFmt w:val="bullet"/>
      <w:lvlText w:val=""/>
      <w:lvlJc w:val="left"/>
      <w:pPr>
        <w:tabs>
          <w:tab w:val="num" w:pos="1080"/>
        </w:tabs>
        <w:ind w:left="1080" w:hanging="360"/>
      </w:pPr>
      <w:rPr>
        <w:rFonts w:ascii="Wingdings" w:hAnsi="Wingdings" w:hint="default"/>
        <w:color w:val="auto"/>
      </w:rPr>
    </w:lvl>
    <w:lvl w:ilvl="2" w:tplc="04020005">
      <w:start w:val="1"/>
      <w:numFmt w:val="bullet"/>
      <w:lvlText w:val=""/>
      <w:lvlJc w:val="left"/>
      <w:pPr>
        <w:tabs>
          <w:tab w:val="num" w:pos="1800"/>
        </w:tabs>
        <w:ind w:left="1800" w:hanging="360"/>
      </w:pPr>
      <w:rPr>
        <w:rFonts w:ascii="Wingdings" w:hAnsi="Wingdings" w:hint="default"/>
      </w:rPr>
    </w:lvl>
    <w:lvl w:ilvl="3" w:tplc="04020001">
      <w:start w:val="1"/>
      <w:numFmt w:val="bullet"/>
      <w:lvlText w:val=""/>
      <w:lvlJc w:val="left"/>
      <w:pPr>
        <w:tabs>
          <w:tab w:val="num" w:pos="2520"/>
        </w:tabs>
        <w:ind w:left="2520" w:hanging="360"/>
      </w:pPr>
      <w:rPr>
        <w:rFonts w:ascii="Symbol" w:hAnsi="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hint="default"/>
      </w:rPr>
    </w:lvl>
    <w:lvl w:ilvl="6" w:tplc="04020001">
      <w:start w:val="1"/>
      <w:numFmt w:val="bullet"/>
      <w:lvlText w:val=""/>
      <w:lvlJc w:val="left"/>
      <w:pPr>
        <w:tabs>
          <w:tab w:val="num" w:pos="4680"/>
        </w:tabs>
        <w:ind w:left="4680" w:hanging="360"/>
      </w:pPr>
      <w:rPr>
        <w:rFonts w:ascii="Symbol" w:hAnsi="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59A961AF"/>
    <w:multiLevelType w:val="hybridMultilevel"/>
    <w:tmpl w:val="8D882D1E"/>
    <w:lvl w:ilvl="0" w:tplc="0402000B">
      <w:start w:val="1"/>
      <w:numFmt w:val="bullet"/>
      <w:lvlText w:val=""/>
      <w:lvlJc w:val="left"/>
      <w:pPr>
        <w:tabs>
          <w:tab w:val="num" w:pos="-701"/>
        </w:tabs>
        <w:ind w:left="-701" w:hanging="360"/>
      </w:pPr>
      <w:rPr>
        <w:rFonts w:ascii="Wingdings" w:hAnsi="Wingdings" w:hint="default"/>
      </w:rPr>
    </w:lvl>
    <w:lvl w:ilvl="1" w:tplc="04020005">
      <w:start w:val="1"/>
      <w:numFmt w:val="bullet"/>
      <w:lvlText w:val=""/>
      <w:lvlJc w:val="left"/>
      <w:pPr>
        <w:tabs>
          <w:tab w:val="num" w:pos="-330"/>
        </w:tabs>
        <w:ind w:left="-330" w:hanging="360"/>
      </w:pPr>
      <w:rPr>
        <w:rFonts w:ascii="Wingdings" w:hAnsi="Wingdings" w:hint="default"/>
      </w:rPr>
    </w:lvl>
    <w:lvl w:ilvl="2" w:tplc="04020005">
      <w:start w:val="1"/>
      <w:numFmt w:val="bullet"/>
      <w:lvlText w:val=""/>
      <w:lvlJc w:val="left"/>
      <w:pPr>
        <w:tabs>
          <w:tab w:val="num" w:pos="390"/>
        </w:tabs>
        <w:ind w:left="390" w:hanging="360"/>
      </w:pPr>
      <w:rPr>
        <w:rFonts w:ascii="Wingdings" w:hAnsi="Wingdings" w:hint="default"/>
      </w:rPr>
    </w:lvl>
    <w:lvl w:ilvl="3" w:tplc="04020001" w:tentative="1">
      <w:start w:val="1"/>
      <w:numFmt w:val="bullet"/>
      <w:lvlText w:val=""/>
      <w:lvlJc w:val="left"/>
      <w:pPr>
        <w:tabs>
          <w:tab w:val="num" w:pos="1110"/>
        </w:tabs>
        <w:ind w:left="1110" w:hanging="360"/>
      </w:pPr>
      <w:rPr>
        <w:rFonts w:ascii="Symbol" w:hAnsi="Symbol" w:hint="default"/>
      </w:rPr>
    </w:lvl>
    <w:lvl w:ilvl="4" w:tplc="04020003" w:tentative="1">
      <w:start w:val="1"/>
      <w:numFmt w:val="bullet"/>
      <w:lvlText w:val="o"/>
      <w:lvlJc w:val="left"/>
      <w:pPr>
        <w:tabs>
          <w:tab w:val="num" w:pos="1830"/>
        </w:tabs>
        <w:ind w:left="1830" w:hanging="360"/>
      </w:pPr>
      <w:rPr>
        <w:rFonts w:ascii="Courier New" w:hAnsi="Courier New" w:cs="Courier New" w:hint="default"/>
      </w:rPr>
    </w:lvl>
    <w:lvl w:ilvl="5" w:tplc="04020005" w:tentative="1">
      <w:start w:val="1"/>
      <w:numFmt w:val="bullet"/>
      <w:lvlText w:val=""/>
      <w:lvlJc w:val="left"/>
      <w:pPr>
        <w:tabs>
          <w:tab w:val="num" w:pos="2550"/>
        </w:tabs>
        <w:ind w:left="2550" w:hanging="360"/>
      </w:pPr>
      <w:rPr>
        <w:rFonts w:ascii="Wingdings" w:hAnsi="Wingdings" w:hint="default"/>
      </w:rPr>
    </w:lvl>
    <w:lvl w:ilvl="6" w:tplc="04020001" w:tentative="1">
      <w:start w:val="1"/>
      <w:numFmt w:val="bullet"/>
      <w:lvlText w:val=""/>
      <w:lvlJc w:val="left"/>
      <w:pPr>
        <w:tabs>
          <w:tab w:val="num" w:pos="3270"/>
        </w:tabs>
        <w:ind w:left="3270" w:hanging="360"/>
      </w:pPr>
      <w:rPr>
        <w:rFonts w:ascii="Symbol" w:hAnsi="Symbol" w:hint="default"/>
      </w:rPr>
    </w:lvl>
    <w:lvl w:ilvl="7" w:tplc="04020003" w:tentative="1">
      <w:start w:val="1"/>
      <w:numFmt w:val="bullet"/>
      <w:lvlText w:val="o"/>
      <w:lvlJc w:val="left"/>
      <w:pPr>
        <w:tabs>
          <w:tab w:val="num" w:pos="3990"/>
        </w:tabs>
        <w:ind w:left="3990" w:hanging="360"/>
      </w:pPr>
      <w:rPr>
        <w:rFonts w:ascii="Courier New" w:hAnsi="Courier New" w:cs="Courier New" w:hint="default"/>
      </w:rPr>
    </w:lvl>
    <w:lvl w:ilvl="8" w:tplc="04020005" w:tentative="1">
      <w:start w:val="1"/>
      <w:numFmt w:val="bullet"/>
      <w:lvlText w:val=""/>
      <w:lvlJc w:val="left"/>
      <w:pPr>
        <w:tabs>
          <w:tab w:val="num" w:pos="4710"/>
        </w:tabs>
        <w:ind w:left="4710" w:hanging="360"/>
      </w:pPr>
      <w:rPr>
        <w:rFonts w:ascii="Wingdings" w:hAnsi="Wingdings" w:hint="default"/>
      </w:rPr>
    </w:lvl>
  </w:abstractNum>
  <w:abstractNum w:abstractNumId="64" w15:restartNumberingAfterBreak="0">
    <w:nsid w:val="59E155E8"/>
    <w:multiLevelType w:val="hybridMultilevel"/>
    <w:tmpl w:val="D48ECE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5" w15:restartNumberingAfterBreak="0">
    <w:nsid w:val="5AD906B6"/>
    <w:multiLevelType w:val="hybridMultilevel"/>
    <w:tmpl w:val="2884C15C"/>
    <w:lvl w:ilvl="0" w:tplc="AD564C26">
      <w:start w:val="1"/>
      <w:numFmt w:val="bullet"/>
      <w:lvlText w:val=""/>
      <w:lvlJc w:val="left"/>
      <w:pPr>
        <w:tabs>
          <w:tab w:val="num" w:pos="1060"/>
        </w:tabs>
        <w:ind w:left="0" w:firstLine="72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C435118"/>
    <w:multiLevelType w:val="hybridMultilevel"/>
    <w:tmpl w:val="7FCAD2B6"/>
    <w:styleLink w:val="List4111"/>
    <w:lvl w:ilvl="0" w:tplc="04020009">
      <w:start w:val="1"/>
      <w:numFmt w:val="bullet"/>
      <w:lvlText w:val=""/>
      <w:lvlJc w:val="left"/>
      <w:pPr>
        <w:tabs>
          <w:tab w:val="num" w:pos="360"/>
        </w:tabs>
        <w:ind w:left="360" w:hanging="360"/>
      </w:pPr>
      <w:rPr>
        <w:rFonts w:ascii="Wingdings" w:hAnsi="Wingdings" w:hint="default"/>
      </w:rPr>
    </w:lvl>
    <w:lvl w:ilvl="1" w:tplc="04020003">
      <w:start w:val="1"/>
      <w:numFmt w:val="bullet"/>
      <w:lvlText w:val="o"/>
      <w:lvlJc w:val="left"/>
      <w:pPr>
        <w:tabs>
          <w:tab w:val="num" w:pos="686"/>
        </w:tabs>
        <w:ind w:left="686" w:hanging="360"/>
      </w:pPr>
      <w:rPr>
        <w:rFonts w:ascii="Courier New" w:hAnsi="Courier New" w:cs="Courier New" w:hint="default"/>
      </w:rPr>
    </w:lvl>
    <w:lvl w:ilvl="2" w:tplc="04020005" w:tentative="1">
      <w:start w:val="1"/>
      <w:numFmt w:val="bullet"/>
      <w:lvlText w:val=""/>
      <w:lvlJc w:val="left"/>
      <w:pPr>
        <w:tabs>
          <w:tab w:val="num" w:pos="1406"/>
        </w:tabs>
        <w:ind w:left="1406" w:hanging="360"/>
      </w:pPr>
      <w:rPr>
        <w:rFonts w:ascii="Wingdings" w:hAnsi="Wingdings" w:hint="default"/>
      </w:rPr>
    </w:lvl>
    <w:lvl w:ilvl="3" w:tplc="04020001" w:tentative="1">
      <w:start w:val="1"/>
      <w:numFmt w:val="bullet"/>
      <w:lvlText w:val=""/>
      <w:lvlJc w:val="left"/>
      <w:pPr>
        <w:tabs>
          <w:tab w:val="num" w:pos="2126"/>
        </w:tabs>
        <w:ind w:left="2126" w:hanging="360"/>
      </w:pPr>
      <w:rPr>
        <w:rFonts w:ascii="Symbol" w:hAnsi="Symbol" w:hint="default"/>
      </w:rPr>
    </w:lvl>
    <w:lvl w:ilvl="4" w:tplc="04020003" w:tentative="1">
      <w:start w:val="1"/>
      <w:numFmt w:val="bullet"/>
      <w:lvlText w:val="o"/>
      <w:lvlJc w:val="left"/>
      <w:pPr>
        <w:tabs>
          <w:tab w:val="num" w:pos="2846"/>
        </w:tabs>
        <w:ind w:left="2846" w:hanging="360"/>
      </w:pPr>
      <w:rPr>
        <w:rFonts w:ascii="Courier New" w:hAnsi="Courier New" w:cs="Courier New" w:hint="default"/>
      </w:rPr>
    </w:lvl>
    <w:lvl w:ilvl="5" w:tplc="04020005" w:tentative="1">
      <w:start w:val="1"/>
      <w:numFmt w:val="bullet"/>
      <w:lvlText w:val=""/>
      <w:lvlJc w:val="left"/>
      <w:pPr>
        <w:tabs>
          <w:tab w:val="num" w:pos="3566"/>
        </w:tabs>
        <w:ind w:left="3566" w:hanging="360"/>
      </w:pPr>
      <w:rPr>
        <w:rFonts w:ascii="Wingdings" w:hAnsi="Wingdings" w:hint="default"/>
      </w:rPr>
    </w:lvl>
    <w:lvl w:ilvl="6" w:tplc="04020001" w:tentative="1">
      <w:start w:val="1"/>
      <w:numFmt w:val="bullet"/>
      <w:lvlText w:val=""/>
      <w:lvlJc w:val="left"/>
      <w:pPr>
        <w:tabs>
          <w:tab w:val="num" w:pos="4286"/>
        </w:tabs>
        <w:ind w:left="4286" w:hanging="360"/>
      </w:pPr>
      <w:rPr>
        <w:rFonts w:ascii="Symbol" w:hAnsi="Symbol" w:hint="default"/>
      </w:rPr>
    </w:lvl>
    <w:lvl w:ilvl="7" w:tplc="04020003" w:tentative="1">
      <w:start w:val="1"/>
      <w:numFmt w:val="bullet"/>
      <w:lvlText w:val="o"/>
      <w:lvlJc w:val="left"/>
      <w:pPr>
        <w:tabs>
          <w:tab w:val="num" w:pos="5006"/>
        </w:tabs>
        <w:ind w:left="5006" w:hanging="360"/>
      </w:pPr>
      <w:rPr>
        <w:rFonts w:ascii="Courier New" w:hAnsi="Courier New" w:cs="Courier New" w:hint="default"/>
      </w:rPr>
    </w:lvl>
    <w:lvl w:ilvl="8" w:tplc="04020005" w:tentative="1">
      <w:start w:val="1"/>
      <w:numFmt w:val="bullet"/>
      <w:lvlText w:val=""/>
      <w:lvlJc w:val="left"/>
      <w:pPr>
        <w:tabs>
          <w:tab w:val="num" w:pos="5726"/>
        </w:tabs>
        <w:ind w:left="5726" w:hanging="360"/>
      </w:pPr>
      <w:rPr>
        <w:rFonts w:ascii="Wingdings" w:hAnsi="Wingdings" w:hint="default"/>
      </w:rPr>
    </w:lvl>
  </w:abstractNum>
  <w:abstractNum w:abstractNumId="67" w15:restartNumberingAfterBreak="0">
    <w:nsid w:val="5E2E5B70"/>
    <w:multiLevelType w:val="hybridMultilevel"/>
    <w:tmpl w:val="55E6B966"/>
    <w:lvl w:ilvl="0" w:tplc="0402000B">
      <w:start w:val="1"/>
      <w:numFmt w:val="bullet"/>
      <w:lvlText w:val=""/>
      <w:lvlJc w:val="left"/>
      <w:pPr>
        <w:ind w:left="1145" w:hanging="360"/>
      </w:pPr>
      <w:rPr>
        <w:rFonts w:ascii="Wingdings" w:hAnsi="Wingdings" w:hint="default"/>
      </w:rPr>
    </w:lvl>
    <w:lvl w:ilvl="1" w:tplc="04020003">
      <w:start w:val="1"/>
      <w:numFmt w:val="bullet"/>
      <w:lvlText w:val="o"/>
      <w:lvlJc w:val="left"/>
      <w:pPr>
        <w:ind w:left="1865" w:hanging="360"/>
      </w:pPr>
      <w:rPr>
        <w:rFonts w:ascii="Courier New" w:hAnsi="Courier New" w:cs="Courier New" w:hint="default"/>
      </w:rPr>
    </w:lvl>
    <w:lvl w:ilvl="2" w:tplc="04020005" w:tentative="1">
      <w:start w:val="1"/>
      <w:numFmt w:val="bullet"/>
      <w:lvlText w:val=""/>
      <w:lvlJc w:val="left"/>
      <w:pPr>
        <w:ind w:left="2585" w:hanging="360"/>
      </w:pPr>
      <w:rPr>
        <w:rFonts w:ascii="Wingdings" w:hAnsi="Wingdings" w:hint="default"/>
      </w:rPr>
    </w:lvl>
    <w:lvl w:ilvl="3" w:tplc="04020001" w:tentative="1">
      <w:start w:val="1"/>
      <w:numFmt w:val="bullet"/>
      <w:lvlText w:val=""/>
      <w:lvlJc w:val="left"/>
      <w:pPr>
        <w:ind w:left="3305" w:hanging="360"/>
      </w:pPr>
      <w:rPr>
        <w:rFonts w:ascii="Symbol" w:hAnsi="Symbol" w:hint="default"/>
      </w:rPr>
    </w:lvl>
    <w:lvl w:ilvl="4" w:tplc="04020003" w:tentative="1">
      <w:start w:val="1"/>
      <w:numFmt w:val="bullet"/>
      <w:lvlText w:val="o"/>
      <w:lvlJc w:val="left"/>
      <w:pPr>
        <w:ind w:left="4025" w:hanging="360"/>
      </w:pPr>
      <w:rPr>
        <w:rFonts w:ascii="Courier New" w:hAnsi="Courier New" w:cs="Courier New" w:hint="default"/>
      </w:rPr>
    </w:lvl>
    <w:lvl w:ilvl="5" w:tplc="04020005" w:tentative="1">
      <w:start w:val="1"/>
      <w:numFmt w:val="bullet"/>
      <w:lvlText w:val=""/>
      <w:lvlJc w:val="left"/>
      <w:pPr>
        <w:ind w:left="4745" w:hanging="360"/>
      </w:pPr>
      <w:rPr>
        <w:rFonts w:ascii="Wingdings" w:hAnsi="Wingdings" w:hint="default"/>
      </w:rPr>
    </w:lvl>
    <w:lvl w:ilvl="6" w:tplc="04020001" w:tentative="1">
      <w:start w:val="1"/>
      <w:numFmt w:val="bullet"/>
      <w:lvlText w:val=""/>
      <w:lvlJc w:val="left"/>
      <w:pPr>
        <w:ind w:left="5465" w:hanging="360"/>
      </w:pPr>
      <w:rPr>
        <w:rFonts w:ascii="Symbol" w:hAnsi="Symbol" w:hint="default"/>
      </w:rPr>
    </w:lvl>
    <w:lvl w:ilvl="7" w:tplc="04020003" w:tentative="1">
      <w:start w:val="1"/>
      <w:numFmt w:val="bullet"/>
      <w:lvlText w:val="o"/>
      <w:lvlJc w:val="left"/>
      <w:pPr>
        <w:ind w:left="6185" w:hanging="360"/>
      </w:pPr>
      <w:rPr>
        <w:rFonts w:ascii="Courier New" w:hAnsi="Courier New" w:cs="Courier New" w:hint="default"/>
      </w:rPr>
    </w:lvl>
    <w:lvl w:ilvl="8" w:tplc="04020005" w:tentative="1">
      <w:start w:val="1"/>
      <w:numFmt w:val="bullet"/>
      <w:lvlText w:val=""/>
      <w:lvlJc w:val="left"/>
      <w:pPr>
        <w:ind w:left="6905" w:hanging="360"/>
      </w:pPr>
      <w:rPr>
        <w:rFonts w:ascii="Wingdings" w:hAnsi="Wingdings" w:hint="default"/>
      </w:rPr>
    </w:lvl>
  </w:abstractNum>
  <w:abstractNum w:abstractNumId="68" w15:restartNumberingAfterBreak="0">
    <w:nsid w:val="5E4A03EF"/>
    <w:multiLevelType w:val="hybridMultilevel"/>
    <w:tmpl w:val="45B0DBD6"/>
    <w:lvl w:ilvl="0" w:tplc="7736BB92">
      <w:start w:val="1"/>
      <w:numFmt w:val="bullet"/>
      <w:lvlText w:val=""/>
      <w:lvlJc w:val="left"/>
      <w:pPr>
        <w:tabs>
          <w:tab w:val="num" w:pos="360"/>
        </w:tabs>
        <w:ind w:left="360" w:hanging="360"/>
      </w:pPr>
      <w:rPr>
        <w:rFonts w:ascii="Wingdings" w:hAnsi="Wingdings" w:hint="default"/>
        <w:color w:val="auto"/>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1971A9B"/>
    <w:multiLevelType w:val="hybridMultilevel"/>
    <w:tmpl w:val="B5D68AF8"/>
    <w:lvl w:ilvl="0" w:tplc="0402000D">
      <w:start w:val="1"/>
      <w:numFmt w:val="bullet"/>
      <w:lvlText w:val=""/>
      <w:lvlJc w:val="left"/>
      <w:pPr>
        <w:tabs>
          <w:tab w:val="num" w:pos="360"/>
        </w:tabs>
        <w:ind w:left="36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2187C35"/>
    <w:multiLevelType w:val="hybridMultilevel"/>
    <w:tmpl w:val="84844F7E"/>
    <w:lvl w:ilvl="0" w:tplc="0402000B">
      <w:start w:val="1"/>
      <w:numFmt w:val="bullet"/>
      <w:lvlText w:val=""/>
      <w:lvlJc w:val="left"/>
      <w:pPr>
        <w:ind w:left="720" w:hanging="360"/>
      </w:pPr>
      <w:rPr>
        <w:rFonts w:ascii="Wingdings" w:hAnsi="Wingding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71" w15:restartNumberingAfterBreak="0">
    <w:nsid w:val="654B4C08"/>
    <w:multiLevelType w:val="hybridMultilevel"/>
    <w:tmpl w:val="4D12237E"/>
    <w:lvl w:ilvl="0" w:tplc="0402000D">
      <w:start w:val="1"/>
      <w:numFmt w:val="bullet"/>
      <w:lvlText w:val=""/>
      <w:lvlJc w:val="left"/>
      <w:pPr>
        <w:tabs>
          <w:tab w:val="num" w:pos="360"/>
        </w:tabs>
        <w:ind w:left="360" w:hanging="360"/>
      </w:pPr>
      <w:rPr>
        <w:rFonts w:ascii="Wingdings" w:hAnsi="Wingdings" w:hint="default"/>
      </w:rPr>
    </w:lvl>
    <w:lvl w:ilvl="1" w:tplc="04020009">
      <w:start w:val="1"/>
      <w:numFmt w:val="bullet"/>
      <w:lvlText w:val=""/>
      <w:lvlJc w:val="left"/>
      <w:pPr>
        <w:tabs>
          <w:tab w:val="num" w:pos="1440"/>
        </w:tabs>
        <w:ind w:left="1440" w:hanging="360"/>
      </w:pPr>
      <w:rPr>
        <w:rFonts w:ascii="Wingdings" w:hAnsi="Wingdings"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60811DB"/>
    <w:multiLevelType w:val="hybridMultilevel"/>
    <w:tmpl w:val="4BBCF9D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3" w15:restartNumberingAfterBreak="0">
    <w:nsid w:val="675F6FC3"/>
    <w:multiLevelType w:val="hybridMultilevel"/>
    <w:tmpl w:val="9268022C"/>
    <w:lvl w:ilvl="0" w:tplc="0402000D">
      <w:start w:val="1"/>
      <w:numFmt w:val="bullet"/>
      <w:lvlText w:val=""/>
      <w:lvlJc w:val="left"/>
      <w:pPr>
        <w:tabs>
          <w:tab w:val="num" w:pos="360"/>
        </w:tabs>
        <w:ind w:left="360" w:hanging="360"/>
      </w:pPr>
      <w:rPr>
        <w:rFonts w:ascii="Wingdings" w:hAnsi="Wingdings" w:hint="default"/>
      </w:rPr>
    </w:lvl>
    <w:lvl w:ilvl="1" w:tplc="04020009">
      <w:start w:val="1"/>
      <w:numFmt w:val="bullet"/>
      <w:lvlText w:val=""/>
      <w:lvlJc w:val="left"/>
      <w:pPr>
        <w:tabs>
          <w:tab w:val="num" w:pos="1440"/>
        </w:tabs>
        <w:ind w:left="1440" w:hanging="360"/>
      </w:pPr>
      <w:rPr>
        <w:rFonts w:ascii="Wingdings" w:hAnsi="Wingdings"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7F4592B"/>
    <w:multiLevelType w:val="hybridMultilevel"/>
    <w:tmpl w:val="3230AEC4"/>
    <w:lvl w:ilvl="0" w:tplc="0402000D">
      <w:start w:val="1"/>
      <w:numFmt w:val="bullet"/>
      <w:lvlText w:val=""/>
      <w:lvlJc w:val="left"/>
      <w:pPr>
        <w:tabs>
          <w:tab w:val="num" w:pos="360"/>
        </w:tabs>
        <w:ind w:left="360" w:hanging="360"/>
      </w:pPr>
      <w:rPr>
        <w:rFonts w:ascii="Wingdings" w:hAnsi="Wingdings" w:hint="default"/>
        <w:color w:val="auto"/>
      </w:rPr>
    </w:lvl>
    <w:lvl w:ilvl="1" w:tplc="FA367F00">
      <w:start w:val="1"/>
      <w:numFmt w:val="bullet"/>
      <w:lvlText w:val="–"/>
      <w:lvlJc w:val="left"/>
      <w:pPr>
        <w:tabs>
          <w:tab w:val="num" w:pos="903"/>
        </w:tabs>
        <w:ind w:left="903" w:hanging="360"/>
      </w:pPr>
      <w:rPr>
        <w:rFonts w:ascii="Times New Roman" w:eastAsia="Batang" w:hAnsi="Times New Roman" w:cs="Times New Roman" w:hint="default"/>
      </w:rPr>
    </w:lvl>
    <w:lvl w:ilvl="2" w:tplc="04020005">
      <w:start w:val="1"/>
      <w:numFmt w:val="bullet"/>
      <w:lvlText w:val=""/>
      <w:lvlJc w:val="left"/>
      <w:pPr>
        <w:tabs>
          <w:tab w:val="num" w:pos="1623"/>
        </w:tabs>
        <w:ind w:left="1623" w:hanging="360"/>
      </w:pPr>
      <w:rPr>
        <w:rFonts w:ascii="Wingdings" w:hAnsi="Wingdings" w:hint="default"/>
      </w:rPr>
    </w:lvl>
    <w:lvl w:ilvl="3" w:tplc="04020001">
      <w:start w:val="1"/>
      <w:numFmt w:val="bullet"/>
      <w:lvlText w:val=""/>
      <w:lvlJc w:val="left"/>
      <w:pPr>
        <w:tabs>
          <w:tab w:val="num" w:pos="2343"/>
        </w:tabs>
        <w:ind w:left="2343" w:hanging="360"/>
      </w:pPr>
      <w:rPr>
        <w:rFonts w:ascii="Symbol" w:hAnsi="Symbol" w:hint="default"/>
      </w:rPr>
    </w:lvl>
    <w:lvl w:ilvl="4" w:tplc="04020003">
      <w:start w:val="1"/>
      <w:numFmt w:val="bullet"/>
      <w:lvlText w:val="o"/>
      <w:lvlJc w:val="left"/>
      <w:pPr>
        <w:tabs>
          <w:tab w:val="num" w:pos="3063"/>
        </w:tabs>
        <w:ind w:left="3063" w:hanging="360"/>
      </w:pPr>
      <w:rPr>
        <w:rFonts w:ascii="Courier New" w:hAnsi="Courier New" w:cs="Courier New" w:hint="default"/>
      </w:rPr>
    </w:lvl>
    <w:lvl w:ilvl="5" w:tplc="04020005">
      <w:start w:val="1"/>
      <w:numFmt w:val="bullet"/>
      <w:lvlText w:val=""/>
      <w:lvlJc w:val="left"/>
      <w:pPr>
        <w:tabs>
          <w:tab w:val="num" w:pos="3783"/>
        </w:tabs>
        <w:ind w:left="3783" w:hanging="360"/>
      </w:pPr>
      <w:rPr>
        <w:rFonts w:ascii="Wingdings" w:hAnsi="Wingdings" w:hint="default"/>
      </w:rPr>
    </w:lvl>
    <w:lvl w:ilvl="6" w:tplc="04020001">
      <w:start w:val="1"/>
      <w:numFmt w:val="bullet"/>
      <w:lvlText w:val=""/>
      <w:lvlJc w:val="left"/>
      <w:pPr>
        <w:tabs>
          <w:tab w:val="num" w:pos="4503"/>
        </w:tabs>
        <w:ind w:left="4503" w:hanging="360"/>
      </w:pPr>
      <w:rPr>
        <w:rFonts w:ascii="Symbol" w:hAnsi="Symbol" w:hint="default"/>
      </w:rPr>
    </w:lvl>
    <w:lvl w:ilvl="7" w:tplc="04020003">
      <w:start w:val="1"/>
      <w:numFmt w:val="bullet"/>
      <w:lvlText w:val="o"/>
      <w:lvlJc w:val="left"/>
      <w:pPr>
        <w:tabs>
          <w:tab w:val="num" w:pos="5223"/>
        </w:tabs>
        <w:ind w:left="5223" w:hanging="360"/>
      </w:pPr>
      <w:rPr>
        <w:rFonts w:ascii="Courier New" w:hAnsi="Courier New" w:cs="Courier New" w:hint="default"/>
      </w:rPr>
    </w:lvl>
    <w:lvl w:ilvl="8" w:tplc="04020005">
      <w:start w:val="1"/>
      <w:numFmt w:val="bullet"/>
      <w:lvlText w:val=""/>
      <w:lvlJc w:val="left"/>
      <w:pPr>
        <w:tabs>
          <w:tab w:val="num" w:pos="5943"/>
        </w:tabs>
        <w:ind w:left="5943" w:hanging="360"/>
      </w:pPr>
      <w:rPr>
        <w:rFonts w:ascii="Wingdings" w:hAnsi="Wingdings" w:hint="default"/>
      </w:rPr>
    </w:lvl>
  </w:abstractNum>
  <w:abstractNum w:abstractNumId="75" w15:restartNumberingAfterBreak="0">
    <w:nsid w:val="6C9E3E55"/>
    <w:multiLevelType w:val="hybridMultilevel"/>
    <w:tmpl w:val="16260ED4"/>
    <w:lvl w:ilvl="0" w:tplc="04020001">
      <w:start w:val="1"/>
      <w:numFmt w:val="bullet"/>
      <w:lvlText w:val=""/>
      <w:lvlJc w:val="left"/>
      <w:pPr>
        <w:tabs>
          <w:tab w:val="num" w:pos="360"/>
        </w:tabs>
        <w:ind w:left="360" w:hanging="360"/>
      </w:pPr>
      <w:rPr>
        <w:rFonts w:ascii="Symbol" w:hAnsi="Symbol" w:hint="default"/>
        <w:color w:val="auto"/>
      </w:rPr>
    </w:lvl>
    <w:lvl w:ilvl="1" w:tplc="04020003">
      <w:start w:val="1"/>
      <w:numFmt w:val="decimal"/>
      <w:lvlText w:val="%2."/>
      <w:lvlJc w:val="left"/>
      <w:pPr>
        <w:tabs>
          <w:tab w:val="num" w:pos="1080"/>
        </w:tabs>
        <w:ind w:left="1080" w:hanging="360"/>
      </w:pPr>
    </w:lvl>
    <w:lvl w:ilvl="2" w:tplc="04020005">
      <w:start w:val="1"/>
      <w:numFmt w:val="decimal"/>
      <w:lvlText w:val="%3."/>
      <w:lvlJc w:val="left"/>
      <w:pPr>
        <w:tabs>
          <w:tab w:val="num" w:pos="1800"/>
        </w:tabs>
        <w:ind w:left="1800" w:hanging="360"/>
      </w:pPr>
    </w:lvl>
    <w:lvl w:ilvl="3" w:tplc="04020001">
      <w:start w:val="1"/>
      <w:numFmt w:val="decimal"/>
      <w:lvlText w:val="%4."/>
      <w:lvlJc w:val="left"/>
      <w:pPr>
        <w:tabs>
          <w:tab w:val="num" w:pos="2520"/>
        </w:tabs>
        <w:ind w:left="2520" w:hanging="360"/>
      </w:pPr>
    </w:lvl>
    <w:lvl w:ilvl="4" w:tplc="04020003">
      <w:start w:val="1"/>
      <w:numFmt w:val="decimal"/>
      <w:lvlText w:val="%5."/>
      <w:lvlJc w:val="left"/>
      <w:pPr>
        <w:tabs>
          <w:tab w:val="num" w:pos="3240"/>
        </w:tabs>
        <w:ind w:left="3240" w:hanging="360"/>
      </w:pPr>
    </w:lvl>
    <w:lvl w:ilvl="5" w:tplc="04020005">
      <w:start w:val="1"/>
      <w:numFmt w:val="decimal"/>
      <w:lvlText w:val="%6."/>
      <w:lvlJc w:val="left"/>
      <w:pPr>
        <w:tabs>
          <w:tab w:val="num" w:pos="3960"/>
        </w:tabs>
        <w:ind w:left="3960" w:hanging="360"/>
      </w:pPr>
    </w:lvl>
    <w:lvl w:ilvl="6" w:tplc="04020001">
      <w:start w:val="1"/>
      <w:numFmt w:val="decimal"/>
      <w:lvlText w:val="%7."/>
      <w:lvlJc w:val="left"/>
      <w:pPr>
        <w:tabs>
          <w:tab w:val="num" w:pos="4680"/>
        </w:tabs>
        <w:ind w:left="4680" w:hanging="360"/>
      </w:pPr>
    </w:lvl>
    <w:lvl w:ilvl="7" w:tplc="04020003">
      <w:start w:val="1"/>
      <w:numFmt w:val="decimal"/>
      <w:lvlText w:val="%8."/>
      <w:lvlJc w:val="left"/>
      <w:pPr>
        <w:tabs>
          <w:tab w:val="num" w:pos="5400"/>
        </w:tabs>
        <w:ind w:left="5400" w:hanging="360"/>
      </w:pPr>
    </w:lvl>
    <w:lvl w:ilvl="8" w:tplc="04020005">
      <w:start w:val="1"/>
      <w:numFmt w:val="decimal"/>
      <w:lvlText w:val="%9."/>
      <w:lvlJc w:val="left"/>
      <w:pPr>
        <w:tabs>
          <w:tab w:val="num" w:pos="6120"/>
        </w:tabs>
        <w:ind w:left="6120" w:hanging="360"/>
      </w:pPr>
    </w:lvl>
  </w:abstractNum>
  <w:abstractNum w:abstractNumId="76" w15:restartNumberingAfterBreak="0">
    <w:nsid w:val="6D5B0771"/>
    <w:multiLevelType w:val="hybridMultilevel"/>
    <w:tmpl w:val="59C674A0"/>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7" w15:restartNumberingAfterBreak="0">
    <w:nsid w:val="6DC90B32"/>
    <w:multiLevelType w:val="hybridMultilevel"/>
    <w:tmpl w:val="DCAEB7C6"/>
    <w:lvl w:ilvl="0" w:tplc="0402000D">
      <w:start w:val="1"/>
      <w:numFmt w:val="bullet"/>
      <w:lvlText w:val=""/>
      <w:lvlJc w:val="left"/>
      <w:pPr>
        <w:tabs>
          <w:tab w:val="num" w:pos="360"/>
        </w:tabs>
        <w:ind w:left="360" w:hanging="360"/>
      </w:pPr>
      <w:rPr>
        <w:rFonts w:ascii="Wingdings" w:hAnsi="Wingdings" w:hint="default"/>
      </w:rPr>
    </w:lvl>
    <w:lvl w:ilvl="1" w:tplc="BF98C41C">
      <w:start w:val="1"/>
      <w:numFmt w:val="bullet"/>
      <w:lvlText w:val="o"/>
      <w:lvlJc w:val="left"/>
      <w:pPr>
        <w:tabs>
          <w:tab w:val="num" w:pos="910"/>
        </w:tabs>
        <w:ind w:left="627" w:firstLine="453"/>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E3B1155"/>
    <w:multiLevelType w:val="hybridMultilevel"/>
    <w:tmpl w:val="99B678A0"/>
    <w:lvl w:ilvl="0" w:tplc="0402000D">
      <w:start w:val="1"/>
      <w:numFmt w:val="bullet"/>
      <w:lvlText w:val=""/>
      <w:lvlJc w:val="left"/>
      <w:pPr>
        <w:tabs>
          <w:tab w:val="num" w:pos="360"/>
        </w:tabs>
        <w:ind w:left="360" w:hanging="360"/>
      </w:pPr>
      <w:rPr>
        <w:rFonts w:ascii="Wingdings" w:hAnsi="Wingdings" w:hint="default"/>
      </w:rPr>
    </w:lvl>
    <w:lvl w:ilvl="1" w:tplc="0D4A2574">
      <w:numFmt w:val="bullet"/>
      <w:lvlText w:val="•"/>
      <w:lvlJc w:val="left"/>
      <w:pPr>
        <w:ind w:left="1080" w:hanging="360"/>
      </w:pPr>
      <w:rPr>
        <w:rFonts w:ascii="Times New Roman" w:eastAsia="Times New Roman" w:hAnsi="Times New Roman" w:cs="Times New Roman"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6F793804"/>
    <w:multiLevelType w:val="hybridMultilevel"/>
    <w:tmpl w:val="7E2AAC8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3FF42B7"/>
    <w:multiLevelType w:val="hybridMultilevel"/>
    <w:tmpl w:val="2D5C662E"/>
    <w:lvl w:ilvl="0" w:tplc="17185BF4">
      <w:numFmt w:val="bullet"/>
      <w:lvlText w:val="-"/>
      <w:lvlJc w:val="left"/>
      <w:pPr>
        <w:ind w:left="720" w:hanging="360"/>
      </w:pPr>
      <w:rPr>
        <w:rFonts w:ascii="Times New Roman" w:eastAsia="Calibri"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1" w15:restartNumberingAfterBreak="0">
    <w:nsid w:val="74EF496A"/>
    <w:multiLevelType w:val="multilevel"/>
    <w:tmpl w:val="734CA1D4"/>
    <w:lvl w:ilvl="0">
      <w:start w:val="1"/>
      <w:numFmt w:val="bullet"/>
      <w:lvlText w:val=""/>
      <w:lvlJc w:val="left"/>
      <w:pPr>
        <w:tabs>
          <w:tab w:val="num" w:pos="720"/>
        </w:tabs>
        <w:ind w:left="720" w:hanging="360"/>
      </w:pPr>
      <w:rPr>
        <w:rFonts w:ascii="Wingdings" w:hAnsi="Wingdings" w:hint="default"/>
        <w:b/>
      </w:rPr>
    </w:lvl>
    <w:lvl w:ilvl="1">
      <w:start w:val="1"/>
      <w:numFmt w:val="decimal"/>
      <w:isLgl/>
      <w:lvlText w:val="%1.%2."/>
      <w:lvlJc w:val="left"/>
      <w:pPr>
        <w:tabs>
          <w:tab w:val="num" w:pos="735"/>
        </w:tabs>
        <w:ind w:left="735" w:hanging="375"/>
      </w:pPr>
      <w:rPr>
        <w:rFonts w:hint="default"/>
        <w:b/>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82" w15:restartNumberingAfterBreak="0">
    <w:nsid w:val="74FC3269"/>
    <w:multiLevelType w:val="hybridMultilevel"/>
    <w:tmpl w:val="2F40303A"/>
    <w:lvl w:ilvl="0" w:tplc="04020001">
      <w:start w:val="1"/>
      <w:numFmt w:val="bullet"/>
      <w:lvlText w:val=""/>
      <w:lvlJc w:val="left"/>
      <w:pPr>
        <w:tabs>
          <w:tab w:val="num" w:pos="360"/>
        </w:tabs>
        <w:ind w:left="360" w:hanging="360"/>
      </w:pPr>
      <w:rPr>
        <w:rFonts w:ascii="Symbol" w:hAnsi="Symbol" w:hint="default"/>
      </w:rPr>
    </w:lvl>
    <w:lvl w:ilvl="1" w:tplc="7736BB92">
      <w:start w:val="1"/>
      <w:numFmt w:val="bullet"/>
      <w:lvlText w:val=""/>
      <w:lvlJc w:val="left"/>
      <w:pPr>
        <w:tabs>
          <w:tab w:val="num" w:pos="1080"/>
        </w:tabs>
        <w:ind w:left="1080" w:hanging="360"/>
      </w:pPr>
      <w:rPr>
        <w:rFonts w:ascii="Wingdings" w:hAnsi="Wingdings" w:hint="default"/>
        <w:color w:val="auto"/>
      </w:rPr>
    </w:lvl>
    <w:lvl w:ilvl="2" w:tplc="04020001">
      <w:start w:val="1"/>
      <w:numFmt w:val="bullet"/>
      <w:lvlText w:val=""/>
      <w:lvlJc w:val="left"/>
      <w:pPr>
        <w:tabs>
          <w:tab w:val="num" w:pos="1800"/>
        </w:tabs>
        <w:ind w:left="1800" w:hanging="360"/>
      </w:pPr>
      <w:rPr>
        <w:rFonts w:ascii="Symbol" w:hAnsi="Symbol"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75FF7C19"/>
    <w:multiLevelType w:val="hybridMultilevel"/>
    <w:tmpl w:val="749C01D6"/>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8D012D9"/>
    <w:multiLevelType w:val="multilevel"/>
    <w:tmpl w:val="A140B2BC"/>
    <w:lvl w:ilvl="0">
      <w:start w:val="1"/>
      <w:numFmt w:val="bullet"/>
      <w:lvlText w:val=""/>
      <w:lvlJc w:val="left"/>
      <w:pPr>
        <w:tabs>
          <w:tab w:val="num" w:pos="360"/>
        </w:tabs>
        <w:ind w:left="360" w:hanging="360"/>
      </w:pPr>
      <w:rPr>
        <w:rFonts w:ascii="Wingdings" w:hAnsi="Wingdings" w:hint="default"/>
        <w:color w:val="000000"/>
        <w:position w:val="0"/>
        <w:sz w:val="20"/>
        <w:szCs w:val="20"/>
      </w:rPr>
    </w:lvl>
    <w:lvl w:ilvl="1">
      <w:start w:val="1"/>
      <w:numFmt w:val="bullet"/>
      <w:lvlText w:val="o"/>
      <w:lvlJc w:val="left"/>
      <w:pPr>
        <w:tabs>
          <w:tab w:val="num" w:pos="447"/>
        </w:tabs>
        <w:ind w:left="447" w:hanging="360"/>
      </w:pPr>
      <w:rPr>
        <w:color w:val="000000"/>
        <w:position w:val="0"/>
        <w:sz w:val="24"/>
        <w:szCs w:val="24"/>
      </w:rPr>
    </w:lvl>
    <w:lvl w:ilvl="2">
      <w:start w:val="1"/>
      <w:numFmt w:val="bullet"/>
      <w:lvlText w:val="▪"/>
      <w:lvlJc w:val="left"/>
      <w:pPr>
        <w:tabs>
          <w:tab w:val="num" w:pos="1167"/>
        </w:tabs>
        <w:ind w:left="1167" w:hanging="360"/>
      </w:pPr>
      <w:rPr>
        <w:color w:val="000000"/>
        <w:position w:val="0"/>
        <w:sz w:val="24"/>
        <w:szCs w:val="24"/>
      </w:rPr>
    </w:lvl>
    <w:lvl w:ilvl="3">
      <w:start w:val="1"/>
      <w:numFmt w:val="bullet"/>
      <w:lvlText w:val="•"/>
      <w:lvlJc w:val="left"/>
      <w:pPr>
        <w:tabs>
          <w:tab w:val="num" w:pos="1887"/>
        </w:tabs>
        <w:ind w:left="1887" w:hanging="360"/>
      </w:pPr>
      <w:rPr>
        <w:color w:val="000000"/>
        <w:position w:val="0"/>
        <w:sz w:val="24"/>
        <w:szCs w:val="24"/>
      </w:rPr>
    </w:lvl>
    <w:lvl w:ilvl="4">
      <w:start w:val="1"/>
      <w:numFmt w:val="bullet"/>
      <w:lvlText w:val="o"/>
      <w:lvlJc w:val="left"/>
      <w:pPr>
        <w:tabs>
          <w:tab w:val="num" w:pos="2607"/>
        </w:tabs>
        <w:ind w:left="2607" w:hanging="360"/>
      </w:pPr>
      <w:rPr>
        <w:color w:val="000000"/>
        <w:position w:val="0"/>
        <w:sz w:val="24"/>
        <w:szCs w:val="24"/>
      </w:rPr>
    </w:lvl>
    <w:lvl w:ilvl="5">
      <w:start w:val="1"/>
      <w:numFmt w:val="bullet"/>
      <w:lvlText w:val="▪"/>
      <w:lvlJc w:val="left"/>
      <w:pPr>
        <w:tabs>
          <w:tab w:val="num" w:pos="3327"/>
        </w:tabs>
        <w:ind w:left="3327" w:hanging="360"/>
      </w:pPr>
      <w:rPr>
        <w:color w:val="000000"/>
        <w:position w:val="0"/>
        <w:sz w:val="24"/>
        <w:szCs w:val="24"/>
      </w:rPr>
    </w:lvl>
    <w:lvl w:ilvl="6">
      <w:start w:val="1"/>
      <w:numFmt w:val="bullet"/>
      <w:lvlText w:val="•"/>
      <w:lvlJc w:val="left"/>
      <w:pPr>
        <w:tabs>
          <w:tab w:val="num" w:pos="4047"/>
        </w:tabs>
        <w:ind w:left="4047" w:hanging="360"/>
      </w:pPr>
      <w:rPr>
        <w:color w:val="000000"/>
        <w:position w:val="0"/>
        <w:sz w:val="24"/>
        <w:szCs w:val="24"/>
      </w:rPr>
    </w:lvl>
    <w:lvl w:ilvl="7">
      <w:start w:val="1"/>
      <w:numFmt w:val="bullet"/>
      <w:lvlText w:val="o"/>
      <w:lvlJc w:val="left"/>
      <w:pPr>
        <w:tabs>
          <w:tab w:val="num" w:pos="4767"/>
        </w:tabs>
        <w:ind w:left="4767" w:hanging="360"/>
      </w:pPr>
      <w:rPr>
        <w:color w:val="000000"/>
        <w:position w:val="0"/>
        <w:sz w:val="24"/>
        <w:szCs w:val="24"/>
      </w:rPr>
    </w:lvl>
    <w:lvl w:ilvl="8">
      <w:start w:val="1"/>
      <w:numFmt w:val="bullet"/>
      <w:lvlText w:val="▪"/>
      <w:lvlJc w:val="left"/>
      <w:pPr>
        <w:tabs>
          <w:tab w:val="num" w:pos="5487"/>
        </w:tabs>
        <w:ind w:left="5487" w:hanging="360"/>
      </w:pPr>
      <w:rPr>
        <w:color w:val="000000"/>
        <w:position w:val="0"/>
        <w:sz w:val="24"/>
        <w:szCs w:val="24"/>
      </w:rPr>
    </w:lvl>
  </w:abstractNum>
  <w:abstractNum w:abstractNumId="85" w15:restartNumberingAfterBreak="0">
    <w:nsid w:val="7AD75B49"/>
    <w:multiLevelType w:val="hybridMultilevel"/>
    <w:tmpl w:val="6DB8996E"/>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D4F0E46"/>
    <w:multiLevelType w:val="hybridMultilevel"/>
    <w:tmpl w:val="C27EDCFA"/>
    <w:lvl w:ilvl="0" w:tplc="F926DFB6">
      <w:start w:val="1"/>
      <w:numFmt w:val="decimal"/>
      <w:lvlText w:val="%1)"/>
      <w:lvlJc w:val="left"/>
      <w:pPr>
        <w:ind w:left="1429" w:hanging="360"/>
      </w:pPr>
      <w:rPr>
        <w:sz w:val="22"/>
        <w:szCs w:val="22"/>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87" w15:restartNumberingAfterBreak="0">
    <w:nsid w:val="7E0B3918"/>
    <w:multiLevelType w:val="hybridMultilevel"/>
    <w:tmpl w:val="1E748C1E"/>
    <w:styleLink w:val="List411"/>
    <w:lvl w:ilvl="0" w:tplc="04020001">
      <w:start w:val="1"/>
      <w:numFmt w:val="bullet"/>
      <w:lvlText w:val=""/>
      <w:lvlJc w:val="left"/>
      <w:pPr>
        <w:tabs>
          <w:tab w:val="num" w:pos="733"/>
        </w:tabs>
        <w:ind w:left="733" w:hanging="360"/>
      </w:pPr>
      <w:rPr>
        <w:rFonts w:ascii="Symbol" w:hAnsi="Symbol" w:hint="default"/>
      </w:rPr>
    </w:lvl>
    <w:lvl w:ilvl="1" w:tplc="04020003" w:tentative="1">
      <w:start w:val="1"/>
      <w:numFmt w:val="bullet"/>
      <w:lvlText w:val="o"/>
      <w:lvlJc w:val="left"/>
      <w:pPr>
        <w:tabs>
          <w:tab w:val="num" w:pos="1453"/>
        </w:tabs>
        <w:ind w:left="1453" w:hanging="360"/>
      </w:pPr>
      <w:rPr>
        <w:rFonts w:ascii="Courier New" w:hAnsi="Courier New" w:cs="Courier New" w:hint="default"/>
      </w:rPr>
    </w:lvl>
    <w:lvl w:ilvl="2" w:tplc="04020005" w:tentative="1">
      <w:start w:val="1"/>
      <w:numFmt w:val="bullet"/>
      <w:lvlText w:val=""/>
      <w:lvlJc w:val="left"/>
      <w:pPr>
        <w:tabs>
          <w:tab w:val="num" w:pos="2173"/>
        </w:tabs>
        <w:ind w:left="2173" w:hanging="360"/>
      </w:pPr>
      <w:rPr>
        <w:rFonts w:ascii="Wingdings" w:hAnsi="Wingdings" w:hint="default"/>
      </w:rPr>
    </w:lvl>
    <w:lvl w:ilvl="3" w:tplc="04020001" w:tentative="1">
      <w:start w:val="1"/>
      <w:numFmt w:val="bullet"/>
      <w:lvlText w:val=""/>
      <w:lvlJc w:val="left"/>
      <w:pPr>
        <w:tabs>
          <w:tab w:val="num" w:pos="2893"/>
        </w:tabs>
        <w:ind w:left="2893" w:hanging="360"/>
      </w:pPr>
      <w:rPr>
        <w:rFonts w:ascii="Symbol" w:hAnsi="Symbol" w:hint="default"/>
      </w:rPr>
    </w:lvl>
    <w:lvl w:ilvl="4" w:tplc="04020003" w:tentative="1">
      <w:start w:val="1"/>
      <w:numFmt w:val="bullet"/>
      <w:lvlText w:val="o"/>
      <w:lvlJc w:val="left"/>
      <w:pPr>
        <w:tabs>
          <w:tab w:val="num" w:pos="3613"/>
        </w:tabs>
        <w:ind w:left="3613" w:hanging="360"/>
      </w:pPr>
      <w:rPr>
        <w:rFonts w:ascii="Courier New" w:hAnsi="Courier New" w:cs="Courier New" w:hint="default"/>
      </w:rPr>
    </w:lvl>
    <w:lvl w:ilvl="5" w:tplc="04020005" w:tentative="1">
      <w:start w:val="1"/>
      <w:numFmt w:val="bullet"/>
      <w:lvlText w:val=""/>
      <w:lvlJc w:val="left"/>
      <w:pPr>
        <w:tabs>
          <w:tab w:val="num" w:pos="4333"/>
        </w:tabs>
        <w:ind w:left="4333" w:hanging="360"/>
      </w:pPr>
      <w:rPr>
        <w:rFonts w:ascii="Wingdings" w:hAnsi="Wingdings" w:hint="default"/>
      </w:rPr>
    </w:lvl>
    <w:lvl w:ilvl="6" w:tplc="04020001" w:tentative="1">
      <w:start w:val="1"/>
      <w:numFmt w:val="bullet"/>
      <w:lvlText w:val=""/>
      <w:lvlJc w:val="left"/>
      <w:pPr>
        <w:tabs>
          <w:tab w:val="num" w:pos="5053"/>
        </w:tabs>
        <w:ind w:left="5053" w:hanging="360"/>
      </w:pPr>
      <w:rPr>
        <w:rFonts w:ascii="Symbol" w:hAnsi="Symbol" w:hint="default"/>
      </w:rPr>
    </w:lvl>
    <w:lvl w:ilvl="7" w:tplc="04020003" w:tentative="1">
      <w:start w:val="1"/>
      <w:numFmt w:val="bullet"/>
      <w:lvlText w:val="o"/>
      <w:lvlJc w:val="left"/>
      <w:pPr>
        <w:tabs>
          <w:tab w:val="num" w:pos="5773"/>
        </w:tabs>
        <w:ind w:left="5773" w:hanging="360"/>
      </w:pPr>
      <w:rPr>
        <w:rFonts w:ascii="Courier New" w:hAnsi="Courier New" w:cs="Courier New" w:hint="default"/>
      </w:rPr>
    </w:lvl>
    <w:lvl w:ilvl="8" w:tplc="04020005" w:tentative="1">
      <w:start w:val="1"/>
      <w:numFmt w:val="bullet"/>
      <w:lvlText w:val=""/>
      <w:lvlJc w:val="left"/>
      <w:pPr>
        <w:tabs>
          <w:tab w:val="num" w:pos="6493"/>
        </w:tabs>
        <w:ind w:left="6493" w:hanging="360"/>
      </w:pPr>
      <w:rPr>
        <w:rFonts w:ascii="Wingdings" w:hAnsi="Wingdings" w:hint="default"/>
      </w:rPr>
    </w:lvl>
  </w:abstractNum>
  <w:num w:numId="1">
    <w:abstractNumId w:val="30"/>
  </w:num>
  <w:num w:numId="2">
    <w:abstractNumId w:val="22"/>
  </w:num>
  <w:num w:numId="3">
    <w:abstractNumId w:val="28"/>
  </w:num>
  <w:num w:numId="4">
    <w:abstractNumId w:val="83"/>
  </w:num>
  <w:num w:numId="5">
    <w:abstractNumId w:val="58"/>
  </w:num>
  <w:num w:numId="6">
    <w:abstractNumId w:val="20"/>
  </w:num>
  <w:num w:numId="7">
    <w:abstractNumId w:val="77"/>
  </w:num>
  <w:num w:numId="8">
    <w:abstractNumId w:val="55"/>
  </w:num>
  <w:num w:numId="9">
    <w:abstractNumId w:val="78"/>
  </w:num>
  <w:num w:numId="10">
    <w:abstractNumId w:val="66"/>
  </w:num>
  <w:num w:numId="11">
    <w:abstractNumId w:val="37"/>
  </w:num>
  <w:num w:numId="12">
    <w:abstractNumId w:val="14"/>
  </w:num>
  <w:num w:numId="13">
    <w:abstractNumId w:val="39"/>
  </w:num>
  <w:num w:numId="14">
    <w:abstractNumId w:val="52"/>
  </w:num>
  <w:num w:numId="15">
    <w:abstractNumId w:val="87"/>
  </w:num>
  <w:num w:numId="16">
    <w:abstractNumId w:val="79"/>
  </w:num>
  <w:num w:numId="17">
    <w:abstractNumId w:val="31"/>
  </w:num>
  <w:num w:numId="18">
    <w:abstractNumId w:val="2"/>
  </w:num>
  <w:num w:numId="19">
    <w:abstractNumId w:val="25"/>
  </w:num>
  <w:num w:numId="20">
    <w:abstractNumId w:val="53"/>
  </w:num>
  <w:num w:numId="21">
    <w:abstractNumId w:val="41"/>
  </w:num>
  <w:num w:numId="22">
    <w:abstractNumId w:val="48"/>
  </w:num>
  <w:num w:numId="23">
    <w:abstractNumId w:val="49"/>
  </w:num>
  <w:num w:numId="24">
    <w:abstractNumId w:val="9"/>
  </w:num>
  <w:num w:numId="25">
    <w:abstractNumId w:val="16"/>
  </w:num>
  <w:num w:numId="26">
    <w:abstractNumId w:val="34"/>
  </w:num>
  <w:num w:numId="27">
    <w:abstractNumId w:val="10"/>
  </w:num>
  <w:num w:numId="28">
    <w:abstractNumId w:val="82"/>
  </w:num>
  <w:num w:numId="29">
    <w:abstractNumId w:val="85"/>
  </w:num>
  <w:num w:numId="30">
    <w:abstractNumId w:val="61"/>
  </w:num>
  <w:num w:numId="31">
    <w:abstractNumId w:val="54"/>
  </w:num>
  <w:num w:numId="32">
    <w:abstractNumId w:val="64"/>
  </w:num>
  <w:num w:numId="33">
    <w:abstractNumId w:val="4"/>
  </w:num>
  <w:num w:numId="34">
    <w:abstractNumId w:val="8"/>
  </w:num>
  <w:num w:numId="35">
    <w:abstractNumId w:val="27"/>
  </w:num>
  <w:num w:numId="36">
    <w:abstractNumId w:val="45"/>
  </w:num>
  <w:num w:numId="37">
    <w:abstractNumId w:val="42"/>
  </w:num>
  <w:num w:numId="38">
    <w:abstractNumId w:val="1"/>
  </w:num>
  <w:num w:numId="39">
    <w:abstractNumId w:val="24"/>
  </w:num>
  <w:num w:numId="40">
    <w:abstractNumId w:val="3"/>
  </w:num>
  <w:num w:numId="41">
    <w:abstractNumId w:val="18"/>
  </w:num>
  <w:num w:numId="42">
    <w:abstractNumId w:val="57"/>
  </w:num>
  <w:num w:numId="43">
    <w:abstractNumId w:val="76"/>
  </w:num>
  <w:num w:numId="44">
    <w:abstractNumId w:val="0"/>
  </w:num>
  <w:num w:numId="45">
    <w:abstractNumId w:val="80"/>
  </w:num>
  <w:num w:numId="46">
    <w:abstractNumId w:val="65"/>
  </w:num>
  <w:num w:numId="47">
    <w:abstractNumId w:val="74"/>
  </w:num>
  <w:num w:numId="48">
    <w:abstractNumId w:val="15"/>
  </w:num>
  <w:num w:numId="49">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num>
  <w:num w:numId="51">
    <w:abstractNumId w:val="44"/>
  </w:num>
  <w:num w:numId="52">
    <w:abstractNumId w:val="84"/>
  </w:num>
  <w:num w:numId="53">
    <w:abstractNumId w:val="73"/>
  </w:num>
  <w:num w:numId="54">
    <w:abstractNumId w:val="71"/>
  </w:num>
  <w:num w:numId="55">
    <w:abstractNumId w:val="35"/>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56">
    <w:abstractNumId w:val="68"/>
  </w:num>
  <w:num w:numId="57">
    <w:abstractNumId w:val="43"/>
  </w:num>
  <w:num w:numId="58">
    <w:abstractNumId w:val="62"/>
  </w:num>
  <w:num w:numId="59">
    <w:abstractNumId w:val="69"/>
  </w:num>
  <w:num w:numId="60">
    <w:abstractNumId w:val="56"/>
  </w:num>
  <w:num w:numId="61">
    <w:abstractNumId w:val="26"/>
  </w:num>
  <w:num w:numId="62">
    <w:abstractNumId w:val="50"/>
  </w:num>
  <w:num w:numId="63">
    <w:abstractNumId w:val="32"/>
  </w:num>
  <w:num w:numId="64">
    <w:abstractNumId w:val="19"/>
  </w:num>
  <w:num w:numId="65">
    <w:abstractNumId w:val="5"/>
  </w:num>
  <w:num w:numId="66">
    <w:abstractNumId w:val="46"/>
  </w:num>
  <w:num w:numId="67">
    <w:abstractNumId w:val="40"/>
  </w:num>
  <w:num w:numId="68">
    <w:abstractNumId w:val="38"/>
  </w:num>
  <w:num w:numId="69">
    <w:abstractNumId w:val="12"/>
  </w:num>
  <w:num w:numId="70">
    <w:abstractNumId w:val="51"/>
  </w:num>
  <w:num w:numId="71">
    <w:abstractNumId w:val="11"/>
  </w:num>
  <w:num w:numId="72">
    <w:abstractNumId w:val="86"/>
  </w:num>
  <w:num w:numId="73">
    <w:abstractNumId w:val="63"/>
  </w:num>
  <w:num w:numId="74">
    <w:abstractNumId w:val="17"/>
  </w:num>
  <w:num w:numId="75">
    <w:abstractNumId w:val="23"/>
  </w:num>
  <w:num w:numId="76">
    <w:abstractNumId w:val="47"/>
  </w:num>
  <w:num w:numId="77">
    <w:abstractNumId w:val="21"/>
  </w:num>
  <w:num w:numId="78">
    <w:abstractNumId w:val="36"/>
  </w:num>
  <w:num w:numId="79">
    <w:abstractNumId w:val="7"/>
  </w:num>
  <w:num w:numId="80">
    <w:abstractNumId w:val="60"/>
  </w:num>
  <w:num w:numId="81">
    <w:abstractNumId w:val="72"/>
  </w:num>
  <w:num w:numId="82">
    <w:abstractNumId w:val="81"/>
  </w:num>
  <w:num w:numId="83">
    <w:abstractNumId w:val="29"/>
  </w:num>
  <w:num w:numId="84">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9"/>
  </w:num>
  <w:num w:numId="86">
    <w:abstractNumId w:val="6"/>
  </w:num>
  <w:num w:numId="87">
    <w:abstractNumId w:val="67"/>
  </w:num>
  <w:num w:numId="88">
    <w:abstractNumId w:val="3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hideGrammaticalErrors/>
  <w:activeWritingStyle w:appName="MSWord" w:lang="es-ES_tradnl" w:vendorID="64" w:dllVersion="131078" w:nlCheck="1" w:checkStyle="0"/>
  <w:activeWritingStyle w:appName="MSWord" w:lang="en-US" w:vendorID="64" w:dllVersion="131078" w:nlCheck="1" w:checkStyle="0"/>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B68"/>
    <w:rsid w:val="0000073E"/>
    <w:rsid w:val="00000AEA"/>
    <w:rsid w:val="00000DA5"/>
    <w:rsid w:val="000011AC"/>
    <w:rsid w:val="000018B8"/>
    <w:rsid w:val="00002CEC"/>
    <w:rsid w:val="000057F4"/>
    <w:rsid w:val="00006666"/>
    <w:rsid w:val="000066C1"/>
    <w:rsid w:val="00007667"/>
    <w:rsid w:val="00007EEC"/>
    <w:rsid w:val="000103E9"/>
    <w:rsid w:val="00010546"/>
    <w:rsid w:val="000105C6"/>
    <w:rsid w:val="00010CBD"/>
    <w:rsid w:val="0001113E"/>
    <w:rsid w:val="00011603"/>
    <w:rsid w:val="000116FC"/>
    <w:rsid w:val="00011ADF"/>
    <w:rsid w:val="00011F42"/>
    <w:rsid w:val="0001312A"/>
    <w:rsid w:val="000135DD"/>
    <w:rsid w:val="00013B7D"/>
    <w:rsid w:val="00014213"/>
    <w:rsid w:val="0001456C"/>
    <w:rsid w:val="00014CA0"/>
    <w:rsid w:val="0001581A"/>
    <w:rsid w:val="00015C04"/>
    <w:rsid w:val="00016290"/>
    <w:rsid w:val="0001660F"/>
    <w:rsid w:val="00017036"/>
    <w:rsid w:val="00017694"/>
    <w:rsid w:val="00017EE3"/>
    <w:rsid w:val="00020A65"/>
    <w:rsid w:val="00020F50"/>
    <w:rsid w:val="00021177"/>
    <w:rsid w:val="00021537"/>
    <w:rsid w:val="00022066"/>
    <w:rsid w:val="00022650"/>
    <w:rsid w:val="0002267A"/>
    <w:rsid w:val="00022953"/>
    <w:rsid w:val="00022F38"/>
    <w:rsid w:val="00024218"/>
    <w:rsid w:val="0002423C"/>
    <w:rsid w:val="000243EA"/>
    <w:rsid w:val="00024A0C"/>
    <w:rsid w:val="00024A58"/>
    <w:rsid w:val="0002618C"/>
    <w:rsid w:val="000263E0"/>
    <w:rsid w:val="0002666F"/>
    <w:rsid w:val="00026821"/>
    <w:rsid w:val="00026C27"/>
    <w:rsid w:val="00027293"/>
    <w:rsid w:val="00027C7B"/>
    <w:rsid w:val="00030618"/>
    <w:rsid w:val="00030AAB"/>
    <w:rsid w:val="000313BE"/>
    <w:rsid w:val="000315C7"/>
    <w:rsid w:val="000315F1"/>
    <w:rsid w:val="00031E82"/>
    <w:rsid w:val="00031ED6"/>
    <w:rsid w:val="000326F3"/>
    <w:rsid w:val="00032895"/>
    <w:rsid w:val="00032A8E"/>
    <w:rsid w:val="0003320F"/>
    <w:rsid w:val="00033ED8"/>
    <w:rsid w:val="000340FB"/>
    <w:rsid w:val="000348FD"/>
    <w:rsid w:val="00034D43"/>
    <w:rsid w:val="00034D59"/>
    <w:rsid w:val="000360B7"/>
    <w:rsid w:val="000362C4"/>
    <w:rsid w:val="0003636E"/>
    <w:rsid w:val="0003698E"/>
    <w:rsid w:val="0003721E"/>
    <w:rsid w:val="000375AC"/>
    <w:rsid w:val="000377B4"/>
    <w:rsid w:val="00037EDF"/>
    <w:rsid w:val="000404D1"/>
    <w:rsid w:val="0004116B"/>
    <w:rsid w:val="000414F8"/>
    <w:rsid w:val="00041FAE"/>
    <w:rsid w:val="0004256B"/>
    <w:rsid w:val="000429D9"/>
    <w:rsid w:val="00042C6B"/>
    <w:rsid w:val="00043430"/>
    <w:rsid w:val="00044537"/>
    <w:rsid w:val="000445C1"/>
    <w:rsid w:val="0004465D"/>
    <w:rsid w:val="000456B9"/>
    <w:rsid w:val="00045DD1"/>
    <w:rsid w:val="000478E3"/>
    <w:rsid w:val="00051A0D"/>
    <w:rsid w:val="00051A3E"/>
    <w:rsid w:val="00051A74"/>
    <w:rsid w:val="00051E41"/>
    <w:rsid w:val="00053672"/>
    <w:rsid w:val="000538D8"/>
    <w:rsid w:val="000539D8"/>
    <w:rsid w:val="00053C6A"/>
    <w:rsid w:val="00053CAF"/>
    <w:rsid w:val="00053E93"/>
    <w:rsid w:val="000557B8"/>
    <w:rsid w:val="00055863"/>
    <w:rsid w:val="00055994"/>
    <w:rsid w:val="00055A51"/>
    <w:rsid w:val="00055D88"/>
    <w:rsid w:val="00056A78"/>
    <w:rsid w:val="000600C1"/>
    <w:rsid w:val="000604B2"/>
    <w:rsid w:val="0006070C"/>
    <w:rsid w:val="00060AD0"/>
    <w:rsid w:val="000612C3"/>
    <w:rsid w:val="0006153F"/>
    <w:rsid w:val="00062DD9"/>
    <w:rsid w:val="000639EA"/>
    <w:rsid w:val="00063ADD"/>
    <w:rsid w:val="000646A4"/>
    <w:rsid w:val="0006578D"/>
    <w:rsid w:val="00065E91"/>
    <w:rsid w:val="00066531"/>
    <w:rsid w:val="00066A42"/>
    <w:rsid w:val="00067DBB"/>
    <w:rsid w:val="00070691"/>
    <w:rsid w:val="00071FE5"/>
    <w:rsid w:val="00072663"/>
    <w:rsid w:val="00073872"/>
    <w:rsid w:val="00074137"/>
    <w:rsid w:val="00075C8C"/>
    <w:rsid w:val="00075CE5"/>
    <w:rsid w:val="00076CE4"/>
    <w:rsid w:val="00076E1F"/>
    <w:rsid w:val="00076EFF"/>
    <w:rsid w:val="0007705D"/>
    <w:rsid w:val="00077287"/>
    <w:rsid w:val="000776F1"/>
    <w:rsid w:val="000803AF"/>
    <w:rsid w:val="00080790"/>
    <w:rsid w:val="000814F2"/>
    <w:rsid w:val="000819EF"/>
    <w:rsid w:val="00082ED4"/>
    <w:rsid w:val="000830CD"/>
    <w:rsid w:val="000831B8"/>
    <w:rsid w:val="00083775"/>
    <w:rsid w:val="00083A2B"/>
    <w:rsid w:val="00084276"/>
    <w:rsid w:val="00084435"/>
    <w:rsid w:val="000846AD"/>
    <w:rsid w:val="00084F10"/>
    <w:rsid w:val="00084F98"/>
    <w:rsid w:val="00085517"/>
    <w:rsid w:val="000862A4"/>
    <w:rsid w:val="000863D3"/>
    <w:rsid w:val="0008667B"/>
    <w:rsid w:val="000869CB"/>
    <w:rsid w:val="000870BD"/>
    <w:rsid w:val="000873A2"/>
    <w:rsid w:val="00087B76"/>
    <w:rsid w:val="00090663"/>
    <w:rsid w:val="000909BD"/>
    <w:rsid w:val="00091692"/>
    <w:rsid w:val="00091C46"/>
    <w:rsid w:val="00091E53"/>
    <w:rsid w:val="0009381A"/>
    <w:rsid w:val="00093E4A"/>
    <w:rsid w:val="000944DC"/>
    <w:rsid w:val="0009487D"/>
    <w:rsid w:val="00095FB9"/>
    <w:rsid w:val="00096CFE"/>
    <w:rsid w:val="000A18C2"/>
    <w:rsid w:val="000A2118"/>
    <w:rsid w:val="000A2925"/>
    <w:rsid w:val="000A38B4"/>
    <w:rsid w:val="000A3E4B"/>
    <w:rsid w:val="000A4075"/>
    <w:rsid w:val="000A41D9"/>
    <w:rsid w:val="000A479E"/>
    <w:rsid w:val="000A50C9"/>
    <w:rsid w:val="000A5124"/>
    <w:rsid w:val="000A531E"/>
    <w:rsid w:val="000A5D27"/>
    <w:rsid w:val="000A67DC"/>
    <w:rsid w:val="000A6920"/>
    <w:rsid w:val="000A6AB4"/>
    <w:rsid w:val="000A7083"/>
    <w:rsid w:val="000A79AC"/>
    <w:rsid w:val="000A7C36"/>
    <w:rsid w:val="000B0400"/>
    <w:rsid w:val="000B1E4C"/>
    <w:rsid w:val="000B2DFF"/>
    <w:rsid w:val="000B3C7F"/>
    <w:rsid w:val="000B3FF1"/>
    <w:rsid w:val="000B41A8"/>
    <w:rsid w:val="000B4B4B"/>
    <w:rsid w:val="000B4FF5"/>
    <w:rsid w:val="000B5DA1"/>
    <w:rsid w:val="000B602E"/>
    <w:rsid w:val="000B7609"/>
    <w:rsid w:val="000B786D"/>
    <w:rsid w:val="000B7E47"/>
    <w:rsid w:val="000C0333"/>
    <w:rsid w:val="000C0423"/>
    <w:rsid w:val="000C0589"/>
    <w:rsid w:val="000C129C"/>
    <w:rsid w:val="000C1BE7"/>
    <w:rsid w:val="000C2837"/>
    <w:rsid w:val="000C297C"/>
    <w:rsid w:val="000C3F66"/>
    <w:rsid w:val="000C593A"/>
    <w:rsid w:val="000C63DE"/>
    <w:rsid w:val="000D0438"/>
    <w:rsid w:val="000D05EB"/>
    <w:rsid w:val="000D1018"/>
    <w:rsid w:val="000D10BA"/>
    <w:rsid w:val="000D2656"/>
    <w:rsid w:val="000D2E44"/>
    <w:rsid w:val="000D3373"/>
    <w:rsid w:val="000D379F"/>
    <w:rsid w:val="000D3A01"/>
    <w:rsid w:val="000D4E39"/>
    <w:rsid w:val="000D4F8F"/>
    <w:rsid w:val="000D4FCC"/>
    <w:rsid w:val="000D5007"/>
    <w:rsid w:val="000D7DB8"/>
    <w:rsid w:val="000D7E37"/>
    <w:rsid w:val="000E0494"/>
    <w:rsid w:val="000E08D3"/>
    <w:rsid w:val="000E09A5"/>
    <w:rsid w:val="000E12AB"/>
    <w:rsid w:val="000E1ECF"/>
    <w:rsid w:val="000E25BF"/>
    <w:rsid w:val="000E2CD7"/>
    <w:rsid w:val="000E2E80"/>
    <w:rsid w:val="000E35D4"/>
    <w:rsid w:val="000E3E74"/>
    <w:rsid w:val="000E4C45"/>
    <w:rsid w:val="000E5102"/>
    <w:rsid w:val="000E5605"/>
    <w:rsid w:val="000E7FD3"/>
    <w:rsid w:val="000F0D61"/>
    <w:rsid w:val="000F122D"/>
    <w:rsid w:val="000F1859"/>
    <w:rsid w:val="000F19C0"/>
    <w:rsid w:val="000F2BD0"/>
    <w:rsid w:val="000F2DA0"/>
    <w:rsid w:val="000F32A2"/>
    <w:rsid w:val="000F4797"/>
    <w:rsid w:val="000F4959"/>
    <w:rsid w:val="000F556B"/>
    <w:rsid w:val="000F6DE3"/>
    <w:rsid w:val="000F6FAF"/>
    <w:rsid w:val="000F7218"/>
    <w:rsid w:val="000F7B5E"/>
    <w:rsid w:val="000F7EE9"/>
    <w:rsid w:val="001004F5"/>
    <w:rsid w:val="0010055C"/>
    <w:rsid w:val="00101C0F"/>
    <w:rsid w:val="00103020"/>
    <w:rsid w:val="001030A1"/>
    <w:rsid w:val="0010328C"/>
    <w:rsid w:val="0010481F"/>
    <w:rsid w:val="00104FD3"/>
    <w:rsid w:val="00105420"/>
    <w:rsid w:val="00105686"/>
    <w:rsid w:val="00105BAC"/>
    <w:rsid w:val="00106305"/>
    <w:rsid w:val="00106DC7"/>
    <w:rsid w:val="00107924"/>
    <w:rsid w:val="00111596"/>
    <w:rsid w:val="00111D72"/>
    <w:rsid w:val="00112648"/>
    <w:rsid w:val="00113122"/>
    <w:rsid w:val="00113609"/>
    <w:rsid w:val="001138EF"/>
    <w:rsid w:val="0011391D"/>
    <w:rsid w:val="001139AC"/>
    <w:rsid w:val="00114260"/>
    <w:rsid w:val="0011432A"/>
    <w:rsid w:val="00114D6E"/>
    <w:rsid w:val="0011559A"/>
    <w:rsid w:val="00116261"/>
    <w:rsid w:val="001179E2"/>
    <w:rsid w:val="001204FF"/>
    <w:rsid w:val="001218D5"/>
    <w:rsid w:val="00121C1D"/>
    <w:rsid w:val="00122509"/>
    <w:rsid w:val="00122FAA"/>
    <w:rsid w:val="00123CC8"/>
    <w:rsid w:val="001241A6"/>
    <w:rsid w:val="00125FBE"/>
    <w:rsid w:val="00126037"/>
    <w:rsid w:val="00126278"/>
    <w:rsid w:val="00126A7F"/>
    <w:rsid w:val="00130DC3"/>
    <w:rsid w:val="00130DE6"/>
    <w:rsid w:val="00131240"/>
    <w:rsid w:val="00131294"/>
    <w:rsid w:val="00134276"/>
    <w:rsid w:val="00136BEC"/>
    <w:rsid w:val="001374B4"/>
    <w:rsid w:val="00142361"/>
    <w:rsid w:val="001424ED"/>
    <w:rsid w:val="0014282B"/>
    <w:rsid w:val="001429F5"/>
    <w:rsid w:val="001430A0"/>
    <w:rsid w:val="00143244"/>
    <w:rsid w:val="00144269"/>
    <w:rsid w:val="00144750"/>
    <w:rsid w:val="001453E2"/>
    <w:rsid w:val="00146CF8"/>
    <w:rsid w:val="00147444"/>
    <w:rsid w:val="00147684"/>
    <w:rsid w:val="001502E0"/>
    <w:rsid w:val="001503B1"/>
    <w:rsid w:val="00150EB1"/>
    <w:rsid w:val="001510BC"/>
    <w:rsid w:val="00151182"/>
    <w:rsid w:val="00152042"/>
    <w:rsid w:val="00152113"/>
    <w:rsid w:val="001524D4"/>
    <w:rsid w:val="00152593"/>
    <w:rsid w:val="001541FC"/>
    <w:rsid w:val="001543CA"/>
    <w:rsid w:val="001552FD"/>
    <w:rsid w:val="0015581F"/>
    <w:rsid w:val="001563A8"/>
    <w:rsid w:val="00157174"/>
    <w:rsid w:val="001572E2"/>
    <w:rsid w:val="00157E86"/>
    <w:rsid w:val="001617E0"/>
    <w:rsid w:val="0016185A"/>
    <w:rsid w:val="00161A09"/>
    <w:rsid w:val="00162423"/>
    <w:rsid w:val="001626E7"/>
    <w:rsid w:val="00163331"/>
    <w:rsid w:val="00163BB2"/>
    <w:rsid w:val="00164230"/>
    <w:rsid w:val="00164804"/>
    <w:rsid w:val="00164C5D"/>
    <w:rsid w:val="00165039"/>
    <w:rsid w:val="00165123"/>
    <w:rsid w:val="001656C5"/>
    <w:rsid w:val="00165BBE"/>
    <w:rsid w:val="00165EE0"/>
    <w:rsid w:val="00166460"/>
    <w:rsid w:val="0016748D"/>
    <w:rsid w:val="00167A54"/>
    <w:rsid w:val="00170B5E"/>
    <w:rsid w:val="00170F36"/>
    <w:rsid w:val="00171C13"/>
    <w:rsid w:val="00171D6F"/>
    <w:rsid w:val="00172302"/>
    <w:rsid w:val="001723A6"/>
    <w:rsid w:val="0017383D"/>
    <w:rsid w:val="00174063"/>
    <w:rsid w:val="001741F9"/>
    <w:rsid w:val="00174781"/>
    <w:rsid w:val="00174A43"/>
    <w:rsid w:val="00175099"/>
    <w:rsid w:val="001757FF"/>
    <w:rsid w:val="00176D47"/>
    <w:rsid w:val="00176E88"/>
    <w:rsid w:val="00176F56"/>
    <w:rsid w:val="00180AD6"/>
    <w:rsid w:val="00180C61"/>
    <w:rsid w:val="001814C0"/>
    <w:rsid w:val="00181CD3"/>
    <w:rsid w:val="0018279F"/>
    <w:rsid w:val="001827B4"/>
    <w:rsid w:val="00182883"/>
    <w:rsid w:val="00183B49"/>
    <w:rsid w:val="00183D41"/>
    <w:rsid w:val="00186371"/>
    <w:rsid w:val="00186EA9"/>
    <w:rsid w:val="001870AF"/>
    <w:rsid w:val="0018720F"/>
    <w:rsid w:val="00187BBC"/>
    <w:rsid w:val="00187FBE"/>
    <w:rsid w:val="00190717"/>
    <w:rsid w:val="00191FAC"/>
    <w:rsid w:val="00192FC0"/>
    <w:rsid w:val="00193084"/>
    <w:rsid w:val="001931C6"/>
    <w:rsid w:val="0019368A"/>
    <w:rsid w:val="0019515A"/>
    <w:rsid w:val="00195A5E"/>
    <w:rsid w:val="00196D52"/>
    <w:rsid w:val="001970D3"/>
    <w:rsid w:val="00197584"/>
    <w:rsid w:val="00197F68"/>
    <w:rsid w:val="001A06F4"/>
    <w:rsid w:val="001A2271"/>
    <w:rsid w:val="001A30EF"/>
    <w:rsid w:val="001A3A3D"/>
    <w:rsid w:val="001A4584"/>
    <w:rsid w:val="001A4803"/>
    <w:rsid w:val="001A5493"/>
    <w:rsid w:val="001A5551"/>
    <w:rsid w:val="001A5895"/>
    <w:rsid w:val="001A647F"/>
    <w:rsid w:val="001A7106"/>
    <w:rsid w:val="001A7226"/>
    <w:rsid w:val="001A73AD"/>
    <w:rsid w:val="001B077D"/>
    <w:rsid w:val="001B11B9"/>
    <w:rsid w:val="001B2885"/>
    <w:rsid w:val="001B2CAC"/>
    <w:rsid w:val="001B3226"/>
    <w:rsid w:val="001B3956"/>
    <w:rsid w:val="001B3A93"/>
    <w:rsid w:val="001B3D81"/>
    <w:rsid w:val="001B4132"/>
    <w:rsid w:val="001B494D"/>
    <w:rsid w:val="001B53E9"/>
    <w:rsid w:val="001B560C"/>
    <w:rsid w:val="001B561B"/>
    <w:rsid w:val="001B5C22"/>
    <w:rsid w:val="001B66BB"/>
    <w:rsid w:val="001B6D4B"/>
    <w:rsid w:val="001B6E48"/>
    <w:rsid w:val="001B72FA"/>
    <w:rsid w:val="001C01C8"/>
    <w:rsid w:val="001C0B60"/>
    <w:rsid w:val="001C0E28"/>
    <w:rsid w:val="001C1ED7"/>
    <w:rsid w:val="001C23ED"/>
    <w:rsid w:val="001C30AB"/>
    <w:rsid w:val="001C37EB"/>
    <w:rsid w:val="001C3976"/>
    <w:rsid w:val="001C4111"/>
    <w:rsid w:val="001C44C3"/>
    <w:rsid w:val="001C4522"/>
    <w:rsid w:val="001C4837"/>
    <w:rsid w:val="001C5713"/>
    <w:rsid w:val="001C575F"/>
    <w:rsid w:val="001C5F18"/>
    <w:rsid w:val="001C6376"/>
    <w:rsid w:val="001C642B"/>
    <w:rsid w:val="001C6765"/>
    <w:rsid w:val="001C695E"/>
    <w:rsid w:val="001C7119"/>
    <w:rsid w:val="001C720C"/>
    <w:rsid w:val="001C76B8"/>
    <w:rsid w:val="001C7958"/>
    <w:rsid w:val="001D04E9"/>
    <w:rsid w:val="001D065E"/>
    <w:rsid w:val="001D0BBC"/>
    <w:rsid w:val="001D1744"/>
    <w:rsid w:val="001D1F1F"/>
    <w:rsid w:val="001D2426"/>
    <w:rsid w:val="001D2DD8"/>
    <w:rsid w:val="001D2E05"/>
    <w:rsid w:val="001D36FD"/>
    <w:rsid w:val="001D3827"/>
    <w:rsid w:val="001D3A95"/>
    <w:rsid w:val="001D4302"/>
    <w:rsid w:val="001D46B7"/>
    <w:rsid w:val="001D4EC2"/>
    <w:rsid w:val="001D5252"/>
    <w:rsid w:val="001D68CA"/>
    <w:rsid w:val="001D6E5B"/>
    <w:rsid w:val="001D7893"/>
    <w:rsid w:val="001D7CDC"/>
    <w:rsid w:val="001D7CEC"/>
    <w:rsid w:val="001D7D3F"/>
    <w:rsid w:val="001E1292"/>
    <w:rsid w:val="001E132A"/>
    <w:rsid w:val="001E1A95"/>
    <w:rsid w:val="001E2F28"/>
    <w:rsid w:val="001E3406"/>
    <w:rsid w:val="001E39D1"/>
    <w:rsid w:val="001E4171"/>
    <w:rsid w:val="001E54E1"/>
    <w:rsid w:val="001E56AA"/>
    <w:rsid w:val="001E56BE"/>
    <w:rsid w:val="001E662D"/>
    <w:rsid w:val="001E6EBE"/>
    <w:rsid w:val="001E70B6"/>
    <w:rsid w:val="001E7ECB"/>
    <w:rsid w:val="001F069A"/>
    <w:rsid w:val="001F197A"/>
    <w:rsid w:val="001F1A1F"/>
    <w:rsid w:val="001F2420"/>
    <w:rsid w:val="001F2A4E"/>
    <w:rsid w:val="001F2DEE"/>
    <w:rsid w:val="001F3D65"/>
    <w:rsid w:val="001F3FAC"/>
    <w:rsid w:val="001F3FDD"/>
    <w:rsid w:val="001F4112"/>
    <w:rsid w:val="001F451A"/>
    <w:rsid w:val="001F4D40"/>
    <w:rsid w:val="001F53A6"/>
    <w:rsid w:val="001F58BA"/>
    <w:rsid w:val="001F67F8"/>
    <w:rsid w:val="001F71AD"/>
    <w:rsid w:val="001F758C"/>
    <w:rsid w:val="001F7A3D"/>
    <w:rsid w:val="001F7B50"/>
    <w:rsid w:val="001F7C45"/>
    <w:rsid w:val="001F7DB8"/>
    <w:rsid w:val="002008D2"/>
    <w:rsid w:val="00200F33"/>
    <w:rsid w:val="00201B6A"/>
    <w:rsid w:val="002024BE"/>
    <w:rsid w:val="002034DB"/>
    <w:rsid w:val="0020390C"/>
    <w:rsid w:val="00203BA1"/>
    <w:rsid w:val="0020429B"/>
    <w:rsid w:val="00204D70"/>
    <w:rsid w:val="00205574"/>
    <w:rsid w:val="002056B5"/>
    <w:rsid w:val="00205AEB"/>
    <w:rsid w:val="00205CE9"/>
    <w:rsid w:val="002067CE"/>
    <w:rsid w:val="00206F6F"/>
    <w:rsid w:val="00207445"/>
    <w:rsid w:val="00210569"/>
    <w:rsid w:val="00210CD6"/>
    <w:rsid w:val="002118B5"/>
    <w:rsid w:val="00211B9B"/>
    <w:rsid w:val="0021218D"/>
    <w:rsid w:val="0021249D"/>
    <w:rsid w:val="002126FB"/>
    <w:rsid w:val="00214112"/>
    <w:rsid w:val="0021535E"/>
    <w:rsid w:val="00216104"/>
    <w:rsid w:val="002162D0"/>
    <w:rsid w:val="0021676E"/>
    <w:rsid w:val="0021772F"/>
    <w:rsid w:val="00220328"/>
    <w:rsid w:val="00220847"/>
    <w:rsid w:val="00220998"/>
    <w:rsid w:val="0022153A"/>
    <w:rsid w:val="00221EEB"/>
    <w:rsid w:val="0022201C"/>
    <w:rsid w:val="0022296D"/>
    <w:rsid w:val="0022349E"/>
    <w:rsid w:val="00223A7F"/>
    <w:rsid w:val="00223C05"/>
    <w:rsid w:val="00224928"/>
    <w:rsid w:val="00224BFB"/>
    <w:rsid w:val="00224C3C"/>
    <w:rsid w:val="0022566A"/>
    <w:rsid w:val="00225B3A"/>
    <w:rsid w:val="00227944"/>
    <w:rsid w:val="00227D85"/>
    <w:rsid w:val="00227EC6"/>
    <w:rsid w:val="00227F5A"/>
    <w:rsid w:val="0023025A"/>
    <w:rsid w:val="002304F8"/>
    <w:rsid w:val="0023050E"/>
    <w:rsid w:val="0023312F"/>
    <w:rsid w:val="00233406"/>
    <w:rsid w:val="0023377A"/>
    <w:rsid w:val="00233927"/>
    <w:rsid w:val="00233D0A"/>
    <w:rsid w:val="002354FB"/>
    <w:rsid w:val="002363B1"/>
    <w:rsid w:val="0023667A"/>
    <w:rsid w:val="0023706D"/>
    <w:rsid w:val="00237907"/>
    <w:rsid w:val="00240023"/>
    <w:rsid w:val="00240517"/>
    <w:rsid w:val="002409FB"/>
    <w:rsid w:val="00240D6E"/>
    <w:rsid w:val="00240E15"/>
    <w:rsid w:val="0024226E"/>
    <w:rsid w:val="0024267D"/>
    <w:rsid w:val="002429A6"/>
    <w:rsid w:val="00242C57"/>
    <w:rsid w:val="00243675"/>
    <w:rsid w:val="0024388E"/>
    <w:rsid w:val="00243913"/>
    <w:rsid w:val="00243AEA"/>
    <w:rsid w:val="00244272"/>
    <w:rsid w:val="002445E4"/>
    <w:rsid w:val="00244610"/>
    <w:rsid w:val="00244F87"/>
    <w:rsid w:val="0024602E"/>
    <w:rsid w:val="00246DA4"/>
    <w:rsid w:val="00247B0D"/>
    <w:rsid w:val="00250140"/>
    <w:rsid w:val="00250AE8"/>
    <w:rsid w:val="00251032"/>
    <w:rsid w:val="002514F9"/>
    <w:rsid w:val="00251A5F"/>
    <w:rsid w:val="00251B09"/>
    <w:rsid w:val="0025203B"/>
    <w:rsid w:val="00253AF5"/>
    <w:rsid w:val="00253E82"/>
    <w:rsid w:val="00254361"/>
    <w:rsid w:val="00254675"/>
    <w:rsid w:val="00254D06"/>
    <w:rsid w:val="00255926"/>
    <w:rsid w:val="00255D19"/>
    <w:rsid w:val="00256040"/>
    <w:rsid w:val="00256E4D"/>
    <w:rsid w:val="00256EB1"/>
    <w:rsid w:val="00256F10"/>
    <w:rsid w:val="002571C5"/>
    <w:rsid w:val="00257C4E"/>
    <w:rsid w:val="00260F2A"/>
    <w:rsid w:val="0026288A"/>
    <w:rsid w:val="0026339F"/>
    <w:rsid w:val="0026452C"/>
    <w:rsid w:val="00264DE7"/>
    <w:rsid w:val="00264F63"/>
    <w:rsid w:val="00264FDB"/>
    <w:rsid w:val="0026527D"/>
    <w:rsid w:val="0026572D"/>
    <w:rsid w:val="00265BE1"/>
    <w:rsid w:val="002667E0"/>
    <w:rsid w:val="00266F46"/>
    <w:rsid w:val="00267B4F"/>
    <w:rsid w:val="00270C46"/>
    <w:rsid w:val="002722EC"/>
    <w:rsid w:val="00272B63"/>
    <w:rsid w:val="00272B64"/>
    <w:rsid w:val="00272F36"/>
    <w:rsid w:val="0027345F"/>
    <w:rsid w:val="002738B7"/>
    <w:rsid w:val="00273A90"/>
    <w:rsid w:val="00273E3B"/>
    <w:rsid w:val="00274550"/>
    <w:rsid w:val="00274756"/>
    <w:rsid w:val="0027475E"/>
    <w:rsid w:val="00276FF8"/>
    <w:rsid w:val="00277500"/>
    <w:rsid w:val="002775D2"/>
    <w:rsid w:val="00277B7B"/>
    <w:rsid w:val="0028012A"/>
    <w:rsid w:val="002802ED"/>
    <w:rsid w:val="00280570"/>
    <w:rsid w:val="00280F37"/>
    <w:rsid w:val="00281202"/>
    <w:rsid w:val="00281E5E"/>
    <w:rsid w:val="002854E3"/>
    <w:rsid w:val="0028555F"/>
    <w:rsid w:val="00285D7E"/>
    <w:rsid w:val="002872F9"/>
    <w:rsid w:val="00290408"/>
    <w:rsid w:val="00290A75"/>
    <w:rsid w:val="00292954"/>
    <w:rsid w:val="002929A8"/>
    <w:rsid w:val="00292D8A"/>
    <w:rsid w:val="002931CF"/>
    <w:rsid w:val="0029373B"/>
    <w:rsid w:val="00293884"/>
    <w:rsid w:val="00293F14"/>
    <w:rsid w:val="00295C75"/>
    <w:rsid w:val="00297218"/>
    <w:rsid w:val="00297889"/>
    <w:rsid w:val="002A10F1"/>
    <w:rsid w:val="002A1AD5"/>
    <w:rsid w:val="002A1CFB"/>
    <w:rsid w:val="002A264F"/>
    <w:rsid w:val="002A27F8"/>
    <w:rsid w:val="002A2D8B"/>
    <w:rsid w:val="002A30A2"/>
    <w:rsid w:val="002A3CBB"/>
    <w:rsid w:val="002A4339"/>
    <w:rsid w:val="002A5033"/>
    <w:rsid w:val="002A5225"/>
    <w:rsid w:val="002A67BF"/>
    <w:rsid w:val="002A7433"/>
    <w:rsid w:val="002B076F"/>
    <w:rsid w:val="002B16E5"/>
    <w:rsid w:val="002B1CAE"/>
    <w:rsid w:val="002B2741"/>
    <w:rsid w:val="002B274A"/>
    <w:rsid w:val="002B3860"/>
    <w:rsid w:val="002B3F12"/>
    <w:rsid w:val="002B463D"/>
    <w:rsid w:val="002B4828"/>
    <w:rsid w:val="002B59DD"/>
    <w:rsid w:val="002B5BA4"/>
    <w:rsid w:val="002B608A"/>
    <w:rsid w:val="002B65FC"/>
    <w:rsid w:val="002B6794"/>
    <w:rsid w:val="002C1219"/>
    <w:rsid w:val="002C18B3"/>
    <w:rsid w:val="002C1A3F"/>
    <w:rsid w:val="002C2B0B"/>
    <w:rsid w:val="002C2C35"/>
    <w:rsid w:val="002C31B9"/>
    <w:rsid w:val="002C44D8"/>
    <w:rsid w:val="002C4566"/>
    <w:rsid w:val="002C4699"/>
    <w:rsid w:val="002C5108"/>
    <w:rsid w:val="002C5848"/>
    <w:rsid w:val="002C5A4F"/>
    <w:rsid w:val="002C5D18"/>
    <w:rsid w:val="002C5F7C"/>
    <w:rsid w:val="002C63B3"/>
    <w:rsid w:val="002C6FDC"/>
    <w:rsid w:val="002C7D9D"/>
    <w:rsid w:val="002D06DD"/>
    <w:rsid w:val="002D0759"/>
    <w:rsid w:val="002D080C"/>
    <w:rsid w:val="002D0D07"/>
    <w:rsid w:val="002D19CA"/>
    <w:rsid w:val="002D1E2A"/>
    <w:rsid w:val="002D209F"/>
    <w:rsid w:val="002D3A28"/>
    <w:rsid w:val="002D466C"/>
    <w:rsid w:val="002D474B"/>
    <w:rsid w:val="002D47FB"/>
    <w:rsid w:val="002D5214"/>
    <w:rsid w:val="002D52BB"/>
    <w:rsid w:val="002D666E"/>
    <w:rsid w:val="002D7741"/>
    <w:rsid w:val="002D77BC"/>
    <w:rsid w:val="002E00C1"/>
    <w:rsid w:val="002E084B"/>
    <w:rsid w:val="002E1BFB"/>
    <w:rsid w:val="002E20FF"/>
    <w:rsid w:val="002E2CE1"/>
    <w:rsid w:val="002E2F04"/>
    <w:rsid w:val="002E3116"/>
    <w:rsid w:val="002E3A3A"/>
    <w:rsid w:val="002E3C2F"/>
    <w:rsid w:val="002E4082"/>
    <w:rsid w:val="002E4A74"/>
    <w:rsid w:val="002E4CD1"/>
    <w:rsid w:val="002E525D"/>
    <w:rsid w:val="002E5BB5"/>
    <w:rsid w:val="002E6074"/>
    <w:rsid w:val="002E626F"/>
    <w:rsid w:val="002E7569"/>
    <w:rsid w:val="002E79E1"/>
    <w:rsid w:val="002E7E1F"/>
    <w:rsid w:val="002F0614"/>
    <w:rsid w:val="002F062C"/>
    <w:rsid w:val="002F18D7"/>
    <w:rsid w:val="002F1BEB"/>
    <w:rsid w:val="002F2229"/>
    <w:rsid w:val="002F267A"/>
    <w:rsid w:val="002F268E"/>
    <w:rsid w:val="002F31D0"/>
    <w:rsid w:val="002F3480"/>
    <w:rsid w:val="002F4075"/>
    <w:rsid w:val="002F504F"/>
    <w:rsid w:val="002F65E3"/>
    <w:rsid w:val="002F7B18"/>
    <w:rsid w:val="0030091C"/>
    <w:rsid w:val="00300ABE"/>
    <w:rsid w:val="00301355"/>
    <w:rsid w:val="003032CB"/>
    <w:rsid w:val="0030378B"/>
    <w:rsid w:val="00304A86"/>
    <w:rsid w:val="00305B5D"/>
    <w:rsid w:val="00305FAC"/>
    <w:rsid w:val="003060DA"/>
    <w:rsid w:val="003062EC"/>
    <w:rsid w:val="00306AEE"/>
    <w:rsid w:val="00306DF2"/>
    <w:rsid w:val="00306F60"/>
    <w:rsid w:val="0030752F"/>
    <w:rsid w:val="003079B2"/>
    <w:rsid w:val="00307A73"/>
    <w:rsid w:val="00307BD3"/>
    <w:rsid w:val="003103DA"/>
    <w:rsid w:val="00310AD4"/>
    <w:rsid w:val="00311310"/>
    <w:rsid w:val="0031159C"/>
    <w:rsid w:val="00311923"/>
    <w:rsid w:val="003129CE"/>
    <w:rsid w:val="0031318E"/>
    <w:rsid w:val="0031455E"/>
    <w:rsid w:val="00314D53"/>
    <w:rsid w:val="0031605E"/>
    <w:rsid w:val="00316B21"/>
    <w:rsid w:val="00317207"/>
    <w:rsid w:val="00317237"/>
    <w:rsid w:val="003173A7"/>
    <w:rsid w:val="00317C45"/>
    <w:rsid w:val="00317E00"/>
    <w:rsid w:val="00317E08"/>
    <w:rsid w:val="00320D11"/>
    <w:rsid w:val="00320E00"/>
    <w:rsid w:val="00321C6D"/>
    <w:rsid w:val="003221A2"/>
    <w:rsid w:val="00322713"/>
    <w:rsid w:val="00322906"/>
    <w:rsid w:val="003238EB"/>
    <w:rsid w:val="003243D3"/>
    <w:rsid w:val="003264C5"/>
    <w:rsid w:val="00326DF6"/>
    <w:rsid w:val="00327396"/>
    <w:rsid w:val="00327B24"/>
    <w:rsid w:val="00330D10"/>
    <w:rsid w:val="00331B5C"/>
    <w:rsid w:val="0033222D"/>
    <w:rsid w:val="003325D4"/>
    <w:rsid w:val="00332863"/>
    <w:rsid w:val="00332CDB"/>
    <w:rsid w:val="003331BE"/>
    <w:rsid w:val="003340D2"/>
    <w:rsid w:val="00334C15"/>
    <w:rsid w:val="00336013"/>
    <w:rsid w:val="003361B4"/>
    <w:rsid w:val="003361E3"/>
    <w:rsid w:val="0033649D"/>
    <w:rsid w:val="00336AED"/>
    <w:rsid w:val="00337A77"/>
    <w:rsid w:val="00337AA6"/>
    <w:rsid w:val="00337C55"/>
    <w:rsid w:val="003400E5"/>
    <w:rsid w:val="00340DA0"/>
    <w:rsid w:val="00341201"/>
    <w:rsid w:val="00341EF2"/>
    <w:rsid w:val="00341F34"/>
    <w:rsid w:val="00344503"/>
    <w:rsid w:val="00344EDD"/>
    <w:rsid w:val="00345CB8"/>
    <w:rsid w:val="00345F9E"/>
    <w:rsid w:val="003468CC"/>
    <w:rsid w:val="00347371"/>
    <w:rsid w:val="00347A1F"/>
    <w:rsid w:val="00347B5C"/>
    <w:rsid w:val="00347D7A"/>
    <w:rsid w:val="00347F95"/>
    <w:rsid w:val="003506DE"/>
    <w:rsid w:val="0035073E"/>
    <w:rsid w:val="003515AB"/>
    <w:rsid w:val="003516DE"/>
    <w:rsid w:val="00351F62"/>
    <w:rsid w:val="00352254"/>
    <w:rsid w:val="003539CF"/>
    <w:rsid w:val="00353BC5"/>
    <w:rsid w:val="00354705"/>
    <w:rsid w:val="00354D42"/>
    <w:rsid w:val="003551EC"/>
    <w:rsid w:val="00355341"/>
    <w:rsid w:val="003559A1"/>
    <w:rsid w:val="00356321"/>
    <w:rsid w:val="003565C6"/>
    <w:rsid w:val="00357068"/>
    <w:rsid w:val="003571AA"/>
    <w:rsid w:val="00357721"/>
    <w:rsid w:val="003607F4"/>
    <w:rsid w:val="00361A69"/>
    <w:rsid w:val="00362A08"/>
    <w:rsid w:val="00362BE7"/>
    <w:rsid w:val="003632B6"/>
    <w:rsid w:val="003635EB"/>
    <w:rsid w:val="00364CB4"/>
    <w:rsid w:val="00365783"/>
    <w:rsid w:val="00365A15"/>
    <w:rsid w:val="00366C46"/>
    <w:rsid w:val="00366EC4"/>
    <w:rsid w:val="0036737E"/>
    <w:rsid w:val="00367429"/>
    <w:rsid w:val="00367827"/>
    <w:rsid w:val="00367B25"/>
    <w:rsid w:val="00370994"/>
    <w:rsid w:val="0037283D"/>
    <w:rsid w:val="00372C34"/>
    <w:rsid w:val="003733B2"/>
    <w:rsid w:val="003736BB"/>
    <w:rsid w:val="00373AC4"/>
    <w:rsid w:val="00373C16"/>
    <w:rsid w:val="00373E62"/>
    <w:rsid w:val="00374423"/>
    <w:rsid w:val="00374446"/>
    <w:rsid w:val="00374D97"/>
    <w:rsid w:val="0037612D"/>
    <w:rsid w:val="00376F72"/>
    <w:rsid w:val="00380240"/>
    <w:rsid w:val="00380365"/>
    <w:rsid w:val="00381B31"/>
    <w:rsid w:val="00381F91"/>
    <w:rsid w:val="00382184"/>
    <w:rsid w:val="00383173"/>
    <w:rsid w:val="003837B7"/>
    <w:rsid w:val="00383832"/>
    <w:rsid w:val="00383A13"/>
    <w:rsid w:val="00384E1B"/>
    <w:rsid w:val="00385130"/>
    <w:rsid w:val="00385864"/>
    <w:rsid w:val="0038597D"/>
    <w:rsid w:val="00385DF5"/>
    <w:rsid w:val="00385E6B"/>
    <w:rsid w:val="00386214"/>
    <w:rsid w:val="0038636C"/>
    <w:rsid w:val="003869E4"/>
    <w:rsid w:val="003875E8"/>
    <w:rsid w:val="00390391"/>
    <w:rsid w:val="003912FE"/>
    <w:rsid w:val="00392019"/>
    <w:rsid w:val="003926B8"/>
    <w:rsid w:val="00393102"/>
    <w:rsid w:val="0039362C"/>
    <w:rsid w:val="003937A5"/>
    <w:rsid w:val="00393C37"/>
    <w:rsid w:val="003942BA"/>
    <w:rsid w:val="00394613"/>
    <w:rsid w:val="00394EFA"/>
    <w:rsid w:val="00395D0A"/>
    <w:rsid w:val="00395E9C"/>
    <w:rsid w:val="00396770"/>
    <w:rsid w:val="003972C6"/>
    <w:rsid w:val="00397537"/>
    <w:rsid w:val="0039753A"/>
    <w:rsid w:val="0039760A"/>
    <w:rsid w:val="00397900"/>
    <w:rsid w:val="00397D1C"/>
    <w:rsid w:val="003A0D13"/>
    <w:rsid w:val="003A2C98"/>
    <w:rsid w:val="003A2EFF"/>
    <w:rsid w:val="003A39AF"/>
    <w:rsid w:val="003A3DAA"/>
    <w:rsid w:val="003A43DB"/>
    <w:rsid w:val="003A4474"/>
    <w:rsid w:val="003A4652"/>
    <w:rsid w:val="003A4B22"/>
    <w:rsid w:val="003A517F"/>
    <w:rsid w:val="003A588B"/>
    <w:rsid w:val="003A68BE"/>
    <w:rsid w:val="003A6CE7"/>
    <w:rsid w:val="003A7A52"/>
    <w:rsid w:val="003B0168"/>
    <w:rsid w:val="003B1058"/>
    <w:rsid w:val="003B1387"/>
    <w:rsid w:val="003B1803"/>
    <w:rsid w:val="003B1EA0"/>
    <w:rsid w:val="003B35AD"/>
    <w:rsid w:val="003B5759"/>
    <w:rsid w:val="003B68A7"/>
    <w:rsid w:val="003B6E40"/>
    <w:rsid w:val="003B6FD8"/>
    <w:rsid w:val="003C0109"/>
    <w:rsid w:val="003C13A0"/>
    <w:rsid w:val="003C15A7"/>
    <w:rsid w:val="003C1AB9"/>
    <w:rsid w:val="003C1AE8"/>
    <w:rsid w:val="003C25A4"/>
    <w:rsid w:val="003C3FA2"/>
    <w:rsid w:val="003C5BF6"/>
    <w:rsid w:val="003C5D0A"/>
    <w:rsid w:val="003C65EB"/>
    <w:rsid w:val="003C7746"/>
    <w:rsid w:val="003D1CDF"/>
    <w:rsid w:val="003D2648"/>
    <w:rsid w:val="003D3650"/>
    <w:rsid w:val="003D399D"/>
    <w:rsid w:val="003D3AEE"/>
    <w:rsid w:val="003D3BE1"/>
    <w:rsid w:val="003D486C"/>
    <w:rsid w:val="003D51A0"/>
    <w:rsid w:val="003D5D79"/>
    <w:rsid w:val="003D6D0A"/>
    <w:rsid w:val="003D6EA9"/>
    <w:rsid w:val="003D7A83"/>
    <w:rsid w:val="003E02A0"/>
    <w:rsid w:val="003E0860"/>
    <w:rsid w:val="003E0C77"/>
    <w:rsid w:val="003E0FA9"/>
    <w:rsid w:val="003E135C"/>
    <w:rsid w:val="003E1C28"/>
    <w:rsid w:val="003E219D"/>
    <w:rsid w:val="003E331A"/>
    <w:rsid w:val="003E3BAB"/>
    <w:rsid w:val="003E3DCF"/>
    <w:rsid w:val="003E4DF3"/>
    <w:rsid w:val="003E5B60"/>
    <w:rsid w:val="003E5FC4"/>
    <w:rsid w:val="003E6668"/>
    <w:rsid w:val="003E6D98"/>
    <w:rsid w:val="003E729B"/>
    <w:rsid w:val="003E74F7"/>
    <w:rsid w:val="003E7971"/>
    <w:rsid w:val="003F04A8"/>
    <w:rsid w:val="003F0CD4"/>
    <w:rsid w:val="003F10AB"/>
    <w:rsid w:val="003F1818"/>
    <w:rsid w:val="003F1C40"/>
    <w:rsid w:val="003F2157"/>
    <w:rsid w:val="003F3090"/>
    <w:rsid w:val="003F3274"/>
    <w:rsid w:val="003F3C6C"/>
    <w:rsid w:val="003F4DCC"/>
    <w:rsid w:val="003F51D9"/>
    <w:rsid w:val="003F6076"/>
    <w:rsid w:val="003F6C80"/>
    <w:rsid w:val="003F6F5E"/>
    <w:rsid w:val="003F7289"/>
    <w:rsid w:val="003F74B6"/>
    <w:rsid w:val="004006B1"/>
    <w:rsid w:val="004007AD"/>
    <w:rsid w:val="00400DE6"/>
    <w:rsid w:val="00400EC4"/>
    <w:rsid w:val="00401F0A"/>
    <w:rsid w:val="00403CF1"/>
    <w:rsid w:val="0040437E"/>
    <w:rsid w:val="0040513A"/>
    <w:rsid w:val="004056CF"/>
    <w:rsid w:val="004062D0"/>
    <w:rsid w:val="00406352"/>
    <w:rsid w:val="00407E3F"/>
    <w:rsid w:val="004100C5"/>
    <w:rsid w:val="004106F7"/>
    <w:rsid w:val="004109D1"/>
    <w:rsid w:val="00410A64"/>
    <w:rsid w:val="00410B5A"/>
    <w:rsid w:val="00411150"/>
    <w:rsid w:val="00411219"/>
    <w:rsid w:val="0041131F"/>
    <w:rsid w:val="004117E9"/>
    <w:rsid w:val="00412183"/>
    <w:rsid w:val="00412DD1"/>
    <w:rsid w:val="00413312"/>
    <w:rsid w:val="00413C25"/>
    <w:rsid w:val="00413D07"/>
    <w:rsid w:val="004140A0"/>
    <w:rsid w:val="00414288"/>
    <w:rsid w:val="004146CD"/>
    <w:rsid w:val="00414844"/>
    <w:rsid w:val="0041591D"/>
    <w:rsid w:val="0041665C"/>
    <w:rsid w:val="00416975"/>
    <w:rsid w:val="004176ED"/>
    <w:rsid w:val="004204F2"/>
    <w:rsid w:val="00420D31"/>
    <w:rsid w:val="004211A9"/>
    <w:rsid w:val="00421D01"/>
    <w:rsid w:val="0042236C"/>
    <w:rsid w:val="00422B2C"/>
    <w:rsid w:val="0042311D"/>
    <w:rsid w:val="00423283"/>
    <w:rsid w:val="004233B6"/>
    <w:rsid w:val="004234C6"/>
    <w:rsid w:val="00423B31"/>
    <w:rsid w:val="00423CBF"/>
    <w:rsid w:val="004246E8"/>
    <w:rsid w:val="00424765"/>
    <w:rsid w:val="00424A21"/>
    <w:rsid w:val="004258B1"/>
    <w:rsid w:val="00426585"/>
    <w:rsid w:val="00426DEE"/>
    <w:rsid w:val="00430D8D"/>
    <w:rsid w:val="00430E2B"/>
    <w:rsid w:val="0043140F"/>
    <w:rsid w:val="0043188D"/>
    <w:rsid w:val="00431D49"/>
    <w:rsid w:val="004325C8"/>
    <w:rsid w:val="00432989"/>
    <w:rsid w:val="00432DE2"/>
    <w:rsid w:val="004330FC"/>
    <w:rsid w:val="004334ED"/>
    <w:rsid w:val="00434E0B"/>
    <w:rsid w:val="00435449"/>
    <w:rsid w:val="00435E1F"/>
    <w:rsid w:val="00435F47"/>
    <w:rsid w:val="00436300"/>
    <w:rsid w:val="00436341"/>
    <w:rsid w:val="00436943"/>
    <w:rsid w:val="00436C93"/>
    <w:rsid w:val="004373A4"/>
    <w:rsid w:val="00437695"/>
    <w:rsid w:val="00437995"/>
    <w:rsid w:val="00440C2F"/>
    <w:rsid w:val="0044144A"/>
    <w:rsid w:val="00441A36"/>
    <w:rsid w:val="00441E53"/>
    <w:rsid w:val="00442296"/>
    <w:rsid w:val="004423DC"/>
    <w:rsid w:val="004424EF"/>
    <w:rsid w:val="00444E56"/>
    <w:rsid w:val="00445098"/>
    <w:rsid w:val="00445C9D"/>
    <w:rsid w:val="00445F05"/>
    <w:rsid w:val="00446179"/>
    <w:rsid w:val="004467E5"/>
    <w:rsid w:val="00446E57"/>
    <w:rsid w:val="00450A6F"/>
    <w:rsid w:val="004513F9"/>
    <w:rsid w:val="00451EBA"/>
    <w:rsid w:val="004531BF"/>
    <w:rsid w:val="00453D56"/>
    <w:rsid w:val="004540B9"/>
    <w:rsid w:val="00454148"/>
    <w:rsid w:val="00454982"/>
    <w:rsid w:val="00454C63"/>
    <w:rsid w:val="00454D77"/>
    <w:rsid w:val="004550B5"/>
    <w:rsid w:val="00456CF7"/>
    <w:rsid w:val="00457F9F"/>
    <w:rsid w:val="00460970"/>
    <w:rsid w:val="00461188"/>
    <w:rsid w:val="00462271"/>
    <w:rsid w:val="00463071"/>
    <w:rsid w:val="0046386E"/>
    <w:rsid w:val="004648D0"/>
    <w:rsid w:val="004649A1"/>
    <w:rsid w:val="00464F0C"/>
    <w:rsid w:val="0046687E"/>
    <w:rsid w:val="0046746A"/>
    <w:rsid w:val="00467D4D"/>
    <w:rsid w:val="00471B55"/>
    <w:rsid w:val="00471BE5"/>
    <w:rsid w:val="004740DF"/>
    <w:rsid w:val="00475076"/>
    <w:rsid w:val="004750DB"/>
    <w:rsid w:val="00475A7E"/>
    <w:rsid w:val="00475D41"/>
    <w:rsid w:val="00476CFD"/>
    <w:rsid w:val="00480907"/>
    <w:rsid w:val="00480EFF"/>
    <w:rsid w:val="00480FB1"/>
    <w:rsid w:val="0048366E"/>
    <w:rsid w:val="00483DA2"/>
    <w:rsid w:val="004842A1"/>
    <w:rsid w:val="004846D3"/>
    <w:rsid w:val="0048477E"/>
    <w:rsid w:val="00485207"/>
    <w:rsid w:val="00485D3F"/>
    <w:rsid w:val="00485EA1"/>
    <w:rsid w:val="00486446"/>
    <w:rsid w:val="00486491"/>
    <w:rsid w:val="00486827"/>
    <w:rsid w:val="004873BB"/>
    <w:rsid w:val="00487799"/>
    <w:rsid w:val="00487ED6"/>
    <w:rsid w:val="00491414"/>
    <w:rsid w:val="00491996"/>
    <w:rsid w:val="00492974"/>
    <w:rsid w:val="00492A37"/>
    <w:rsid w:val="00492E09"/>
    <w:rsid w:val="004932DC"/>
    <w:rsid w:val="0049375E"/>
    <w:rsid w:val="004943A2"/>
    <w:rsid w:val="004951F9"/>
    <w:rsid w:val="00496EA1"/>
    <w:rsid w:val="00497360"/>
    <w:rsid w:val="00497410"/>
    <w:rsid w:val="00497A7A"/>
    <w:rsid w:val="004A0813"/>
    <w:rsid w:val="004A0B5E"/>
    <w:rsid w:val="004A2B1B"/>
    <w:rsid w:val="004A35C2"/>
    <w:rsid w:val="004A4FC7"/>
    <w:rsid w:val="004A5BC1"/>
    <w:rsid w:val="004A7E45"/>
    <w:rsid w:val="004B147E"/>
    <w:rsid w:val="004B17F5"/>
    <w:rsid w:val="004B1945"/>
    <w:rsid w:val="004B284F"/>
    <w:rsid w:val="004B35C9"/>
    <w:rsid w:val="004B3DA4"/>
    <w:rsid w:val="004B3F43"/>
    <w:rsid w:val="004B4545"/>
    <w:rsid w:val="004B478C"/>
    <w:rsid w:val="004B52AE"/>
    <w:rsid w:val="004B6EF4"/>
    <w:rsid w:val="004B6F23"/>
    <w:rsid w:val="004B7B05"/>
    <w:rsid w:val="004C22B6"/>
    <w:rsid w:val="004C22BC"/>
    <w:rsid w:val="004C26C0"/>
    <w:rsid w:val="004C2A1C"/>
    <w:rsid w:val="004C4B21"/>
    <w:rsid w:val="004C4BF1"/>
    <w:rsid w:val="004C4EDE"/>
    <w:rsid w:val="004C4F8A"/>
    <w:rsid w:val="004C61D2"/>
    <w:rsid w:val="004C65E1"/>
    <w:rsid w:val="004C7647"/>
    <w:rsid w:val="004C7701"/>
    <w:rsid w:val="004C7E5F"/>
    <w:rsid w:val="004C7EAD"/>
    <w:rsid w:val="004C7F47"/>
    <w:rsid w:val="004D034F"/>
    <w:rsid w:val="004D0DA9"/>
    <w:rsid w:val="004D25DB"/>
    <w:rsid w:val="004D27C5"/>
    <w:rsid w:val="004D31CD"/>
    <w:rsid w:val="004D32A3"/>
    <w:rsid w:val="004D3466"/>
    <w:rsid w:val="004D4518"/>
    <w:rsid w:val="004D49A6"/>
    <w:rsid w:val="004D49E7"/>
    <w:rsid w:val="004D5123"/>
    <w:rsid w:val="004D63C0"/>
    <w:rsid w:val="004D668D"/>
    <w:rsid w:val="004D721E"/>
    <w:rsid w:val="004D75B0"/>
    <w:rsid w:val="004D78D3"/>
    <w:rsid w:val="004E0254"/>
    <w:rsid w:val="004E0F84"/>
    <w:rsid w:val="004E1B41"/>
    <w:rsid w:val="004E2AD8"/>
    <w:rsid w:val="004E47BF"/>
    <w:rsid w:val="004E483F"/>
    <w:rsid w:val="004E544F"/>
    <w:rsid w:val="004E59DD"/>
    <w:rsid w:val="004E59EB"/>
    <w:rsid w:val="004E61BA"/>
    <w:rsid w:val="004E6BD4"/>
    <w:rsid w:val="004E6D1F"/>
    <w:rsid w:val="004E6F1D"/>
    <w:rsid w:val="004E7437"/>
    <w:rsid w:val="004F0156"/>
    <w:rsid w:val="004F0A4E"/>
    <w:rsid w:val="004F0C9E"/>
    <w:rsid w:val="004F15F8"/>
    <w:rsid w:val="004F3994"/>
    <w:rsid w:val="004F3D63"/>
    <w:rsid w:val="004F490D"/>
    <w:rsid w:val="004F4F15"/>
    <w:rsid w:val="004F58B1"/>
    <w:rsid w:val="004F5DE3"/>
    <w:rsid w:val="004F6000"/>
    <w:rsid w:val="004F6166"/>
    <w:rsid w:val="004F6270"/>
    <w:rsid w:val="004F62BF"/>
    <w:rsid w:val="004F72C1"/>
    <w:rsid w:val="004F7967"/>
    <w:rsid w:val="00500559"/>
    <w:rsid w:val="00500DA2"/>
    <w:rsid w:val="00501262"/>
    <w:rsid w:val="00501F35"/>
    <w:rsid w:val="005022F7"/>
    <w:rsid w:val="00502EA7"/>
    <w:rsid w:val="005038AC"/>
    <w:rsid w:val="00504975"/>
    <w:rsid w:val="00504C93"/>
    <w:rsid w:val="0050638C"/>
    <w:rsid w:val="00506D1D"/>
    <w:rsid w:val="00507A30"/>
    <w:rsid w:val="005103D7"/>
    <w:rsid w:val="005106CF"/>
    <w:rsid w:val="00511144"/>
    <w:rsid w:val="0051332A"/>
    <w:rsid w:val="005133DE"/>
    <w:rsid w:val="00513CBB"/>
    <w:rsid w:val="0051409F"/>
    <w:rsid w:val="00514844"/>
    <w:rsid w:val="0051600E"/>
    <w:rsid w:val="00516A65"/>
    <w:rsid w:val="0051731F"/>
    <w:rsid w:val="0051749C"/>
    <w:rsid w:val="00517B37"/>
    <w:rsid w:val="00520461"/>
    <w:rsid w:val="005204E6"/>
    <w:rsid w:val="00521721"/>
    <w:rsid w:val="00522298"/>
    <w:rsid w:val="00522721"/>
    <w:rsid w:val="00523AA6"/>
    <w:rsid w:val="00524279"/>
    <w:rsid w:val="0052461C"/>
    <w:rsid w:val="005304D9"/>
    <w:rsid w:val="00530DE0"/>
    <w:rsid w:val="00531F92"/>
    <w:rsid w:val="00532758"/>
    <w:rsid w:val="0053292C"/>
    <w:rsid w:val="00532A8B"/>
    <w:rsid w:val="00533A41"/>
    <w:rsid w:val="00533B7D"/>
    <w:rsid w:val="005340C2"/>
    <w:rsid w:val="00534953"/>
    <w:rsid w:val="00534BC4"/>
    <w:rsid w:val="00534D2A"/>
    <w:rsid w:val="00534D6C"/>
    <w:rsid w:val="00534ED0"/>
    <w:rsid w:val="005352BD"/>
    <w:rsid w:val="00535822"/>
    <w:rsid w:val="00535A72"/>
    <w:rsid w:val="0053621F"/>
    <w:rsid w:val="0053728D"/>
    <w:rsid w:val="005373CE"/>
    <w:rsid w:val="00542998"/>
    <w:rsid w:val="00542FAB"/>
    <w:rsid w:val="00544563"/>
    <w:rsid w:val="00544DA1"/>
    <w:rsid w:val="0054521A"/>
    <w:rsid w:val="00546392"/>
    <w:rsid w:val="00547261"/>
    <w:rsid w:val="00547427"/>
    <w:rsid w:val="00547798"/>
    <w:rsid w:val="00547868"/>
    <w:rsid w:val="00550D4B"/>
    <w:rsid w:val="0055116A"/>
    <w:rsid w:val="0055147F"/>
    <w:rsid w:val="00551E59"/>
    <w:rsid w:val="00552075"/>
    <w:rsid w:val="0055264C"/>
    <w:rsid w:val="00552ED0"/>
    <w:rsid w:val="00553337"/>
    <w:rsid w:val="00553805"/>
    <w:rsid w:val="0055436E"/>
    <w:rsid w:val="00554DCE"/>
    <w:rsid w:val="0055540A"/>
    <w:rsid w:val="00555A9A"/>
    <w:rsid w:val="005561CE"/>
    <w:rsid w:val="005563FC"/>
    <w:rsid w:val="005567C9"/>
    <w:rsid w:val="005568CB"/>
    <w:rsid w:val="005613A5"/>
    <w:rsid w:val="005613E5"/>
    <w:rsid w:val="00561663"/>
    <w:rsid w:val="00562394"/>
    <w:rsid w:val="0056361E"/>
    <w:rsid w:val="0056461B"/>
    <w:rsid w:val="00564A2B"/>
    <w:rsid w:val="0056578C"/>
    <w:rsid w:val="00565C5C"/>
    <w:rsid w:val="005661FB"/>
    <w:rsid w:val="00566F88"/>
    <w:rsid w:val="005678A6"/>
    <w:rsid w:val="00567D6D"/>
    <w:rsid w:val="005720EA"/>
    <w:rsid w:val="005732BD"/>
    <w:rsid w:val="0057510A"/>
    <w:rsid w:val="00575127"/>
    <w:rsid w:val="00575567"/>
    <w:rsid w:val="005768EF"/>
    <w:rsid w:val="0057749A"/>
    <w:rsid w:val="00577F46"/>
    <w:rsid w:val="005807E4"/>
    <w:rsid w:val="00580E68"/>
    <w:rsid w:val="00580FF8"/>
    <w:rsid w:val="00581067"/>
    <w:rsid w:val="00581194"/>
    <w:rsid w:val="005824DE"/>
    <w:rsid w:val="005829C6"/>
    <w:rsid w:val="00582DF0"/>
    <w:rsid w:val="0058332F"/>
    <w:rsid w:val="00583587"/>
    <w:rsid w:val="00583F31"/>
    <w:rsid w:val="0058448E"/>
    <w:rsid w:val="00585279"/>
    <w:rsid w:val="00585295"/>
    <w:rsid w:val="00586504"/>
    <w:rsid w:val="0058659E"/>
    <w:rsid w:val="00586ABE"/>
    <w:rsid w:val="00586C0C"/>
    <w:rsid w:val="00587BD7"/>
    <w:rsid w:val="0059083F"/>
    <w:rsid w:val="00591EE0"/>
    <w:rsid w:val="00593AFE"/>
    <w:rsid w:val="0059472A"/>
    <w:rsid w:val="005949E3"/>
    <w:rsid w:val="00594DB5"/>
    <w:rsid w:val="00595678"/>
    <w:rsid w:val="00596D7E"/>
    <w:rsid w:val="00597EB3"/>
    <w:rsid w:val="005A003F"/>
    <w:rsid w:val="005A04F7"/>
    <w:rsid w:val="005A073D"/>
    <w:rsid w:val="005A1BC8"/>
    <w:rsid w:val="005A1C29"/>
    <w:rsid w:val="005A1EEC"/>
    <w:rsid w:val="005A2067"/>
    <w:rsid w:val="005A2AF5"/>
    <w:rsid w:val="005A30EF"/>
    <w:rsid w:val="005A31DE"/>
    <w:rsid w:val="005A3E6A"/>
    <w:rsid w:val="005A4841"/>
    <w:rsid w:val="005A557B"/>
    <w:rsid w:val="005A5627"/>
    <w:rsid w:val="005A566C"/>
    <w:rsid w:val="005A57BE"/>
    <w:rsid w:val="005A60D8"/>
    <w:rsid w:val="005A7A69"/>
    <w:rsid w:val="005A7AEB"/>
    <w:rsid w:val="005B09FC"/>
    <w:rsid w:val="005B0E05"/>
    <w:rsid w:val="005B1226"/>
    <w:rsid w:val="005B1F1B"/>
    <w:rsid w:val="005B266A"/>
    <w:rsid w:val="005B331E"/>
    <w:rsid w:val="005B33F4"/>
    <w:rsid w:val="005B34A4"/>
    <w:rsid w:val="005B3980"/>
    <w:rsid w:val="005B3FFA"/>
    <w:rsid w:val="005B408D"/>
    <w:rsid w:val="005B42B1"/>
    <w:rsid w:val="005B464A"/>
    <w:rsid w:val="005B494E"/>
    <w:rsid w:val="005B49AC"/>
    <w:rsid w:val="005B4E99"/>
    <w:rsid w:val="005B50DA"/>
    <w:rsid w:val="005B539D"/>
    <w:rsid w:val="005B606B"/>
    <w:rsid w:val="005B6B62"/>
    <w:rsid w:val="005B6FA8"/>
    <w:rsid w:val="005B727B"/>
    <w:rsid w:val="005B78B3"/>
    <w:rsid w:val="005B7EC3"/>
    <w:rsid w:val="005C01E3"/>
    <w:rsid w:val="005C0B04"/>
    <w:rsid w:val="005C0EB8"/>
    <w:rsid w:val="005C108D"/>
    <w:rsid w:val="005C1583"/>
    <w:rsid w:val="005C1604"/>
    <w:rsid w:val="005C1926"/>
    <w:rsid w:val="005C24DE"/>
    <w:rsid w:val="005C2C9C"/>
    <w:rsid w:val="005C2E42"/>
    <w:rsid w:val="005C3F0C"/>
    <w:rsid w:val="005C3F75"/>
    <w:rsid w:val="005C4488"/>
    <w:rsid w:val="005C4B39"/>
    <w:rsid w:val="005C4B4E"/>
    <w:rsid w:val="005C5DA1"/>
    <w:rsid w:val="005C67CA"/>
    <w:rsid w:val="005C7032"/>
    <w:rsid w:val="005C7FE2"/>
    <w:rsid w:val="005D0B53"/>
    <w:rsid w:val="005D15A1"/>
    <w:rsid w:val="005D1C40"/>
    <w:rsid w:val="005D304B"/>
    <w:rsid w:val="005D4840"/>
    <w:rsid w:val="005D52F2"/>
    <w:rsid w:val="005D5AE1"/>
    <w:rsid w:val="005D5CA3"/>
    <w:rsid w:val="005D6047"/>
    <w:rsid w:val="005D719A"/>
    <w:rsid w:val="005D7502"/>
    <w:rsid w:val="005E01D0"/>
    <w:rsid w:val="005E21BA"/>
    <w:rsid w:val="005E2AF8"/>
    <w:rsid w:val="005E2B7E"/>
    <w:rsid w:val="005E30E7"/>
    <w:rsid w:val="005E3C72"/>
    <w:rsid w:val="005E3E09"/>
    <w:rsid w:val="005E41F7"/>
    <w:rsid w:val="005E46D3"/>
    <w:rsid w:val="005E57EA"/>
    <w:rsid w:val="005E597E"/>
    <w:rsid w:val="005E64B6"/>
    <w:rsid w:val="005E65D5"/>
    <w:rsid w:val="005E65FF"/>
    <w:rsid w:val="005E6BB2"/>
    <w:rsid w:val="005E6EBC"/>
    <w:rsid w:val="005E6EC6"/>
    <w:rsid w:val="005E78BF"/>
    <w:rsid w:val="005E7AEE"/>
    <w:rsid w:val="005F05F0"/>
    <w:rsid w:val="005F14A5"/>
    <w:rsid w:val="005F1522"/>
    <w:rsid w:val="005F16EF"/>
    <w:rsid w:val="005F1845"/>
    <w:rsid w:val="005F1B26"/>
    <w:rsid w:val="005F2462"/>
    <w:rsid w:val="005F284B"/>
    <w:rsid w:val="005F439A"/>
    <w:rsid w:val="005F470D"/>
    <w:rsid w:val="005F5C76"/>
    <w:rsid w:val="005F5F71"/>
    <w:rsid w:val="005F706D"/>
    <w:rsid w:val="005F7B42"/>
    <w:rsid w:val="005F7E7D"/>
    <w:rsid w:val="00600516"/>
    <w:rsid w:val="00600C49"/>
    <w:rsid w:val="00601C53"/>
    <w:rsid w:val="006032CB"/>
    <w:rsid w:val="0060370D"/>
    <w:rsid w:val="00603E8A"/>
    <w:rsid w:val="00604237"/>
    <w:rsid w:val="006046D6"/>
    <w:rsid w:val="00605321"/>
    <w:rsid w:val="00606797"/>
    <w:rsid w:val="00606EB0"/>
    <w:rsid w:val="0060751F"/>
    <w:rsid w:val="0061020C"/>
    <w:rsid w:val="006102C2"/>
    <w:rsid w:val="00610E68"/>
    <w:rsid w:val="00612E6D"/>
    <w:rsid w:val="006134F1"/>
    <w:rsid w:val="00613552"/>
    <w:rsid w:val="0061374D"/>
    <w:rsid w:val="006144DB"/>
    <w:rsid w:val="006151F0"/>
    <w:rsid w:val="006153E5"/>
    <w:rsid w:val="006155BC"/>
    <w:rsid w:val="00615C2B"/>
    <w:rsid w:val="00615D8A"/>
    <w:rsid w:val="006163A9"/>
    <w:rsid w:val="006166E5"/>
    <w:rsid w:val="0061695F"/>
    <w:rsid w:val="0061768C"/>
    <w:rsid w:val="00620103"/>
    <w:rsid w:val="00620BAA"/>
    <w:rsid w:val="006216DD"/>
    <w:rsid w:val="006218F5"/>
    <w:rsid w:val="00621A96"/>
    <w:rsid w:val="00621CB0"/>
    <w:rsid w:val="00621DB5"/>
    <w:rsid w:val="00622582"/>
    <w:rsid w:val="00623280"/>
    <w:rsid w:val="006238B2"/>
    <w:rsid w:val="00623A0F"/>
    <w:rsid w:val="0062584B"/>
    <w:rsid w:val="006259C5"/>
    <w:rsid w:val="00626024"/>
    <w:rsid w:val="0062719F"/>
    <w:rsid w:val="00630CAE"/>
    <w:rsid w:val="00631327"/>
    <w:rsid w:val="00632665"/>
    <w:rsid w:val="006329B3"/>
    <w:rsid w:val="00632F4C"/>
    <w:rsid w:val="0063431F"/>
    <w:rsid w:val="006348C4"/>
    <w:rsid w:val="0063506F"/>
    <w:rsid w:val="00635148"/>
    <w:rsid w:val="00635506"/>
    <w:rsid w:val="006361E6"/>
    <w:rsid w:val="006367F1"/>
    <w:rsid w:val="0063759D"/>
    <w:rsid w:val="006406C3"/>
    <w:rsid w:val="00640726"/>
    <w:rsid w:val="00641256"/>
    <w:rsid w:val="00642540"/>
    <w:rsid w:val="0064282A"/>
    <w:rsid w:val="00642FDD"/>
    <w:rsid w:val="0064362C"/>
    <w:rsid w:val="006448FC"/>
    <w:rsid w:val="00644925"/>
    <w:rsid w:val="00644D02"/>
    <w:rsid w:val="006456A6"/>
    <w:rsid w:val="006459DA"/>
    <w:rsid w:val="0064634A"/>
    <w:rsid w:val="00646CB5"/>
    <w:rsid w:val="0064759B"/>
    <w:rsid w:val="00647C6B"/>
    <w:rsid w:val="0065094E"/>
    <w:rsid w:val="006509B0"/>
    <w:rsid w:val="00650B07"/>
    <w:rsid w:val="00650C2E"/>
    <w:rsid w:val="00650FBB"/>
    <w:rsid w:val="006519C1"/>
    <w:rsid w:val="00651BFC"/>
    <w:rsid w:val="00652461"/>
    <w:rsid w:val="0065359A"/>
    <w:rsid w:val="00653C82"/>
    <w:rsid w:val="006541E8"/>
    <w:rsid w:val="006542AB"/>
    <w:rsid w:val="0065444F"/>
    <w:rsid w:val="0065521C"/>
    <w:rsid w:val="006561BE"/>
    <w:rsid w:val="006563EF"/>
    <w:rsid w:val="0065669D"/>
    <w:rsid w:val="00657464"/>
    <w:rsid w:val="00660878"/>
    <w:rsid w:val="00661019"/>
    <w:rsid w:val="00661C04"/>
    <w:rsid w:val="00661C2E"/>
    <w:rsid w:val="00662C4D"/>
    <w:rsid w:val="0066331D"/>
    <w:rsid w:val="00663321"/>
    <w:rsid w:val="006637AA"/>
    <w:rsid w:val="00663975"/>
    <w:rsid w:val="00664459"/>
    <w:rsid w:val="00665716"/>
    <w:rsid w:val="006658C1"/>
    <w:rsid w:val="006659F6"/>
    <w:rsid w:val="00665B1D"/>
    <w:rsid w:val="00666236"/>
    <w:rsid w:val="006663F9"/>
    <w:rsid w:val="00666EE2"/>
    <w:rsid w:val="00666F52"/>
    <w:rsid w:val="0066741B"/>
    <w:rsid w:val="006676BE"/>
    <w:rsid w:val="0066783F"/>
    <w:rsid w:val="0066791C"/>
    <w:rsid w:val="00670461"/>
    <w:rsid w:val="006706FB"/>
    <w:rsid w:val="006710BA"/>
    <w:rsid w:val="0067209A"/>
    <w:rsid w:val="00672347"/>
    <w:rsid w:val="00672D36"/>
    <w:rsid w:val="00672EA7"/>
    <w:rsid w:val="006731B3"/>
    <w:rsid w:val="00673779"/>
    <w:rsid w:val="006744B1"/>
    <w:rsid w:val="00674BE0"/>
    <w:rsid w:val="006757E3"/>
    <w:rsid w:val="00675BB8"/>
    <w:rsid w:val="0067684B"/>
    <w:rsid w:val="006775B4"/>
    <w:rsid w:val="00677A41"/>
    <w:rsid w:val="00680804"/>
    <w:rsid w:val="006817A1"/>
    <w:rsid w:val="006818C8"/>
    <w:rsid w:val="006819E2"/>
    <w:rsid w:val="00682F0B"/>
    <w:rsid w:val="00683D09"/>
    <w:rsid w:val="0068416D"/>
    <w:rsid w:val="0068452B"/>
    <w:rsid w:val="00684C0D"/>
    <w:rsid w:val="0068552E"/>
    <w:rsid w:val="0068616D"/>
    <w:rsid w:val="00687AF3"/>
    <w:rsid w:val="006900DD"/>
    <w:rsid w:val="006908F4"/>
    <w:rsid w:val="00690CB6"/>
    <w:rsid w:val="00690FE6"/>
    <w:rsid w:val="0069329A"/>
    <w:rsid w:val="00693BE3"/>
    <w:rsid w:val="00693E26"/>
    <w:rsid w:val="0069457D"/>
    <w:rsid w:val="00694C22"/>
    <w:rsid w:val="00694C6F"/>
    <w:rsid w:val="0069517E"/>
    <w:rsid w:val="00695850"/>
    <w:rsid w:val="006959AA"/>
    <w:rsid w:val="00696680"/>
    <w:rsid w:val="00696CD4"/>
    <w:rsid w:val="00696DB6"/>
    <w:rsid w:val="00697626"/>
    <w:rsid w:val="006A0CC2"/>
    <w:rsid w:val="006A0EF3"/>
    <w:rsid w:val="006A118A"/>
    <w:rsid w:val="006A1239"/>
    <w:rsid w:val="006A13EF"/>
    <w:rsid w:val="006A19FF"/>
    <w:rsid w:val="006A1EA1"/>
    <w:rsid w:val="006A2C41"/>
    <w:rsid w:val="006A2EF2"/>
    <w:rsid w:val="006A3068"/>
    <w:rsid w:val="006A391C"/>
    <w:rsid w:val="006A431C"/>
    <w:rsid w:val="006A45D6"/>
    <w:rsid w:val="006A4A32"/>
    <w:rsid w:val="006A5805"/>
    <w:rsid w:val="006A7755"/>
    <w:rsid w:val="006A7DD6"/>
    <w:rsid w:val="006B265E"/>
    <w:rsid w:val="006B2D3C"/>
    <w:rsid w:val="006B3AB2"/>
    <w:rsid w:val="006B4382"/>
    <w:rsid w:val="006B492B"/>
    <w:rsid w:val="006B52DB"/>
    <w:rsid w:val="006B6351"/>
    <w:rsid w:val="006B7331"/>
    <w:rsid w:val="006B7792"/>
    <w:rsid w:val="006B7CED"/>
    <w:rsid w:val="006C0482"/>
    <w:rsid w:val="006C079B"/>
    <w:rsid w:val="006C0D17"/>
    <w:rsid w:val="006C0F2E"/>
    <w:rsid w:val="006C15DA"/>
    <w:rsid w:val="006C18FB"/>
    <w:rsid w:val="006C19B5"/>
    <w:rsid w:val="006C3215"/>
    <w:rsid w:val="006C47CA"/>
    <w:rsid w:val="006C4A5E"/>
    <w:rsid w:val="006C5018"/>
    <w:rsid w:val="006C5029"/>
    <w:rsid w:val="006C56B2"/>
    <w:rsid w:val="006C57B5"/>
    <w:rsid w:val="006C59F3"/>
    <w:rsid w:val="006C67E1"/>
    <w:rsid w:val="006C6800"/>
    <w:rsid w:val="006C6E2B"/>
    <w:rsid w:val="006C7229"/>
    <w:rsid w:val="006C7644"/>
    <w:rsid w:val="006C7F12"/>
    <w:rsid w:val="006D04AD"/>
    <w:rsid w:val="006D1AA8"/>
    <w:rsid w:val="006D1C99"/>
    <w:rsid w:val="006D2B4B"/>
    <w:rsid w:val="006D2B7E"/>
    <w:rsid w:val="006D39E2"/>
    <w:rsid w:val="006D3D72"/>
    <w:rsid w:val="006D6393"/>
    <w:rsid w:val="006D668A"/>
    <w:rsid w:val="006D7537"/>
    <w:rsid w:val="006D75B6"/>
    <w:rsid w:val="006D7995"/>
    <w:rsid w:val="006E28D3"/>
    <w:rsid w:val="006E29A1"/>
    <w:rsid w:val="006E2DDB"/>
    <w:rsid w:val="006E47CC"/>
    <w:rsid w:val="006E498A"/>
    <w:rsid w:val="006E55D5"/>
    <w:rsid w:val="006E64FB"/>
    <w:rsid w:val="006E6F5E"/>
    <w:rsid w:val="006E7616"/>
    <w:rsid w:val="006E79A8"/>
    <w:rsid w:val="006E7F6A"/>
    <w:rsid w:val="006F14A9"/>
    <w:rsid w:val="006F178E"/>
    <w:rsid w:val="006F18C8"/>
    <w:rsid w:val="006F2316"/>
    <w:rsid w:val="006F26F5"/>
    <w:rsid w:val="006F29F1"/>
    <w:rsid w:val="006F2EE1"/>
    <w:rsid w:val="006F376D"/>
    <w:rsid w:val="006F3B66"/>
    <w:rsid w:val="006F4664"/>
    <w:rsid w:val="006F4C4C"/>
    <w:rsid w:val="006F5B2C"/>
    <w:rsid w:val="006F5BB3"/>
    <w:rsid w:val="006F5E52"/>
    <w:rsid w:val="006F7501"/>
    <w:rsid w:val="007001EF"/>
    <w:rsid w:val="00700C54"/>
    <w:rsid w:val="00701877"/>
    <w:rsid w:val="00701A4B"/>
    <w:rsid w:val="00702468"/>
    <w:rsid w:val="007028A5"/>
    <w:rsid w:val="00702930"/>
    <w:rsid w:val="00702CFF"/>
    <w:rsid w:val="00702E96"/>
    <w:rsid w:val="007041C7"/>
    <w:rsid w:val="00704494"/>
    <w:rsid w:val="007055FC"/>
    <w:rsid w:val="00707212"/>
    <w:rsid w:val="00707B97"/>
    <w:rsid w:val="00707D0A"/>
    <w:rsid w:val="0071065F"/>
    <w:rsid w:val="007106CE"/>
    <w:rsid w:val="00710FB5"/>
    <w:rsid w:val="00711215"/>
    <w:rsid w:val="0071290E"/>
    <w:rsid w:val="00712BC6"/>
    <w:rsid w:val="00712BF9"/>
    <w:rsid w:val="00712CCF"/>
    <w:rsid w:val="00712E51"/>
    <w:rsid w:val="00713DD4"/>
    <w:rsid w:val="00714098"/>
    <w:rsid w:val="00714FEF"/>
    <w:rsid w:val="007150C4"/>
    <w:rsid w:val="00715521"/>
    <w:rsid w:val="00715661"/>
    <w:rsid w:val="0071632B"/>
    <w:rsid w:val="007163AF"/>
    <w:rsid w:val="00716582"/>
    <w:rsid w:val="007165AF"/>
    <w:rsid w:val="00716C88"/>
    <w:rsid w:val="007176D0"/>
    <w:rsid w:val="007176F1"/>
    <w:rsid w:val="007177DB"/>
    <w:rsid w:val="007204B4"/>
    <w:rsid w:val="00720656"/>
    <w:rsid w:val="00722E03"/>
    <w:rsid w:val="00723802"/>
    <w:rsid w:val="00724001"/>
    <w:rsid w:val="007243FF"/>
    <w:rsid w:val="0072456C"/>
    <w:rsid w:val="00724EB7"/>
    <w:rsid w:val="00725986"/>
    <w:rsid w:val="00725C3F"/>
    <w:rsid w:val="007264ED"/>
    <w:rsid w:val="007266D9"/>
    <w:rsid w:val="00726FDA"/>
    <w:rsid w:val="00730E9F"/>
    <w:rsid w:val="00730ED3"/>
    <w:rsid w:val="00731409"/>
    <w:rsid w:val="0073259F"/>
    <w:rsid w:val="00732D0A"/>
    <w:rsid w:val="00732D46"/>
    <w:rsid w:val="00732EFC"/>
    <w:rsid w:val="0073481C"/>
    <w:rsid w:val="00734BF6"/>
    <w:rsid w:val="007355E2"/>
    <w:rsid w:val="0073563E"/>
    <w:rsid w:val="007357BC"/>
    <w:rsid w:val="0073592A"/>
    <w:rsid w:val="00735DC5"/>
    <w:rsid w:val="00736563"/>
    <w:rsid w:val="00736900"/>
    <w:rsid w:val="00736ECC"/>
    <w:rsid w:val="00737942"/>
    <w:rsid w:val="00737A7F"/>
    <w:rsid w:val="007403B2"/>
    <w:rsid w:val="007404CC"/>
    <w:rsid w:val="00740A5E"/>
    <w:rsid w:val="00740D3E"/>
    <w:rsid w:val="00740DA5"/>
    <w:rsid w:val="00741625"/>
    <w:rsid w:val="007424C5"/>
    <w:rsid w:val="00742C1F"/>
    <w:rsid w:val="00742C6C"/>
    <w:rsid w:val="0074302A"/>
    <w:rsid w:val="007439F6"/>
    <w:rsid w:val="0074441B"/>
    <w:rsid w:val="0074574B"/>
    <w:rsid w:val="00745B44"/>
    <w:rsid w:val="00745B9E"/>
    <w:rsid w:val="007478C8"/>
    <w:rsid w:val="00747AAB"/>
    <w:rsid w:val="00747ABA"/>
    <w:rsid w:val="007500B7"/>
    <w:rsid w:val="007518F1"/>
    <w:rsid w:val="00751D3A"/>
    <w:rsid w:val="0075348D"/>
    <w:rsid w:val="00753A20"/>
    <w:rsid w:val="00755257"/>
    <w:rsid w:val="00755A14"/>
    <w:rsid w:val="00756F8B"/>
    <w:rsid w:val="0076080A"/>
    <w:rsid w:val="00760D38"/>
    <w:rsid w:val="007610CD"/>
    <w:rsid w:val="0076163B"/>
    <w:rsid w:val="00761828"/>
    <w:rsid w:val="00761AFA"/>
    <w:rsid w:val="00762D85"/>
    <w:rsid w:val="00763533"/>
    <w:rsid w:val="007637B8"/>
    <w:rsid w:val="00764164"/>
    <w:rsid w:val="00764371"/>
    <w:rsid w:val="00765D48"/>
    <w:rsid w:val="00765ECE"/>
    <w:rsid w:val="0076694C"/>
    <w:rsid w:val="00766C27"/>
    <w:rsid w:val="00766FDF"/>
    <w:rsid w:val="007672C4"/>
    <w:rsid w:val="007678AA"/>
    <w:rsid w:val="00767C6D"/>
    <w:rsid w:val="00770D79"/>
    <w:rsid w:val="007719FD"/>
    <w:rsid w:val="007735B3"/>
    <w:rsid w:val="00774FE1"/>
    <w:rsid w:val="0077501E"/>
    <w:rsid w:val="0077535A"/>
    <w:rsid w:val="00776377"/>
    <w:rsid w:val="00776CDF"/>
    <w:rsid w:val="00776DE7"/>
    <w:rsid w:val="007815CF"/>
    <w:rsid w:val="0078271C"/>
    <w:rsid w:val="007840D8"/>
    <w:rsid w:val="00784983"/>
    <w:rsid w:val="00784AF0"/>
    <w:rsid w:val="007850E5"/>
    <w:rsid w:val="00786D06"/>
    <w:rsid w:val="00786D0A"/>
    <w:rsid w:val="0078713B"/>
    <w:rsid w:val="0078719D"/>
    <w:rsid w:val="007871F3"/>
    <w:rsid w:val="0078731C"/>
    <w:rsid w:val="0078755C"/>
    <w:rsid w:val="0078757C"/>
    <w:rsid w:val="00787BC7"/>
    <w:rsid w:val="00787D6F"/>
    <w:rsid w:val="0079140C"/>
    <w:rsid w:val="007914AD"/>
    <w:rsid w:val="00791C1D"/>
    <w:rsid w:val="0079440D"/>
    <w:rsid w:val="00794586"/>
    <w:rsid w:val="00794C0B"/>
    <w:rsid w:val="00794D76"/>
    <w:rsid w:val="00794D99"/>
    <w:rsid w:val="00794FD6"/>
    <w:rsid w:val="00795882"/>
    <w:rsid w:val="007A052E"/>
    <w:rsid w:val="007A0BAB"/>
    <w:rsid w:val="007A0CE8"/>
    <w:rsid w:val="007A1594"/>
    <w:rsid w:val="007A181C"/>
    <w:rsid w:val="007A1C0F"/>
    <w:rsid w:val="007A31FF"/>
    <w:rsid w:val="007A3868"/>
    <w:rsid w:val="007A3D7D"/>
    <w:rsid w:val="007A450C"/>
    <w:rsid w:val="007A52EF"/>
    <w:rsid w:val="007A59C6"/>
    <w:rsid w:val="007A6637"/>
    <w:rsid w:val="007A7E28"/>
    <w:rsid w:val="007B0956"/>
    <w:rsid w:val="007B15C1"/>
    <w:rsid w:val="007B1934"/>
    <w:rsid w:val="007B2355"/>
    <w:rsid w:val="007B24EB"/>
    <w:rsid w:val="007B2625"/>
    <w:rsid w:val="007B2CCC"/>
    <w:rsid w:val="007B332D"/>
    <w:rsid w:val="007B3CAA"/>
    <w:rsid w:val="007B43EA"/>
    <w:rsid w:val="007B6D8E"/>
    <w:rsid w:val="007B7129"/>
    <w:rsid w:val="007C0271"/>
    <w:rsid w:val="007C07F3"/>
    <w:rsid w:val="007C0F91"/>
    <w:rsid w:val="007C1229"/>
    <w:rsid w:val="007C2790"/>
    <w:rsid w:val="007C2DA6"/>
    <w:rsid w:val="007C3AEA"/>
    <w:rsid w:val="007C4A10"/>
    <w:rsid w:val="007C4F4B"/>
    <w:rsid w:val="007C5BAB"/>
    <w:rsid w:val="007C60EB"/>
    <w:rsid w:val="007C7FD0"/>
    <w:rsid w:val="007D02D3"/>
    <w:rsid w:val="007D2163"/>
    <w:rsid w:val="007D2943"/>
    <w:rsid w:val="007D2E4B"/>
    <w:rsid w:val="007D3ABF"/>
    <w:rsid w:val="007D497C"/>
    <w:rsid w:val="007D4B18"/>
    <w:rsid w:val="007D4C01"/>
    <w:rsid w:val="007D4DFF"/>
    <w:rsid w:val="007D68D0"/>
    <w:rsid w:val="007D726A"/>
    <w:rsid w:val="007D7BC1"/>
    <w:rsid w:val="007E1111"/>
    <w:rsid w:val="007E261A"/>
    <w:rsid w:val="007E2737"/>
    <w:rsid w:val="007E2B48"/>
    <w:rsid w:val="007E4669"/>
    <w:rsid w:val="007E5D72"/>
    <w:rsid w:val="007E637E"/>
    <w:rsid w:val="007E662D"/>
    <w:rsid w:val="007E7583"/>
    <w:rsid w:val="007E789E"/>
    <w:rsid w:val="007E7A80"/>
    <w:rsid w:val="007E7F64"/>
    <w:rsid w:val="007F020C"/>
    <w:rsid w:val="007F1CDC"/>
    <w:rsid w:val="007F2EBC"/>
    <w:rsid w:val="007F381B"/>
    <w:rsid w:val="007F3E6D"/>
    <w:rsid w:val="007F4DFD"/>
    <w:rsid w:val="007F5DEC"/>
    <w:rsid w:val="007F60FF"/>
    <w:rsid w:val="007F6647"/>
    <w:rsid w:val="007F6683"/>
    <w:rsid w:val="007F7042"/>
    <w:rsid w:val="00800138"/>
    <w:rsid w:val="00800454"/>
    <w:rsid w:val="00800540"/>
    <w:rsid w:val="00800743"/>
    <w:rsid w:val="008030AF"/>
    <w:rsid w:val="0080393D"/>
    <w:rsid w:val="008046BA"/>
    <w:rsid w:val="00804A98"/>
    <w:rsid w:val="00804FF2"/>
    <w:rsid w:val="00805362"/>
    <w:rsid w:val="00806613"/>
    <w:rsid w:val="00806D93"/>
    <w:rsid w:val="00806DD9"/>
    <w:rsid w:val="00810472"/>
    <w:rsid w:val="00811206"/>
    <w:rsid w:val="00811215"/>
    <w:rsid w:val="008113CB"/>
    <w:rsid w:val="008114D1"/>
    <w:rsid w:val="008130EF"/>
    <w:rsid w:val="00813CE4"/>
    <w:rsid w:val="0081630D"/>
    <w:rsid w:val="00817127"/>
    <w:rsid w:val="0081762B"/>
    <w:rsid w:val="00817A67"/>
    <w:rsid w:val="008201A6"/>
    <w:rsid w:val="00820343"/>
    <w:rsid w:val="00820F99"/>
    <w:rsid w:val="008212CA"/>
    <w:rsid w:val="008216CD"/>
    <w:rsid w:val="008217DF"/>
    <w:rsid w:val="00821AE7"/>
    <w:rsid w:val="00821FE9"/>
    <w:rsid w:val="00822A84"/>
    <w:rsid w:val="00823CDB"/>
    <w:rsid w:val="00823F99"/>
    <w:rsid w:val="00824CCA"/>
    <w:rsid w:val="0082577E"/>
    <w:rsid w:val="008260D8"/>
    <w:rsid w:val="0082658D"/>
    <w:rsid w:val="00826D49"/>
    <w:rsid w:val="00827099"/>
    <w:rsid w:val="008276C1"/>
    <w:rsid w:val="008277C6"/>
    <w:rsid w:val="00827874"/>
    <w:rsid w:val="00827DA5"/>
    <w:rsid w:val="00830381"/>
    <w:rsid w:val="00830837"/>
    <w:rsid w:val="00830EC5"/>
    <w:rsid w:val="008319F8"/>
    <w:rsid w:val="008323D8"/>
    <w:rsid w:val="0083277F"/>
    <w:rsid w:val="00832E09"/>
    <w:rsid w:val="00832F73"/>
    <w:rsid w:val="00833D03"/>
    <w:rsid w:val="008347F9"/>
    <w:rsid w:val="008355A6"/>
    <w:rsid w:val="008355FB"/>
    <w:rsid w:val="00836760"/>
    <w:rsid w:val="008370C1"/>
    <w:rsid w:val="008372AD"/>
    <w:rsid w:val="0083752A"/>
    <w:rsid w:val="008402C5"/>
    <w:rsid w:val="00841EA4"/>
    <w:rsid w:val="00842AB7"/>
    <w:rsid w:val="00842E4E"/>
    <w:rsid w:val="00842FF0"/>
    <w:rsid w:val="00843280"/>
    <w:rsid w:val="008436C3"/>
    <w:rsid w:val="00843AF2"/>
    <w:rsid w:val="00844294"/>
    <w:rsid w:val="0084544D"/>
    <w:rsid w:val="00845D7D"/>
    <w:rsid w:val="008466EE"/>
    <w:rsid w:val="0084671C"/>
    <w:rsid w:val="0084760C"/>
    <w:rsid w:val="00847FA1"/>
    <w:rsid w:val="008500C8"/>
    <w:rsid w:val="00850253"/>
    <w:rsid w:val="008502F7"/>
    <w:rsid w:val="00851295"/>
    <w:rsid w:val="00851D93"/>
    <w:rsid w:val="00851E5B"/>
    <w:rsid w:val="00851F84"/>
    <w:rsid w:val="00851FFF"/>
    <w:rsid w:val="0085202B"/>
    <w:rsid w:val="0085231B"/>
    <w:rsid w:val="008526F1"/>
    <w:rsid w:val="00852A94"/>
    <w:rsid w:val="008534F9"/>
    <w:rsid w:val="008536C9"/>
    <w:rsid w:val="008537F9"/>
    <w:rsid w:val="00854849"/>
    <w:rsid w:val="00854E47"/>
    <w:rsid w:val="0085528C"/>
    <w:rsid w:val="008553F2"/>
    <w:rsid w:val="00855E5D"/>
    <w:rsid w:val="00856877"/>
    <w:rsid w:val="008608CD"/>
    <w:rsid w:val="00860D14"/>
    <w:rsid w:val="00861350"/>
    <w:rsid w:val="008615F9"/>
    <w:rsid w:val="008616CA"/>
    <w:rsid w:val="00862478"/>
    <w:rsid w:val="0086250C"/>
    <w:rsid w:val="0086316A"/>
    <w:rsid w:val="00863CD7"/>
    <w:rsid w:val="00864D0B"/>
    <w:rsid w:val="00864E47"/>
    <w:rsid w:val="00864E78"/>
    <w:rsid w:val="00864FA2"/>
    <w:rsid w:val="00865692"/>
    <w:rsid w:val="0086591E"/>
    <w:rsid w:val="00866E4B"/>
    <w:rsid w:val="008672A1"/>
    <w:rsid w:val="00870072"/>
    <w:rsid w:val="008700C0"/>
    <w:rsid w:val="00871382"/>
    <w:rsid w:val="00871686"/>
    <w:rsid w:val="00871D0E"/>
    <w:rsid w:val="00872440"/>
    <w:rsid w:val="00872F81"/>
    <w:rsid w:val="00873235"/>
    <w:rsid w:val="008735E0"/>
    <w:rsid w:val="00873EC8"/>
    <w:rsid w:val="008741EB"/>
    <w:rsid w:val="008775AA"/>
    <w:rsid w:val="00880A4F"/>
    <w:rsid w:val="008811D6"/>
    <w:rsid w:val="00881F54"/>
    <w:rsid w:val="00882797"/>
    <w:rsid w:val="00882BF0"/>
    <w:rsid w:val="00882F06"/>
    <w:rsid w:val="00883EE1"/>
    <w:rsid w:val="008853E5"/>
    <w:rsid w:val="00885B70"/>
    <w:rsid w:val="0088604D"/>
    <w:rsid w:val="00886FE5"/>
    <w:rsid w:val="00887108"/>
    <w:rsid w:val="00887F37"/>
    <w:rsid w:val="0089062D"/>
    <w:rsid w:val="00891742"/>
    <w:rsid w:val="00891DFE"/>
    <w:rsid w:val="00891EE7"/>
    <w:rsid w:val="00892866"/>
    <w:rsid w:val="008932E0"/>
    <w:rsid w:val="008938BA"/>
    <w:rsid w:val="008963DC"/>
    <w:rsid w:val="0089675A"/>
    <w:rsid w:val="00897582"/>
    <w:rsid w:val="0089765C"/>
    <w:rsid w:val="008A0050"/>
    <w:rsid w:val="008A0132"/>
    <w:rsid w:val="008A0807"/>
    <w:rsid w:val="008A0845"/>
    <w:rsid w:val="008A0A8E"/>
    <w:rsid w:val="008A1A55"/>
    <w:rsid w:val="008A1B1D"/>
    <w:rsid w:val="008A1DFE"/>
    <w:rsid w:val="008A1FC2"/>
    <w:rsid w:val="008A211F"/>
    <w:rsid w:val="008A29E5"/>
    <w:rsid w:val="008A2DC7"/>
    <w:rsid w:val="008A2E63"/>
    <w:rsid w:val="008A3190"/>
    <w:rsid w:val="008A5A7D"/>
    <w:rsid w:val="008A60B4"/>
    <w:rsid w:val="008A67E7"/>
    <w:rsid w:val="008A69F9"/>
    <w:rsid w:val="008A71AE"/>
    <w:rsid w:val="008A7BE3"/>
    <w:rsid w:val="008B026B"/>
    <w:rsid w:val="008B196C"/>
    <w:rsid w:val="008B24F0"/>
    <w:rsid w:val="008B284E"/>
    <w:rsid w:val="008B34C7"/>
    <w:rsid w:val="008B452F"/>
    <w:rsid w:val="008B5288"/>
    <w:rsid w:val="008B5A6A"/>
    <w:rsid w:val="008B5E60"/>
    <w:rsid w:val="008B5FE4"/>
    <w:rsid w:val="008B6179"/>
    <w:rsid w:val="008B649A"/>
    <w:rsid w:val="008B76AE"/>
    <w:rsid w:val="008C01B9"/>
    <w:rsid w:val="008C0EBC"/>
    <w:rsid w:val="008C1307"/>
    <w:rsid w:val="008C3284"/>
    <w:rsid w:val="008C6163"/>
    <w:rsid w:val="008C72A0"/>
    <w:rsid w:val="008D046A"/>
    <w:rsid w:val="008D0BF5"/>
    <w:rsid w:val="008D0F27"/>
    <w:rsid w:val="008D1F99"/>
    <w:rsid w:val="008D25D8"/>
    <w:rsid w:val="008D2931"/>
    <w:rsid w:val="008D2E6E"/>
    <w:rsid w:val="008D355B"/>
    <w:rsid w:val="008D540A"/>
    <w:rsid w:val="008D5FAD"/>
    <w:rsid w:val="008D715E"/>
    <w:rsid w:val="008D7508"/>
    <w:rsid w:val="008E1102"/>
    <w:rsid w:val="008E1E16"/>
    <w:rsid w:val="008E206E"/>
    <w:rsid w:val="008E28FF"/>
    <w:rsid w:val="008E4571"/>
    <w:rsid w:val="008E4F87"/>
    <w:rsid w:val="008E5C6D"/>
    <w:rsid w:val="008E60F8"/>
    <w:rsid w:val="008E642E"/>
    <w:rsid w:val="008E7960"/>
    <w:rsid w:val="008F003E"/>
    <w:rsid w:val="008F0BD4"/>
    <w:rsid w:val="008F1269"/>
    <w:rsid w:val="008F15B1"/>
    <w:rsid w:val="008F1877"/>
    <w:rsid w:val="008F243F"/>
    <w:rsid w:val="008F5858"/>
    <w:rsid w:val="008F6174"/>
    <w:rsid w:val="008F663D"/>
    <w:rsid w:val="008F6FE9"/>
    <w:rsid w:val="008F7D94"/>
    <w:rsid w:val="00900593"/>
    <w:rsid w:val="0090063A"/>
    <w:rsid w:val="00900C62"/>
    <w:rsid w:val="00901755"/>
    <w:rsid w:val="009018D9"/>
    <w:rsid w:val="00903442"/>
    <w:rsid w:val="009035DD"/>
    <w:rsid w:val="009051E1"/>
    <w:rsid w:val="00906893"/>
    <w:rsid w:val="00907B02"/>
    <w:rsid w:val="00907F4C"/>
    <w:rsid w:val="0091053D"/>
    <w:rsid w:val="00910670"/>
    <w:rsid w:val="00910B7D"/>
    <w:rsid w:val="00910CB6"/>
    <w:rsid w:val="00911CB4"/>
    <w:rsid w:val="00913747"/>
    <w:rsid w:val="009145A0"/>
    <w:rsid w:val="009146B1"/>
    <w:rsid w:val="009149B3"/>
    <w:rsid w:val="00914BC7"/>
    <w:rsid w:val="0091573F"/>
    <w:rsid w:val="00916942"/>
    <w:rsid w:val="00917271"/>
    <w:rsid w:val="0092022A"/>
    <w:rsid w:val="009205F9"/>
    <w:rsid w:val="00920A11"/>
    <w:rsid w:val="00920AD9"/>
    <w:rsid w:val="00920B51"/>
    <w:rsid w:val="00921255"/>
    <w:rsid w:val="009214A3"/>
    <w:rsid w:val="00922687"/>
    <w:rsid w:val="00922AD8"/>
    <w:rsid w:val="00924168"/>
    <w:rsid w:val="00924DF3"/>
    <w:rsid w:val="009250AE"/>
    <w:rsid w:val="00925D89"/>
    <w:rsid w:val="00927751"/>
    <w:rsid w:val="009279EA"/>
    <w:rsid w:val="00930890"/>
    <w:rsid w:val="00930931"/>
    <w:rsid w:val="00930AD4"/>
    <w:rsid w:val="00930D90"/>
    <w:rsid w:val="0093172A"/>
    <w:rsid w:val="00931E2A"/>
    <w:rsid w:val="009324AA"/>
    <w:rsid w:val="009333C6"/>
    <w:rsid w:val="009338A8"/>
    <w:rsid w:val="009340A8"/>
    <w:rsid w:val="00934106"/>
    <w:rsid w:val="009342E4"/>
    <w:rsid w:val="009346F6"/>
    <w:rsid w:val="00934FFC"/>
    <w:rsid w:val="00935026"/>
    <w:rsid w:val="00935B4F"/>
    <w:rsid w:val="009360DD"/>
    <w:rsid w:val="00936834"/>
    <w:rsid w:val="009372F6"/>
    <w:rsid w:val="00937401"/>
    <w:rsid w:val="00937D67"/>
    <w:rsid w:val="009405E8"/>
    <w:rsid w:val="009408B5"/>
    <w:rsid w:val="00940CCD"/>
    <w:rsid w:val="0094175D"/>
    <w:rsid w:val="00941A4A"/>
    <w:rsid w:val="00941B96"/>
    <w:rsid w:val="00941CA7"/>
    <w:rsid w:val="00942AFF"/>
    <w:rsid w:val="00942F47"/>
    <w:rsid w:val="00943477"/>
    <w:rsid w:val="0094369F"/>
    <w:rsid w:val="00943718"/>
    <w:rsid w:val="009450C1"/>
    <w:rsid w:val="009474DC"/>
    <w:rsid w:val="00950E34"/>
    <w:rsid w:val="00951165"/>
    <w:rsid w:val="00951EB3"/>
    <w:rsid w:val="00951FBE"/>
    <w:rsid w:val="00952791"/>
    <w:rsid w:val="00953F24"/>
    <w:rsid w:val="00955AF5"/>
    <w:rsid w:val="00955C07"/>
    <w:rsid w:val="00956151"/>
    <w:rsid w:val="0095676D"/>
    <w:rsid w:val="00956F20"/>
    <w:rsid w:val="0095730D"/>
    <w:rsid w:val="00957552"/>
    <w:rsid w:val="00960C78"/>
    <w:rsid w:val="00961BFE"/>
    <w:rsid w:val="0096423A"/>
    <w:rsid w:val="009643F7"/>
    <w:rsid w:val="00966022"/>
    <w:rsid w:val="009661C0"/>
    <w:rsid w:val="009668F6"/>
    <w:rsid w:val="0096781C"/>
    <w:rsid w:val="0096789F"/>
    <w:rsid w:val="00967B08"/>
    <w:rsid w:val="00970CFA"/>
    <w:rsid w:val="00971A90"/>
    <w:rsid w:val="00971ECC"/>
    <w:rsid w:val="0097288A"/>
    <w:rsid w:val="0097297F"/>
    <w:rsid w:val="00973CE0"/>
    <w:rsid w:val="00973DBB"/>
    <w:rsid w:val="00974798"/>
    <w:rsid w:val="009748B7"/>
    <w:rsid w:val="0097673A"/>
    <w:rsid w:val="00977E42"/>
    <w:rsid w:val="009813C4"/>
    <w:rsid w:val="00981723"/>
    <w:rsid w:val="0098183D"/>
    <w:rsid w:val="009827F7"/>
    <w:rsid w:val="009838AC"/>
    <w:rsid w:val="00983D40"/>
    <w:rsid w:val="00983EE6"/>
    <w:rsid w:val="00984439"/>
    <w:rsid w:val="00984D83"/>
    <w:rsid w:val="00984E1C"/>
    <w:rsid w:val="00985C91"/>
    <w:rsid w:val="00986916"/>
    <w:rsid w:val="00986D97"/>
    <w:rsid w:val="009871AB"/>
    <w:rsid w:val="00987669"/>
    <w:rsid w:val="009904C2"/>
    <w:rsid w:val="00991A05"/>
    <w:rsid w:val="009922E8"/>
    <w:rsid w:val="00992A6D"/>
    <w:rsid w:val="00992C7C"/>
    <w:rsid w:val="00992CC6"/>
    <w:rsid w:val="009930F6"/>
    <w:rsid w:val="00993548"/>
    <w:rsid w:val="0099485C"/>
    <w:rsid w:val="00994BCA"/>
    <w:rsid w:val="00996EF8"/>
    <w:rsid w:val="009A0169"/>
    <w:rsid w:val="009A0EF8"/>
    <w:rsid w:val="009A1FFA"/>
    <w:rsid w:val="009A2C85"/>
    <w:rsid w:val="009A307C"/>
    <w:rsid w:val="009A340C"/>
    <w:rsid w:val="009A3A93"/>
    <w:rsid w:val="009A3BC8"/>
    <w:rsid w:val="009A4892"/>
    <w:rsid w:val="009A5624"/>
    <w:rsid w:val="009A5F7E"/>
    <w:rsid w:val="009A62D4"/>
    <w:rsid w:val="009A6AC7"/>
    <w:rsid w:val="009A6DB3"/>
    <w:rsid w:val="009A71D6"/>
    <w:rsid w:val="009A7CA8"/>
    <w:rsid w:val="009A7DA1"/>
    <w:rsid w:val="009B122E"/>
    <w:rsid w:val="009B1CCA"/>
    <w:rsid w:val="009B2244"/>
    <w:rsid w:val="009B2C73"/>
    <w:rsid w:val="009B3A49"/>
    <w:rsid w:val="009B3C6F"/>
    <w:rsid w:val="009B41C4"/>
    <w:rsid w:val="009B42CE"/>
    <w:rsid w:val="009B50AE"/>
    <w:rsid w:val="009B5C18"/>
    <w:rsid w:val="009B68EF"/>
    <w:rsid w:val="009B702B"/>
    <w:rsid w:val="009B73F4"/>
    <w:rsid w:val="009B7751"/>
    <w:rsid w:val="009C0622"/>
    <w:rsid w:val="009C0A3A"/>
    <w:rsid w:val="009C0AED"/>
    <w:rsid w:val="009C0FF8"/>
    <w:rsid w:val="009C10BD"/>
    <w:rsid w:val="009C12D2"/>
    <w:rsid w:val="009C1363"/>
    <w:rsid w:val="009C1805"/>
    <w:rsid w:val="009C18EB"/>
    <w:rsid w:val="009C22D2"/>
    <w:rsid w:val="009C2B3E"/>
    <w:rsid w:val="009C2CF5"/>
    <w:rsid w:val="009C3730"/>
    <w:rsid w:val="009C3A83"/>
    <w:rsid w:val="009C3BD8"/>
    <w:rsid w:val="009C42FE"/>
    <w:rsid w:val="009C46F2"/>
    <w:rsid w:val="009C47D3"/>
    <w:rsid w:val="009C4D40"/>
    <w:rsid w:val="009C5200"/>
    <w:rsid w:val="009C6BB8"/>
    <w:rsid w:val="009C7C4F"/>
    <w:rsid w:val="009D02B6"/>
    <w:rsid w:val="009D0626"/>
    <w:rsid w:val="009D1973"/>
    <w:rsid w:val="009D239C"/>
    <w:rsid w:val="009D2DEB"/>
    <w:rsid w:val="009D30AE"/>
    <w:rsid w:val="009D3282"/>
    <w:rsid w:val="009D38F8"/>
    <w:rsid w:val="009D3AA9"/>
    <w:rsid w:val="009D4B8F"/>
    <w:rsid w:val="009D50DB"/>
    <w:rsid w:val="009D5A11"/>
    <w:rsid w:val="009D6F16"/>
    <w:rsid w:val="009D6F32"/>
    <w:rsid w:val="009D75AE"/>
    <w:rsid w:val="009D7877"/>
    <w:rsid w:val="009D7AA0"/>
    <w:rsid w:val="009E0123"/>
    <w:rsid w:val="009E0EB0"/>
    <w:rsid w:val="009E1C0B"/>
    <w:rsid w:val="009E2465"/>
    <w:rsid w:val="009E29A6"/>
    <w:rsid w:val="009E30A9"/>
    <w:rsid w:val="009E310C"/>
    <w:rsid w:val="009E32C0"/>
    <w:rsid w:val="009E3F76"/>
    <w:rsid w:val="009E5B4E"/>
    <w:rsid w:val="009E6A90"/>
    <w:rsid w:val="009E71C0"/>
    <w:rsid w:val="009E7289"/>
    <w:rsid w:val="009E777C"/>
    <w:rsid w:val="009F0658"/>
    <w:rsid w:val="009F0A20"/>
    <w:rsid w:val="009F0D63"/>
    <w:rsid w:val="009F1311"/>
    <w:rsid w:val="009F1332"/>
    <w:rsid w:val="009F1A5B"/>
    <w:rsid w:val="009F1DD2"/>
    <w:rsid w:val="009F2605"/>
    <w:rsid w:val="009F2946"/>
    <w:rsid w:val="009F35E2"/>
    <w:rsid w:val="009F3977"/>
    <w:rsid w:val="009F4643"/>
    <w:rsid w:val="009F4EBD"/>
    <w:rsid w:val="009F54D1"/>
    <w:rsid w:val="009F5ED8"/>
    <w:rsid w:val="009F63ED"/>
    <w:rsid w:val="009F6C06"/>
    <w:rsid w:val="009F70E2"/>
    <w:rsid w:val="009F7639"/>
    <w:rsid w:val="009F7899"/>
    <w:rsid w:val="00A006DF"/>
    <w:rsid w:val="00A00F34"/>
    <w:rsid w:val="00A01CF7"/>
    <w:rsid w:val="00A023B1"/>
    <w:rsid w:val="00A0249A"/>
    <w:rsid w:val="00A02606"/>
    <w:rsid w:val="00A029EA"/>
    <w:rsid w:val="00A02D8B"/>
    <w:rsid w:val="00A03367"/>
    <w:rsid w:val="00A0349F"/>
    <w:rsid w:val="00A03600"/>
    <w:rsid w:val="00A03F00"/>
    <w:rsid w:val="00A04BB6"/>
    <w:rsid w:val="00A04DFA"/>
    <w:rsid w:val="00A06486"/>
    <w:rsid w:val="00A0658D"/>
    <w:rsid w:val="00A0683B"/>
    <w:rsid w:val="00A06A29"/>
    <w:rsid w:val="00A07162"/>
    <w:rsid w:val="00A0716A"/>
    <w:rsid w:val="00A07904"/>
    <w:rsid w:val="00A116FA"/>
    <w:rsid w:val="00A11848"/>
    <w:rsid w:val="00A11A00"/>
    <w:rsid w:val="00A12CBF"/>
    <w:rsid w:val="00A13002"/>
    <w:rsid w:val="00A131FA"/>
    <w:rsid w:val="00A1323A"/>
    <w:rsid w:val="00A153E5"/>
    <w:rsid w:val="00A15957"/>
    <w:rsid w:val="00A16DDB"/>
    <w:rsid w:val="00A16E4E"/>
    <w:rsid w:val="00A1780C"/>
    <w:rsid w:val="00A20DEB"/>
    <w:rsid w:val="00A22A1C"/>
    <w:rsid w:val="00A22B5E"/>
    <w:rsid w:val="00A2312D"/>
    <w:rsid w:val="00A24F54"/>
    <w:rsid w:val="00A25479"/>
    <w:rsid w:val="00A25569"/>
    <w:rsid w:val="00A2567F"/>
    <w:rsid w:val="00A25E57"/>
    <w:rsid w:val="00A25E5B"/>
    <w:rsid w:val="00A266C2"/>
    <w:rsid w:val="00A26CD5"/>
    <w:rsid w:val="00A2799D"/>
    <w:rsid w:val="00A27E01"/>
    <w:rsid w:val="00A3062B"/>
    <w:rsid w:val="00A307A7"/>
    <w:rsid w:val="00A31217"/>
    <w:rsid w:val="00A312BC"/>
    <w:rsid w:val="00A31676"/>
    <w:rsid w:val="00A31C2B"/>
    <w:rsid w:val="00A32634"/>
    <w:rsid w:val="00A32A87"/>
    <w:rsid w:val="00A33A0D"/>
    <w:rsid w:val="00A33DEE"/>
    <w:rsid w:val="00A33F43"/>
    <w:rsid w:val="00A3448E"/>
    <w:rsid w:val="00A347B8"/>
    <w:rsid w:val="00A3492E"/>
    <w:rsid w:val="00A35163"/>
    <w:rsid w:val="00A35BE5"/>
    <w:rsid w:val="00A35ECD"/>
    <w:rsid w:val="00A35F96"/>
    <w:rsid w:val="00A36C01"/>
    <w:rsid w:val="00A36D7B"/>
    <w:rsid w:val="00A36F68"/>
    <w:rsid w:val="00A4036A"/>
    <w:rsid w:val="00A41C01"/>
    <w:rsid w:val="00A42B5A"/>
    <w:rsid w:val="00A42C4A"/>
    <w:rsid w:val="00A44BA4"/>
    <w:rsid w:val="00A450A9"/>
    <w:rsid w:val="00A459E4"/>
    <w:rsid w:val="00A46682"/>
    <w:rsid w:val="00A46809"/>
    <w:rsid w:val="00A469EB"/>
    <w:rsid w:val="00A46DE7"/>
    <w:rsid w:val="00A47337"/>
    <w:rsid w:val="00A504BE"/>
    <w:rsid w:val="00A529BD"/>
    <w:rsid w:val="00A5318E"/>
    <w:rsid w:val="00A5335D"/>
    <w:rsid w:val="00A534B7"/>
    <w:rsid w:val="00A53855"/>
    <w:rsid w:val="00A53A62"/>
    <w:rsid w:val="00A54205"/>
    <w:rsid w:val="00A548E2"/>
    <w:rsid w:val="00A549A9"/>
    <w:rsid w:val="00A5504E"/>
    <w:rsid w:val="00A55A2F"/>
    <w:rsid w:val="00A55B68"/>
    <w:rsid w:val="00A56473"/>
    <w:rsid w:val="00A57AAA"/>
    <w:rsid w:val="00A60496"/>
    <w:rsid w:val="00A60924"/>
    <w:rsid w:val="00A62790"/>
    <w:rsid w:val="00A62C10"/>
    <w:rsid w:val="00A62C3B"/>
    <w:rsid w:val="00A635D4"/>
    <w:rsid w:val="00A64B03"/>
    <w:rsid w:val="00A6541D"/>
    <w:rsid w:val="00A662CB"/>
    <w:rsid w:val="00A66554"/>
    <w:rsid w:val="00A67236"/>
    <w:rsid w:val="00A675D1"/>
    <w:rsid w:val="00A70586"/>
    <w:rsid w:val="00A70C57"/>
    <w:rsid w:val="00A71DE6"/>
    <w:rsid w:val="00A72579"/>
    <w:rsid w:val="00A72D33"/>
    <w:rsid w:val="00A73063"/>
    <w:rsid w:val="00A74B84"/>
    <w:rsid w:val="00A760C5"/>
    <w:rsid w:val="00A761CF"/>
    <w:rsid w:val="00A762A5"/>
    <w:rsid w:val="00A7695C"/>
    <w:rsid w:val="00A770A3"/>
    <w:rsid w:val="00A77700"/>
    <w:rsid w:val="00A803D1"/>
    <w:rsid w:val="00A80D91"/>
    <w:rsid w:val="00A812A8"/>
    <w:rsid w:val="00A825E3"/>
    <w:rsid w:val="00A826D3"/>
    <w:rsid w:val="00A82B07"/>
    <w:rsid w:val="00A837A6"/>
    <w:rsid w:val="00A8382A"/>
    <w:rsid w:val="00A83B30"/>
    <w:rsid w:val="00A83C8C"/>
    <w:rsid w:val="00A84CB4"/>
    <w:rsid w:val="00A85434"/>
    <w:rsid w:val="00A8572B"/>
    <w:rsid w:val="00A85F2D"/>
    <w:rsid w:val="00A874CE"/>
    <w:rsid w:val="00A8786F"/>
    <w:rsid w:val="00A91D41"/>
    <w:rsid w:val="00A92358"/>
    <w:rsid w:val="00A92B0F"/>
    <w:rsid w:val="00A92C8A"/>
    <w:rsid w:val="00A93C41"/>
    <w:rsid w:val="00A952F6"/>
    <w:rsid w:val="00A95ED5"/>
    <w:rsid w:val="00A9601A"/>
    <w:rsid w:val="00A96643"/>
    <w:rsid w:val="00A9672F"/>
    <w:rsid w:val="00A977F2"/>
    <w:rsid w:val="00A97998"/>
    <w:rsid w:val="00AA0DEB"/>
    <w:rsid w:val="00AA17C5"/>
    <w:rsid w:val="00AA2209"/>
    <w:rsid w:val="00AA28A8"/>
    <w:rsid w:val="00AA2965"/>
    <w:rsid w:val="00AA2CCC"/>
    <w:rsid w:val="00AA2E45"/>
    <w:rsid w:val="00AA64AB"/>
    <w:rsid w:val="00AA6BBA"/>
    <w:rsid w:val="00AA7635"/>
    <w:rsid w:val="00AA7A91"/>
    <w:rsid w:val="00AB1ADA"/>
    <w:rsid w:val="00AB1F2A"/>
    <w:rsid w:val="00AB2D55"/>
    <w:rsid w:val="00AB309D"/>
    <w:rsid w:val="00AB320A"/>
    <w:rsid w:val="00AB3EA2"/>
    <w:rsid w:val="00AB404E"/>
    <w:rsid w:val="00AB4112"/>
    <w:rsid w:val="00AB4CD1"/>
    <w:rsid w:val="00AB5273"/>
    <w:rsid w:val="00AB6784"/>
    <w:rsid w:val="00AB7260"/>
    <w:rsid w:val="00AC0EB8"/>
    <w:rsid w:val="00AC19FE"/>
    <w:rsid w:val="00AC1CDC"/>
    <w:rsid w:val="00AC23C3"/>
    <w:rsid w:val="00AC2918"/>
    <w:rsid w:val="00AC3423"/>
    <w:rsid w:val="00AC45D0"/>
    <w:rsid w:val="00AC4C7E"/>
    <w:rsid w:val="00AC60D9"/>
    <w:rsid w:val="00AC61BF"/>
    <w:rsid w:val="00AC6325"/>
    <w:rsid w:val="00AC66EB"/>
    <w:rsid w:val="00AC6D9D"/>
    <w:rsid w:val="00AC783A"/>
    <w:rsid w:val="00AC7D4B"/>
    <w:rsid w:val="00AD1648"/>
    <w:rsid w:val="00AD1B77"/>
    <w:rsid w:val="00AD1BD4"/>
    <w:rsid w:val="00AD1FA5"/>
    <w:rsid w:val="00AD37F0"/>
    <w:rsid w:val="00AD3A1E"/>
    <w:rsid w:val="00AD4192"/>
    <w:rsid w:val="00AD4297"/>
    <w:rsid w:val="00AD588C"/>
    <w:rsid w:val="00AD5A38"/>
    <w:rsid w:val="00AD6FC3"/>
    <w:rsid w:val="00AD713F"/>
    <w:rsid w:val="00AD7F79"/>
    <w:rsid w:val="00AE1138"/>
    <w:rsid w:val="00AE25C7"/>
    <w:rsid w:val="00AE38ED"/>
    <w:rsid w:val="00AE5663"/>
    <w:rsid w:val="00AE5C63"/>
    <w:rsid w:val="00AE5DF1"/>
    <w:rsid w:val="00AE6078"/>
    <w:rsid w:val="00AE637E"/>
    <w:rsid w:val="00AE77C1"/>
    <w:rsid w:val="00AE7FC9"/>
    <w:rsid w:val="00AF0301"/>
    <w:rsid w:val="00AF0A20"/>
    <w:rsid w:val="00AF1024"/>
    <w:rsid w:val="00AF116C"/>
    <w:rsid w:val="00AF1256"/>
    <w:rsid w:val="00AF16CD"/>
    <w:rsid w:val="00AF1CF9"/>
    <w:rsid w:val="00AF2EFD"/>
    <w:rsid w:val="00AF487E"/>
    <w:rsid w:val="00AF5263"/>
    <w:rsid w:val="00AF5AE8"/>
    <w:rsid w:val="00AF747B"/>
    <w:rsid w:val="00AF74BE"/>
    <w:rsid w:val="00AF76A2"/>
    <w:rsid w:val="00B0096C"/>
    <w:rsid w:val="00B00DB0"/>
    <w:rsid w:val="00B01571"/>
    <w:rsid w:val="00B02070"/>
    <w:rsid w:val="00B0245E"/>
    <w:rsid w:val="00B03840"/>
    <w:rsid w:val="00B03D48"/>
    <w:rsid w:val="00B04221"/>
    <w:rsid w:val="00B04707"/>
    <w:rsid w:val="00B0505A"/>
    <w:rsid w:val="00B059A3"/>
    <w:rsid w:val="00B06A90"/>
    <w:rsid w:val="00B07395"/>
    <w:rsid w:val="00B07653"/>
    <w:rsid w:val="00B07CD8"/>
    <w:rsid w:val="00B1044D"/>
    <w:rsid w:val="00B10982"/>
    <w:rsid w:val="00B115AE"/>
    <w:rsid w:val="00B11C04"/>
    <w:rsid w:val="00B12343"/>
    <w:rsid w:val="00B124C0"/>
    <w:rsid w:val="00B12D55"/>
    <w:rsid w:val="00B13DAD"/>
    <w:rsid w:val="00B144D5"/>
    <w:rsid w:val="00B14707"/>
    <w:rsid w:val="00B14FCE"/>
    <w:rsid w:val="00B158BC"/>
    <w:rsid w:val="00B16D85"/>
    <w:rsid w:val="00B17864"/>
    <w:rsid w:val="00B20337"/>
    <w:rsid w:val="00B20352"/>
    <w:rsid w:val="00B2059F"/>
    <w:rsid w:val="00B20864"/>
    <w:rsid w:val="00B21714"/>
    <w:rsid w:val="00B23A07"/>
    <w:rsid w:val="00B24E7F"/>
    <w:rsid w:val="00B25CE1"/>
    <w:rsid w:val="00B2654F"/>
    <w:rsid w:val="00B27E6F"/>
    <w:rsid w:val="00B3005D"/>
    <w:rsid w:val="00B30AD5"/>
    <w:rsid w:val="00B30BE6"/>
    <w:rsid w:val="00B312FF"/>
    <w:rsid w:val="00B31A1F"/>
    <w:rsid w:val="00B3231B"/>
    <w:rsid w:val="00B3263F"/>
    <w:rsid w:val="00B32647"/>
    <w:rsid w:val="00B326B1"/>
    <w:rsid w:val="00B32BEC"/>
    <w:rsid w:val="00B32C1F"/>
    <w:rsid w:val="00B32D52"/>
    <w:rsid w:val="00B339AB"/>
    <w:rsid w:val="00B34397"/>
    <w:rsid w:val="00B344CE"/>
    <w:rsid w:val="00B35038"/>
    <w:rsid w:val="00B35C8F"/>
    <w:rsid w:val="00B36189"/>
    <w:rsid w:val="00B370A4"/>
    <w:rsid w:val="00B37C3B"/>
    <w:rsid w:val="00B37D36"/>
    <w:rsid w:val="00B405D0"/>
    <w:rsid w:val="00B4183D"/>
    <w:rsid w:val="00B435E0"/>
    <w:rsid w:val="00B44FD0"/>
    <w:rsid w:val="00B45E23"/>
    <w:rsid w:val="00B468E7"/>
    <w:rsid w:val="00B46FA7"/>
    <w:rsid w:val="00B5015A"/>
    <w:rsid w:val="00B519A6"/>
    <w:rsid w:val="00B5252F"/>
    <w:rsid w:val="00B5317B"/>
    <w:rsid w:val="00B533DE"/>
    <w:rsid w:val="00B534F8"/>
    <w:rsid w:val="00B539ED"/>
    <w:rsid w:val="00B53CEB"/>
    <w:rsid w:val="00B53E35"/>
    <w:rsid w:val="00B55058"/>
    <w:rsid w:val="00B5537A"/>
    <w:rsid w:val="00B553F4"/>
    <w:rsid w:val="00B55C08"/>
    <w:rsid w:val="00B55F88"/>
    <w:rsid w:val="00B56464"/>
    <w:rsid w:val="00B5751F"/>
    <w:rsid w:val="00B57B73"/>
    <w:rsid w:val="00B57B9B"/>
    <w:rsid w:val="00B57C2D"/>
    <w:rsid w:val="00B61991"/>
    <w:rsid w:val="00B61B5F"/>
    <w:rsid w:val="00B63451"/>
    <w:rsid w:val="00B635FA"/>
    <w:rsid w:val="00B636C6"/>
    <w:rsid w:val="00B63C88"/>
    <w:rsid w:val="00B6451B"/>
    <w:rsid w:val="00B6499E"/>
    <w:rsid w:val="00B65077"/>
    <w:rsid w:val="00B656F4"/>
    <w:rsid w:val="00B658B8"/>
    <w:rsid w:val="00B65949"/>
    <w:rsid w:val="00B6648E"/>
    <w:rsid w:val="00B66BC6"/>
    <w:rsid w:val="00B66E3C"/>
    <w:rsid w:val="00B67617"/>
    <w:rsid w:val="00B676DE"/>
    <w:rsid w:val="00B67CA7"/>
    <w:rsid w:val="00B70280"/>
    <w:rsid w:val="00B70411"/>
    <w:rsid w:val="00B7158B"/>
    <w:rsid w:val="00B72178"/>
    <w:rsid w:val="00B728ED"/>
    <w:rsid w:val="00B72F9A"/>
    <w:rsid w:val="00B735C8"/>
    <w:rsid w:val="00B74C96"/>
    <w:rsid w:val="00B75814"/>
    <w:rsid w:val="00B76699"/>
    <w:rsid w:val="00B76A34"/>
    <w:rsid w:val="00B772D0"/>
    <w:rsid w:val="00B77D4F"/>
    <w:rsid w:val="00B80110"/>
    <w:rsid w:val="00B80C9A"/>
    <w:rsid w:val="00B81FD8"/>
    <w:rsid w:val="00B82D65"/>
    <w:rsid w:val="00B83222"/>
    <w:rsid w:val="00B83AED"/>
    <w:rsid w:val="00B846E9"/>
    <w:rsid w:val="00B8549C"/>
    <w:rsid w:val="00B85D3E"/>
    <w:rsid w:val="00B867A8"/>
    <w:rsid w:val="00B8769C"/>
    <w:rsid w:val="00B87D7A"/>
    <w:rsid w:val="00B87F5C"/>
    <w:rsid w:val="00B9176A"/>
    <w:rsid w:val="00B91EA3"/>
    <w:rsid w:val="00B932D0"/>
    <w:rsid w:val="00B93458"/>
    <w:rsid w:val="00B93E5D"/>
    <w:rsid w:val="00B944BF"/>
    <w:rsid w:val="00B9576D"/>
    <w:rsid w:val="00B95C23"/>
    <w:rsid w:val="00B961D2"/>
    <w:rsid w:val="00B965B7"/>
    <w:rsid w:val="00B96C7B"/>
    <w:rsid w:val="00B97082"/>
    <w:rsid w:val="00B972E1"/>
    <w:rsid w:val="00B97A70"/>
    <w:rsid w:val="00BA1781"/>
    <w:rsid w:val="00BA1901"/>
    <w:rsid w:val="00BA3072"/>
    <w:rsid w:val="00BA6319"/>
    <w:rsid w:val="00BA6653"/>
    <w:rsid w:val="00BA74CA"/>
    <w:rsid w:val="00BB0A8A"/>
    <w:rsid w:val="00BB2B84"/>
    <w:rsid w:val="00BB2C7A"/>
    <w:rsid w:val="00BB3123"/>
    <w:rsid w:val="00BB3808"/>
    <w:rsid w:val="00BB4963"/>
    <w:rsid w:val="00BB6386"/>
    <w:rsid w:val="00BB6957"/>
    <w:rsid w:val="00BB6B30"/>
    <w:rsid w:val="00BB6B59"/>
    <w:rsid w:val="00BB6C76"/>
    <w:rsid w:val="00BB6E84"/>
    <w:rsid w:val="00BB79BB"/>
    <w:rsid w:val="00BC03EF"/>
    <w:rsid w:val="00BC0FE7"/>
    <w:rsid w:val="00BC1081"/>
    <w:rsid w:val="00BC28C5"/>
    <w:rsid w:val="00BC2E7D"/>
    <w:rsid w:val="00BC2F0F"/>
    <w:rsid w:val="00BC3258"/>
    <w:rsid w:val="00BC3959"/>
    <w:rsid w:val="00BC4E4A"/>
    <w:rsid w:val="00BC55CC"/>
    <w:rsid w:val="00BC57DA"/>
    <w:rsid w:val="00BC5D90"/>
    <w:rsid w:val="00BC64ED"/>
    <w:rsid w:val="00BC70ED"/>
    <w:rsid w:val="00BC77AA"/>
    <w:rsid w:val="00BC79F3"/>
    <w:rsid w:val="00BC7D4D"/>
    <w:rsid w:val="00BC7ECB"/>
    <w:rsid w:val="00BD12E5"/>
    <w:rsid w:val="00BD1333"/>
    <w:rsid w:val="00BD1AB1"/>
    <w:rsid w:val="00BD1C8A"/>
    <w:rsid w:val="00BD2A2C"/>
    <w:rsid w:val="00BD3051"/>
    <w:rsid w:val="00BD3B7D"/>
    <w:rsid w:val="00BD3FBD"/>
    <w:rsid w:val="00BD42CA"/>
    <w:rsid w:val="00BD430C"/>
    <w:rsid w:val="00BD485D"/>
    <w:rsid w:val="00BD4AE1"/>
    <w:rsid w:val="00BD4B85"/>
    <w:rsid w:val="00BD57B0"/>
    <w:rsid w:val="00BD6217"/>
    <w:rsid w:val="00BD623A"/>
    <w:rsid w:val="00BD7739"/>
    <w:rsid w:val="00BD7ABD"/>
    <w:rsid w:val="00BE090D"/>
    <w:rsid w:val="00BE12AC"/>
    <w:rsid w:val="00BE1FB2"/>
    <w:rsid w:val="00BE2F8B"/>
    <w:rsid w:val="00BE36E2"/>
    <w:rsid w:val="00BE3905"/>
    <w:rsid w:val="00BE4E14"/>
    <w:rsid w:val="00BE5090"/>
    <w:rsid w:val="00BE56E6"/>
    <w:rsid w:val="00BE56E9"/>
    <w:rsid w:val="00BE619E"/>
    <w:rsid w:val="00BE677F"/>
    <w:rsid w:val="00BE68A3"/>
    <w:rsid w:val="00BE77C4"/>
    <w:rsid w:val="00BE784F"/>
    <w:rsid w:val="00BF0F17"/>
    <w:rsid w:val="00BF1634"/>
    <w:rsid w:val="00BF1B98"/>
    <w:rsid w:val="00BF1C13"/>
    <w:rsid w:val="00BF1D5C"/>
    <w:rsid w:val="00BF2263"/>
    <w:rsid w:val="00BF22BB"/>
    <w:rsid w:val="00BF3E33"/>
    <w:rsid w:val="00BF40B5"/>
    <w:rsid w:val="00BF427F"/>
    <w:rsid w:val="00BF54F6"/>
    <w:rsid w:val="00BF69E1"/>
    <w:rsid w:val="00BF6F40"/>
    <w:rsid w:val="00BF797F"/>
    <w:rsid w:val="00BF7A8E"/>
    <w:rsid w:val="00BF7B77"/>
    <w:rsid w:val="00C00806"/>
    <w:rsid w:val="00C008DA"/>
    <w:rsid w:val="00C02C78"/>
    <w:rsid w:val="00C03A02"/>
    <w:rsid w:val="00C048F2"/>
    <w:rsid w:val="00C04A3F"/>
    <w:rsid w:val="00C04BD6"/>
    <w:rsid w:val="00C04D57"/>
    <w:rsid w:val="00C05284"/>
    <w:rsid w:val="00C066AB"/>
    <w:rsid w:val="00C07113"/>
    <w:rsid w:val="00C077B4"/>
    <w:rsid w:val="00C07AD5"/>
    <w:rsid w:val="00C1028C"/>
    <w:rsid w:val="00C112E0"/>
    <w:rsid w:val="00C11553"/>
    <w:rsid w:val="00C118AA"/>
    <w:rsid w:val="00C11FBA"/>
    <w:rsid w:val="00C12195"/>
    <w:rsid w:val="00C124ED"/>
    <w:rsid w:val="00C127AB"/>
    <w:rsid w:val="00C12F54"/>
    <w:rsid w:val="00C12F83"/>
    <w:rsid w:val="00C13428"/>
    <w:rsid w:val="00C1354D"/>
    <w:rsid w:val="00C13AEE"/>
    <w:rsid w:val="00C141BF"/>
    <w:rsid w:val="00C144D1"/>
    <w:rsid w:val="00C145FA"/>
    <w:rsid w:val="00C14DFC"/>
    <w:rsid w:val="00C15167"/>
    <w:rsid w:val="00C15202"/>
    <w:rsid w:val="00C15B86"/>
    <w:rsid w:val="00C15EE2"/>
    <w:rsid w:val="00C15F50"/>
    <w:rsid w:val="00C16AF1"/>
    <w:rsid w:val="00C1728B"/>
    <w:rsid w:val="00C175FD"/>
    <w:rsid w:val="00C20AB9"/>
    <w:rsid w:val="00C20D52"/>
    <w:rsid w:val="00C211B4"/>
    <w:rsid w:val="00C2158D"/>
    <w:rsid w:val="00C2194E"/>
    <w:rsid w:val="00C22872"/>
    <w:rsid w:val="00C23153"/>
    <w:rsid w:val="00C23309"/>
    <w:rsid w:val="00C23A15"/>
    <w:rsid w:val="00C23C4C"/>
    <w:rsid w:val="00C25CF3"/>
    <w:rsid w:val="00C26101"/>
    <w:rsid w:val="00C26A11"/>
    <w:rsid w:val="00C27182"/>
    <w:rsid w:val="00C27446"/>
    <w:rsid w:val="00C27A72"/>
    <w:rsid w:val="00C3025F"/>
    <w:rsid w:val="00C30778"/>
    <w:rsid w:val="00C309F1"/>
    <w:rsid w:val="00C318F2"/>
    <w:rsid w:val="00C31BA1"/>
    <w:rsid w:val="00C326DB"/>
    <w:rsid w:val="00C32BB6"/>
    <w:rsid w:val="00C32FA4"/>
    <w:rsid w:val="00C34808"/>
    <w:rsid w:val="00C36A6B"/>
    <w:rsid w:val="00C372D8"/>
    <w:rsid w:val="00C37EC9"/>
    <w:rsid w:val="00C40BB3"/>
    <w:rsid w:val="00C41A6B"/>
    <w:rsid w:val="00C42838"/>
    <w:rsid w:val="00C42DAD"/>
    <w:rsid w:val="00C434D8"/>
    <w:rsid w:val="00C43ABB"/>
    <w:rsid w:val="00C443AD"/>
    <w:rsid w:val="00C44958"/>
    <w:rsid w:val="00C450D9"/>
    <w:rsid w:val="00C45184"/>
    <w:rsid w:val="00C46504"/>
    <w:rsid w:val="00C4681F"/>
    <w:rsid w:val="00C4695C"/>
    <w:rsid w:val="00C47770"/>
    <w:rsid w:val="00C50546"/>
    <w:rsid w:val="00C50EC6"/>
    <w:rsid w:val="00C51191"/>
    <w:rsid w:val="00C5136E"/>
    <w:rsid w:val="00C51831"/>
    <w:rsid w:val="00C53860"/>
    <w:rsid w:val="00C54045"/>
    <w:rsid w:val="00C541FF"/>
    <w:rsid w:val="00C544B7"/>
    <w:rsid w:val="00C54BD3"/>
    <w:rsid w:val="00C54FB9"/>
    <w:rsid w:val="00C55E50"/>
    <w:rsid w:val="00C56EEC"/>
    <w:rsid w:val="00C571AB"/>
    <w:rsid w:val="00C60567"/>
    <w:rsid w:val="00C605B5"/>
    <w:rsid w:val="00C60E63"/>
    <w:rsid w:val="00C60FDD"/>
    <w:rsid w:val="00C6192A"/>
    <w:rsid w:val="00C61C95"/>
    <w:rsid w:val="00C62598"/>
    <w:rsid w:val="00C62820"/>
    <w:rsid w:val="00C62B02"/>
    <w:rsid w:val="00C63981"/>
    <w:rsid w:val="00C63D60"/>
    <w:rsid w:val="00C645A9"/>
    <w:rsid w:val="00C64700"/>
    <w:rsid w:val="00C6480A"/>
    <w:rsid w:val="00C65E3A"/>
    <w:rsid w:val="00C662B1"/>
    <w:rsid w:val="00C6689E"/>
    <w:rsid w:val="00C6733C"/>
    <w:rsid w:val="00C704E3"/>
    <w:rsid w:val="00C70828"/>
    <w:rsid w:val="00C70887"/>
    <w:rsid w:val="00C7103A"/>
    <w:rsid w:val="00C7150D"/>
    <w:rsid w:val="00C71DE1"/>
    <w:rsid w:val="00C71FA8"/>
    <w:rsid w:val="00C722F5"/>
    <w:rsid w:val="00C7271D"/>
    <w:rsid w:val="00C73684"/>
    <w:rsid w:val="00C74129"/>
    <w:rsid w:val="00C74B65"/>
    <w:rsid w:val="00C74D9B"/>
    <w:rsid w:val="00C75115"/>
    <w:rsid w:val="00C75389"/>
    <w:rsid w:val="00C76AF4"/>
    <w:rsid w:val="00C778EF"/>
    <w:rsid w:val="00C807D4"/>
    <w:rsid w:val="00C80BC6"/>
    <w:rsid w:val="00C81C40"/>
    <w:rsid w:val="00C828B0"/>
    <w:rsid w:val="00C82B11"/>
    <w:rsid w:val="00C82C8A"/>
    <w:rsid w:val="00C82DF2"/>
    <w:rsid w:val="00C83016"/>
    <w:rsid w:val="00C834C8"/>
    <w:rsid w:val="00C834FF"/>
    <w:rsid w:val="00C83871"/>
    <w:rsid w:val="00C83B0E"/>
    <w:rsid w:val="00C83B5E"/>
    <w:rsid w:val="00C8557B"/>
    <w:rsid w:val="00C8795E"/>
    <w:rsid w:val="00C87A1B"/>
    <w:rsid w:val="00C90CC5"/>
    <w:rsid w:val="00C910F7"/>
    <w:rsid w:val="00C91804"/>
    <w:rsid w:val="00C91B1E"/>
    <w:rsid w:val="00C93377"/>
    <w:rsid w:val="00C9378C"/>
    <w:rsid w:val="00C9440B"/>
    <w:rsid w:val="00C95069"/>
    <w:rsid w:val="00C95A62"/>
    <w:rsid w:val="00C95F12"/>
    <w:rsid w:val="00C96F43"/>
    <w:rsid w:val="00C97094"/>
    <w:rsid w:val="00C97429"/>
    <w:rsid w:val="00C97907"/>
    <w:rsid w:val="00CA09B5"/>
    <w:rsid w:val="00CA2318"/>
    <w:rsid w:val="00CA2C8A"/>
    <w:rsid w:val="00CA42B9"/>
    <w:rsid w:val="00CA57AD"/>
    <w:rsid w:val="00CA5BB1"/>
    <w:rsid w:val="00CA5ED0"/>
    <w:rsid w:val="00CA69A2"/>
    <w:rsid w:val="00CA6FD3"/>
    <w:rsid w:val="00CA723B"/>
    <w:rsid w:val="00CA7A3B"/>
    <w:rsid w:val="00CB004A"/>
    <w:rsid w:val="00CB0CD3"/>
    <w:rsid w:val="00CB1A7B"/>
    <w:rsid w:val="00CB2A9B"/>
    <w:rsid w:val="00CB2C20"/>
    <w:rsid w:val="00CB3657"/>
    <w:rsid w:val="00CB43AF"/>
    <w:rsid w:val="00CB4459"/>
    <w:rsid w:val="00CB4B4C"/>
    <w:rsid w:val="00CB53A8"/>
    <w:rsid w:val="00CB56A7"/>
    <w:rsid w:val="00CB5D05"/>
    <w:rsid w:val="00CB6756"/>
    <w:rsid w:val="00CB69F8"/>
    <w:rsid w:val="00CB731B"/>
    <w:rsid w:val="00CB7EB6"/>
    <w:rsid w:val="00CC04FB"/>
    <w:rsid w:val="00CC0708"/>
    <w:rsid w:val="00CC0F45"/>
    <w:rsid w:val="00CC130B"/>
    <w:rsid w:val="00CC1EEC"/>
    <w:rsid w:val="00CC2489"/>
    <w:rsid w:val="00CC27B9"/>
    <w:rsid w:val="00CC2AC3"/>
    <w:rsid w:val="00CC2D72"/>
    <w:rsid w:val="00CC36C2"/>
    <w:rsid w:val="00CC3AD8"/>
    <w:rsid w:val="00CC50E4"/>
    <w:rsid w:val="00CC552C"/>
    <w:rsid w:val="00CC6539"/>
    <w:rsid w:val="00CC680F"/>
    <w:rsid w:val="00CC6D0A"/>
    <w:rsid w:val="00CC723D"/>
    <w:rsid w:val="00CC7411"/>
    <w:rsid w:val="00CC774A"/>
    <w:rsid w:val="00CD0432"/>
    <w:rsid w:val="00CD08FE"/>
    <w:rsid w:val="00CD303C"/>
    <w:rsid w:val="00CD38D7"/>
    <w:rsid w:val="00CD39DA"/>
    <w:rsid w:val="00CD3D65"/>
    <w:rsid w:val="00CD46DD"/>
    <w:rsid w:val="00CD4A85"/>
    <w:rsid w:val="00CD4C5F"/>
    <w:rsid w:val="00CD4E83"/>
    <w:rsid w:val="00CD51C5"/>
    <w:rsid w:val="00CD538E"/>
    <w:rsid w:val="00CD799B"/>
    <w:rsid w:val="00CE0492"/>
    <w:rsid w:val="00CE0B12"/>
    <w:rsid w:val="00CE0B82"/>
    <w:rsid w:val="00CE113B"/>
    <w:rsid w:val="00CE1B61"/>
    <w:rsid w:val="00CE1C3B"/>
    <w:rsid w:val="00CE2589"/>
    <w:rsid w:val="00CE27E1"/>
    <w:rsid w:val="00CE2B8D"/>
    <w:rsid w:val="00CE308C"/>
    <w:rsid w:val="00CE51DE"/>
    <w:rsid w:val="00CE5963"/>
    <w:rsid w:val="00CE5F54"/>
    <w:rsid w:val="00CE6304"/>
    <w:rsid w:val="00CE78C6"/>
    <w:rsid w:val="00CF0418"/>
    <w:rsid w:val="00CF0560"/>
    <w:rsid w:val="00CF07A9"/>
    <w:rsid w:val="00CF12B8"/>
    <w:rsid w:val="00CF19FC"/>
    <w:rsid w:val="00CF2D69"/>
    <w:rsid w:val="00CF34DD"/>
    <w:rsid w:val="00CF3750"/>
    <w:rsid w:val="00CF3CDF"/>
    <w:rsid w:val="00CF4141"/>
    <w:rsid w:val="00CF458F"/>
    <w:rsid w:val="00CF4592"/>
    <w:rsid w:val="00CF4894"/>
    <w:rsid w:val="00CF4920"/>
    <w:rsid w:val="00CF620D"/>
    <w:rsid w:val="00CF6399"/>
    <w:rsid w:val="00CF69EA"/>
    <w:rsid w:val="00CF6AD9"/>
    <w:rsid w:val="00CF6DE8"/>
    <w:rsid w:val="00D00FD2"/>
    <w:rsid w:val="00D030B1"/>
    <w:rsid w:val="00D03200"/>
    <w:rsid w:val="00D034DD"/>
    <w:rsid w:val="00D046EB"/>
    <w:rsid w:val="00D04D1A"/>
    <w:rsid w:val="00D05113"/>
    <w:rsid w:val="00D0516F"/>
    <w:rsid w:val="00D05AF0"/>
    <w:rsid w:val="00D06CE6"/>
    <w:rsid w:val="00D06D37"/>
    <w:rsid w:val="00D1032F"/>
    <w:rsid w:val="00D11242"/>
    <w:rsid w:val="00D126E1"/>
    <w:rsid w:val="00D12BE1"/>
    <w:rsid w:val="00D13FD0"/>
    <w:rsid w:val="00D1449C"/>
    <w:rsid w:val="00D14F5E"/>
    <w:rsid w:val="00D153AE"/>
    <w:rsid w:val="00D157BE"/>
    <w:rsid w:val="00D166A7"/>
    <w:rsid w:val="00D16CD4"/>
    <w:rsid w:val="00D178AD"/>
    <w:rsid w:val="00D2013C"/>
    <w:rsid w:val="00D20176"/>
    <w:rsid w:val="00D203C4"/>
    <w:rsid w:val="00D20E10"/>
    <w:rsid w:val="00D211E3"/>
    <w:rsid w:val="00D22301"/>
    <w:rsid w:val="00D22FDC"/>
    <w:rsid w:val="00D23194"/>
    <w:rsid w:val="00D23B12"/>
    <w:rsid w:val="00D23FF1"/>
    <w:rsid w:val="00D24F26"/>
    <w:rsid w:val="00D27AD0"/>
    <w:rsid w:val="00D27C88"/>
    <w:rsid w:val="00D27EE2"/>
    <w:rsid w:val="00D3017A"/>
    <w:rsid w:val="00D30A7E"/>
    <w:rsid w:val="00D316E3"/>
    <w:rsid w:val="00D327C5"/>
    <w:rsid w:val="00D328E2"/>
    <w:rsid w:val="00D3330D"/>
    <w:rsid w:val="00D34413"/>
    <w:rsid w:val="00D34E9C"/>
    <w:rsid w:val="00D3575F"/>
    <w:rsid w:val="00D363A9"/>
    <w:rsid w:val="00D36F96"/>
    <w:rsid w:val="00D3746B"/>
    <w:rsid w:val="00D42CAB"/>
    <w:rsid w:val="00D438D0"/>
    <w:rsid w:val="00D43998"/>
    <w:rsid w:val="00D4399E"/>
    <w:rsid w:val="00D43A35"/>
    <w:rsid w:val="00D441BA"/>
    <w:rsid w:val="00D4513A"/>
    <w:rsid w:val="00D458AF"/>
    <w:rsid w:val="00D45982"/>
    <w:rsid w:val="00D45B7F"/>
    <w:rsid w:val="00D45DB0"/>
    <w:rsid w:val="00D45E57"/>
    <w:rsid w:val="00D45F0C"/>
    <w:rsid w:val="00D4660F"/>
    <w:rsid w:val="00D471F0"/>
    <w:rsid w:val="00D4783E"/>
    <w:rsid w:val="00D47A8D"/>
    <w:rsid w:val="00D47C29"/>
    <w:rsid w:val="00D5091D"/>
    <w:rsid w:val="00D5160C"/>
    <w:rsid w:val="00D51773"/>
    <w:rsid w:val="00D517D9"/>
    <w:rsid w:val="00D51BEB"/>
    <w:rsid w:val="00D51D10"/>
    <w:rsid w:val="00D524D6"/>
    <w:rsid w:val="00D52F9E"/>
    <w:rsid w:val="00D5360B"/>
    <w:rsid w:val="00D539D7"/>
    <w:rsid w:val="00D53DDD"/>
    <w:rsid w:val="00D53ED8"/>
    <w:rsid w:val="00D53F2F"/>
    <w:rsid w:val="00D53FD9"/>
    <w:rsid w:val="00D555B2"/>
    <w:rsid w:val="00D56388"/>
    <w:rsid w:val="00D56597"/>
    <w:rsid w:val="00D5767B"/>
    <w:rsid w:val="00D61CC0"/>
    <w:rsid w:val="00D63196"/>
    <w:rsid w:val="00D6351F"/>
    <w:rsid w:val="00D637CA"/>
    <w:rsid w:val="00D64684"/>
    <w:rsid w:val="00D64862"/>
    <w:rsid w:val="00D64B89"/>
    <w:rsid w:val="00D665E0"/>
    <w:rsid w:val="00D6730B"/>
    <w:rsid w:val="00D67B7C"/>
    <w:rsid w:val="00D70070"/>
    <w:rsid w:val="00D70494"/>
    <w:rsid w:val="00D70ECC"/>
    <w:rsid w:val="00D71336"/>
    <w:rsid w:val="00D7212E"/>
    <w:rsid w:val="00D7307A"/>
    <w:rsid w:val="00D74D99"/>
    <w:rsid w:val="00D755A7"/>
    <w:rsid w:val="00D75B72"/>
    <w:rsid w:val="00D75D7C"/>
    <w:rsid w:val="00D75DBB"/>
    <w:rsid w:val="00D7601D"/>
    <w:rsid w:val="00D7737E"/>
    <w:rsid w:val="00D7773C"/>
    <w:rsid w:val="00D77930"/>
    <w:rsid w:val="00D803C7"/>
    <w:rsid w:val="00D805E1"/>
    <w:rsid w:val="00D81380"/>
    <w:rsid w:val="00D81E2D"/>
    <w:rsid w:val="00D81E8D"/>
    <w:rsid w:val="00D82572"/>
    <w:rsid w:val="00D83B72"/>
    <w:rsid w:val="00D84D09"/>
    <w:rsid w:val="00D85519"/>
    <w:rsid w:val="00D85913"/>
    <w:rsid w:val="00D85FBC"/>
    <w:rsid w:val="00D86058"/>
    <w:rsid w:val="00D86ABF"/>
    <w:rsid w:val="00D86C52"/>
    <w:rsid w:val="00D8735F"/>
    <w:rsid w:val="00D8794C"/>
    <w:rsid w:val="00D8794D"/>
    <w:rsid w:val="00D90F36"/>
    <w:rsid w:val="00D915EF"/>
    <w:rsid w:val="00D918B6"/>
    <w:rsid w:val="00D91D7C"/>
    <w:rsid w:val="00D9205D"/>
    <w:rsid w:val="00D924CF"/>
    <w:rsid w:val="00D92A44"/>
    <w:rsid w:val="00D92C8B"/>
    <w:rsid w:val="00D9425D"/>
    <w:rsid w:val="00D94BC2"/>
    <w:rsid w:val="00D958F7"/>
    <w:rsid w:val="00D95C65"/>
    <w:rsid w:val="00D9633B"/>
    <w:rsid w:val="00D96529"/>
    <w:rsid w:val="00D9759E"/>
    <w:rsid w:val="00DA0E81"/>
    <w:rsid w:val="00DA0EC2"/>
    <w:rsid w:val="00DA362B"/>
    <w:rsid w:val="00DA3E04"/>
    <w:rsid w:val="00DA4D57"/>
    <w:rsid w:val="00DA5248"/>
    <w:rsid w:val="00DA57A5"/>
    <w:rsid w:val="00DA5CA8"/>
    <w:rsid w:val="00DA69ED"/>
    <w:rsid w:val="00DA6B11"/>
    <w:rsid w:val="00DA7C34"/>
    <w:rsid w:val="00DA7FCF"/>
    <w:rsid w:val="00DB00CC"/>
    <w:rsid w:val="00DB078F"/>
    <w:rsid w:val="00DB15CC"/>
    <w:rsid w:val="00DB2CC5"/>
    <w:rsid w:val="00DB2FEE"/>
    <w:rsid w:val="00DB35A9"/>
    <w:rsid w:val="00DB3B06"/>
    <w:rsid w:val="00DB3D37"/>
    <w:rsid w:val="00DB3D6A"/>
    <w:rsid w:val="00DB3F13"/>
    <w:rsid w:val="00DB4017"/>
    <w:rsid w:val="00DB44FD"/>
    <w:rsid w:val="00DB5D40"/>
    <w:rsid w:val="00DB695E"/>
    <w:rsid w:val="00DB76BF"/>
    <w:rsid w:val="00DB7D48"/>
    <w:rsid w:val="00DC0506"/>
    <w:rsid w:val="00DC060C"/>
    <w:rsid w:val="00DC11A6"/>
    <w:rsid w:val="00DC14C1"/>
    <w:rsid w:val="00DC1B2A"/>
    <w:rsid w:val="00DC1E2C"/>
    <w:rsid w:val="00DC1EA3"/>
    <w:rsid w:val="00DC279D"/>
    <w:rsid w:val="00DC29F6"/>
    <w:rsid w:val="00DC35C9"/>
    <w:rsid w:val="00DC392E"/>
    <w:rsid w:val="00DC3A96"/>
    <w:rsid w:val="00DC3D09"/>
    <w:rsid w:val="00DC5E77"/>
    <w:rsid w:val="00DC5F98"/>
    <w:rsid w:val="00DC6ED2"/>
    <w:rsid w:val="00DD08A5"/>
    <w:rsid w:val="00DD15BE"/>
    <w:rsid w:val="00DD1689"/>
    <w:rsid w:val="00DD1FB5"/>
    <w:rsid w:val="00DD2019"/>
    <w:rsid w:val="00DD40A2"/>
    <w:rsid w:val="00DD419C"/>
    <w:rsid w:val="00DD435F"/>
    <w:rsid w:val="00DD46AF"/>
    <w:rsid w:val="00DD49EA"/>
    <w:rsid w:val="00DD4A25"/>
    <w:rsid w:val="00DD5B2F"/>
    <w:rsid w:val="00DD7810"/>
    <w:rsid w:val="00DD790F"/>
    <w:rsid w:val="00DD7BE7"/>
    <w:rsid w:val="00DE01B2"/>
    <w:rsid w:val="00DE26FD"/>
    <w:rsid w:val="00DE28BC"/>
    <w:rsid w:val="00DE28FB"/>
    <w:rsid w:val="00DE36CA"/>
    <w:rsid w:val="00DE3AF8"/>
    <w:rsid w:val="00DE535C"/>
    <w:rsid w:val="00DE5A0C"/>
    <w:rsid w:val="00DE5BA7"/>
    <w:rsid w:val="00DE5CF7"/>
    <w:rsid w:val="00DE5E8D"/>
    <w:rsid w:val="00DE6161"/>
    <w:rsid w:val="00DE7142"/>
    <w:rsid w:val="00DE7698"/>
    <w:rsid w:val="00DE77A2"/>
    <w:rsid w:val="00DE7B99"/>
    <w:rsid w:val="00DE7D0C"/>
    <w:rsid w:val="00DF1146"/>
    <w:rsid w:val="00DF15FF"/>
    <w:rsid w:val="00DF1627"/>
    <w:rsid w:val="00DF266B"/>
    <w:rsid w:val="00DF2671"/>
    <w:rsid w:val="00DF2672"/>
    <w:rsid w:val="00DF3B6B"/>
    <w:rsid w:val="00DF3B97"/>
    <w:rsid w:val="00DF3DA6"/>
    <w:rsid w:val="00DF43D8"/>
    <w:rsid w:val="00DF5CB3"/>
    <w:rsid w:val="00DF6119"/>
    <w:rsid w:val="00DF76FE"/>
    <w:rsid w:val="00E000C1"/>
    <w:rsid w:val="00E003F9"/>
    <w:rsid w:val="00E006BF"/>
    <w:rsid w:val="00E018AE"/>
    <w:rsid w:val="00E02035"/>
    <w:rsid w:val="00E0242A"/>
    <w:rsid w:val="00E0288E"/>
    <w:rsid w:val="00E03164"/>
    <w:rsid w:val="00E03ED3"/>
    <w:rsid w:val="00E0450E"/>
    <w:rsid w:val="00E04BC5"/>
    <w:rsid w:val="00E04EDA"/>
    <w:rsid w:val="00E05310"/>
    <w:rsid w:val="00E0531F"/>
    <w:rsid w:val="00E05E41"/>
    <w:rsid w:val="00E0668C"/>
    <w:rsid w:val="00E072AB"/>
    <w:rsid w:val="00E07873"/>
    <w:rsid w:val="00E103B8"/>
    <w:rsid w:val="00E116AB"/>
    <w:rsid w:val="00E120FE"/>
    <w:rsid w:val="00E12527"/>
    <w:rsid w:val="00E12BA4"/>
    <w:rsid w:val="00E12F61"/>
    <w:rsid w:val="00E13BAC"/>
    <w:rsid w:val="00E13D42"/>
    <w:rsid w:val="00E141B0"/>
    <w:rsid w:val="00E14839"/>
    <w:rsid w:val="00E1535F"/>
    <w:rsid w:val="00E15823"/>
    <w:rsid w:val="00E15C5A"/>
    <w:rsid w:val="00E16149"/>
    <w:rsid w:val="00E16411"/>
    <w:rsid w:val="00E16440"/>
    <w:rsid w:val="00E16603"/>
    <w:rsid w:val="00E1688C"/>
    <w:rsid w:val="00E17994"/>
    <w:rsid w:val="00E17AED"/>
    <w:rsid w:val="00E17F81"/>
    <w:rsid w:val="00E210B6"/>
    <w:rsid w:val="00E210C3"/>
    <w:rsid w:val="00E22886"/>
    <w:rsid w:val="00E235B7"/>
    <w:rsid w:val="00E23891"/>
    <w:rsid w:val="00E239A1"/>
    <w:rsid w:val="00E23F37"/>
    <w:rsid w:val="00E24486"/>
    <w:rsid w:val="00E252B8"/>
    <w:rsid w:val="00E26149"/>
    <w:rsid w:val="00E267D0"/>
    <w:rsid w:val="00E2686D"/>
    <w:rsid w:val="00E271B4"/>
    <w:rsid w:val="00E2744C"/>
    <w:rsid w:val="00E278BC"/>
    <w:rsid w:val="00E30889"/>
    <w:rsid w:val="00E30C23"/>
    <w:rsid w:val="00E30F87"/>
    <w:rsid w:val="00E32514"/>
    <w:rsid w:val="00E32BF5"/>
    <w:rsid w:val="00E35621"/>
    <w:rsid w:val="00E3584D"/>
    <w:rsid w:val="00E36292"/>
    <w:rsid w:val="00E37542"/>
    <w:rsid w:val="00E402D8"/>
    <w:rsid w:val="00E40519"/>
    <w:rsid w:val="00E40E9D"/>
    <w:rsid w:val="00E41158"/>
    <w:rsid w:val="00E41FFF"/>
    <w:rsid w:val="00E421D1"/>
    <w:rsid w:val="00E426F9"/>
    <w:rsid w:val="00E428C9"/>
    <w:rsid w:val="00E43892"/>
    <w:rsid w:val="00E43FA8"/>
    <w:rsid w:val="00E43FB3"/>
    <w:rsid w:val="00E44855"/>
    <w:rsid w:val="00E45E41"/>
    <w:rsid w:val="00E46546"/>
    <w:rsid w:val="00E46D1A"/>
    <w:rsid w:val="00E471B4"/>
    <w:rsid w:val="00E473CB"/>
    <w:rsid w:val="00E47D41"/>
    <w:rsid w:val="00E50126"/>
    <w:rsid w:val="00E5168D"/>
    <w:rsid w:val="00E516F0"/>
    <w:rsid w:val="00E51DC2"/>
    <w:rsid w:val="00E51E1B"/>
    <w:rsid w:val="00E51E69"/>
    <w:rsid w:val="00E51F60"/>
    <w:rsid w:val="00E52157"/>
    <w:rsid w:val="00E5250B"/>
    <w:rsid w:val="00E53C59"/>
    <w:rsid w:val="00E5531D"/>
    <w:rsid w:val="00E56763"/>
    <w:rsid w:val="00E57612"/>
    <w:rsid w:val="00E60A51"/>
    <w:rsid w:val="00E6124F"/>
    <w:rsid w:val="00E614AA"/>
    <w:rsid w:val="00E61655"/>
    <w:rsid w:val="00E623A8"/>
    <w:rsid w:val="00E62AD9"/>
    <w:rsid w:val="00E6399F"/>
    <w:rsid w:val="00E65009"/>
    <w:rsid w:val="00E65673"/>
    <w:rsid w:val="00E65CC2"/>
    <w:rsid w:val="00E65F81"/>
    <w:rsid w:val="00E6602E"/>
    <w:rsid w:val="00E66A72"/>
    <w:rsid w:val="00E66CDB"/>
    <w:rsid w:val="00E7040F"/>
    <w:rsid w:val="00E705A0"/>
    <w:rsid w:val="00E7065C"/>
    <w:rsid w:val="00E7152B"/>
    <w:rsid w:val="00E718A5"/>
    <w:rsid w:val="00E72B51"/>
    <w:rsid w:val="00E730AB"/>
    <w:rsid w:val="00E730CB"/>
    <w:rsid w:val="00E7339D"/>
    <w:rsid w:val="00E73671"/>
    <w:rsid w:val="00E73929"/>
    <w:rsid w:val="00E73FC8"/>
    <w:rsid w:val="00E74595"/>
    <w:rsid w:val="00E747EC"/>
    <w:rsid w:val="00E74A03"/>
    <w:rsid w:val="00E74CD0"/>
    <w:rsid w:val="00E753A1"/>
    <w:rsid w:val="00E77F94"/>
    <w:rsid w:val="00E815D6"/>
    <w:rsid w:val="00E82035"/>
    <w:rsid w:val="00E8240F"/>
    <w:rsid w:val="00E82E0D"/>
    <w:rsid w:val="00E831DE"/>
    <w:rsid w:val="00E8326C"/>
    <w:rsid w:val="00E837B2"/>
    <w:rsid w:val="00E848FF"/>
    <w:rsid w:val="00E84A49"/>
    <w:rsid w:val="00E84E09"/>
    <w:rsid w:val="00E85308"/>
    <w:rsid w:val="00E85738"/>
    <w:rsid w:val="00E86CC1"/>
    <w:rsid w:val="00E878DC"/>
    <w:rsid w:val="00E92021"/>
    <w:rsid w:val="00E92E0B"/>
    <w:rsid w:val="00E93440"/>
    <w:rsid w:val="00E9380D"/>
    <w:rsid w:val="00E9394D"/>
    <w:rsid w:val="00E93B9C"/>
    <w:rsid w:val="00E93F2B"/>
    <w:rsid w:val="00E941DF"/>
    <w:rsid w:val="00E94469"/>
    <w:rsid w:val="00E95010"/>
    <w:rsid w:val="00E95130"/>
    <w:rsid w:val="00E95B08"/>
    <w:rsid w:val="00E965C8"/>
    <w:rsid w:val="00E9691D"/>
    <w:rsid w:val="00E97605"/>
    <w:rsid w:val="00EA1638"/>
    <w:rsid w:val="00EA2A79"/>
    <w:rsid w:val="00EA3CD8"/>
    <w:rsid w:val="00EA4B4E"/>
    <w:rsid w:val="00EA4CF6"/>
    <w:rsid w:val="00EA4EFA"/>
    <w:rsid w:val="00EA59E6"/>
    <w:rsid w:val="00EA7538"/>
    <w:rsid w:val="00EB127C"/>
    <w:rsid w:val="00EB241B"/>
    <w:rsid w:val="00EB2766"/>
    <w:rsid w:val="00EB30CD"/>
    <w:rsid w:val="00EB3607"/>
    <w:rsid w:val="00EB40C6"/>
    <w:rsid w:val="00EB44CB"/>
    <w:rsid w:val="00EB5077"/>
    <w:rsid w:val="00EB5B19"/>
    <w:rsid w:val="00EB5CD6"/>
    <w:rsid w:val="00EB5D4D"/>
    <w:rsid w:val="00EB5D54"/>
    <w:rsid w:val="00EB736D"/>
    <w:rsid w:val="00EB7CDD"/>
    <w:rsid w:val="00EC01F8"/>
    <w:rsid w:val="00EC11E8"/>
    <w:rsid w:val="00EC1CA1"/>
    <w:rsid w:val="00EC416E"/>
    <w:rsid w:val="00EC43C9"/>
    <w:rsid w:val="00EC5258"/>
    <w:rsid w:val="00EC529C"/>
    <w:rsid w:val="00EC52F6"/>
    <w:rsid w:val="00EC5842"/>
    <w:rsid w:val="00EC5968"/>
    <w:rsid w:val="00EC603E"/>
    <w:rsid w:val="00EC6AFC"/>
    <w:rsid w:val="00EC6D0C"/>
    <w:rsid w:val="00EC6E4E"/>
    <w:rsid w:val="00EC7662"/>
    <w:rsid w:val="00ED01EE"/>
    <w:rsid w:val="00ED0624"/>
    <w:rsid w:val="00ED0EB3"/>
    <w:rsid w:val="00ED1460"/>
    <w:rsid w:val="00ED1676"/>
    <w:rsid w:val="00ED1B31"/>
    <w:rsid w:val="00ED2096"/>
    <w:rsid w:val="00ED2283"/>
    <w:rsid w:val="00ED270B"/>
    <w:rsid w:val="00ED309C"/>
    <w:rsid w:val="00ED3A2E"/>
    <w:rsid w:val="00ED3BBA"/>
    <w:rsid w:val="00ED495F"/>
    <w:rsid w:val="00ED4F6B"/>
    <w:rsid w:val="00ED5B5B"/>
    <w:rsid w:val="00ED752F"/>
    <w:rsid w:val="00ED7C8B"/>
    <w:rsid w:val="00EE0402"/>
    <w:rsid w:val="00EE0825"/>
    <w:rsid w:val="00EE08A8"/>
    <w:rsid w:val="00EE1AE6"/>
    <w:rsid w:val="00EE1D8B"/>
    <w:rsid w:val="00EE2A22"/>
    <w:rsid w:val="00EE3057"/>
    <w:rsid w:val="00EE355B"/>
    <w:rsid w:val="00EE4CE4"/>
    <w:rsid w:val="00EE5642"/>
    <w:rsid w:val="00EE78D8"/>
    <w:rsid w:val="00EF0617"/>
    <w:rsid w:val="00EF063B"/>
    <w:rsid w:val="00EF09C5"/>
    <w:rsid w:val="00EF148F"/>
    <w:rsid w:val="00EF1F0C"/>
    <w:rsid w:val="00EF1F88"/>
    <w:rsid w:val="00EF2E82"/>
    <w:rsid w:val="00EF31A3"/>
    <w:rsid w:val="00EF31B3"/>
    <w:rsid w:val="00EF339C"/>
    <w:rsid w:val="00EF4D73"/>
    <w:rsid w:val="00EF54F8"/>
    <w:rsid w:val="00EF6EA1"/>
    <w:rsid w:val="00EF7117"/>
    <w:rsid w:val="00EF7180"/>
    <w:rsid w:val="00EF723E"/>
    <w:rsid w:val="00EF7867"/>
    <w:rsid w:val="00EF7F8F"/>
    <w:rsid w:val="00F004D2"/>
    <w:rsid w:val="00F00C6A"/>
    <w:rsid w:val="00F0168C"/>
    <w:rsid w:val="00F01774"/>
    <w:rsid w:val="00F01F8E"/>
    <w:rsid w:val="00F0302D"/>
    <w:rsid w:val="00F031B5"/>
    <w:rsid w:val="00F03B5A"/>
    <w:rsid w:val="00F03C22"/>
    <w:rsid w:val="00F03E06"/>
    <w:rsid w:val="00F04CC7"/>
    <w:rsid w:val="00F05124"/>
    <w:rsid w:val="00F05A77"/>
    <w:rsid w:val="00F06298"/>
    <w:rsid w:val="00F06ADC"/>
    <w:rsid w:val="00F06E25"/>
    <w:rsid w:val="00F071E2"/>
    <w:rsid w:val="00F11523"/>
    <w:rsid w:val="00F115CD"/>
    <w:rsid w:val="00F11990"/>
    <w:rsid w:val="00F119FF"/>
    <w:rsid w:val="00F1225D"/>
    <w:rsid w:val="00F124C2"/>
    <w:rsid w:val="00F12F02"/>
    <w:rsid w:val="00F130BE"/>
    <w:rsid w:val="00F131D0"/>
    <w:rsid w:val="00F13906"/>
    <w:rsid w:val="00F13A7B"/>
    <w:rsid w:val="00F13D02"/>
    <w:rsid w:val="00F13E3F"/>
    <w:rsid w:val="00F14FFD"/>
    <w:rsid w:val="00F15A12"/>
    <w:rsid w:val="00F15F56"/>
    <w:rsid w:val="00F174F7"/>
    <w:rsid w:val="00F20171"/>
    <w:rsid w:val="00F203CD"/>
    <w:rsid w:val="00F20DA9"/>
    <w:rsid w:val="00F20F5B"/>
    <w:rsid w:val="00F20F6A"/>
    <w:rsid w:val="00F225DA"/>
    <w:rsid w:val="00F23197"/>
    <w:rsid w:val="00F23688"/>
    <w:rsid w:val="00F23CF4"/>
    <w:rsid w:val="00F255E8"/>
    <w:rsid w:val="00F25908"/>
    <w:rsid w:val="00F2643B"/>
    <w:rsid w:val="00F2751E"/>
    <w:rsid w:val="00F27CDB"/>
    <w:rsid w:val="00F3064A"/>
    <w:rsid w:val="00F30722"/>
    <w:rsid w:val="00F310F6"/>
    <w:rsid w:val="00F31351"/>
    <w:rsid w:val="00F323FE"/>
    <w:rsid w:val="00F33025"/>
    <w:rsid w:val="00F332CF"/>
    <w:rsid w:val="00F33F0E"/>
    <w:rsid w:val="00F3446B"/>
    <w:rsid w:val="00F345B8"/>
    <w:rsid w:val="00F348D8"/>
    <w:rsid w:val="00F34AEA"/>
    <w:rsid w:val="00F3695A"/>
    <w:rsid w:val="00F36AA9"/>
    <w:rsid w:val="00F36DE2"/>
    <w:rsid w:val="00F371F1"/>
    <w:rsid w:val="00F3790C"/>
    <w:rsid w:val="00F37F7C"/>
    <w:rsid w:val="00F40C99"/>
    <w:rsid w:val="00F41167"/>
    <w:rsid w:val="00F41ACE"/>
    <w:rsid w:val="00F42185"/>
    <w:rsid w:val="00F42B96"/>
    <w:rsid w:val="00F438E9"/>
    <w:rsid w:val="00F43B5C"/>
    <w:rsid w:val="00F44271"/>
    <w:rsid w:val="00F4587E"/>
    <w:rsid w:val="00F468EE"/>
    <w:rsid w:val="00F46EA9"/>
    <w:rsid w:val="00F46EE7"/>
    <w:rsid w:val="00F47DC9"/>
    <w:rsid w:val="00F5069F"/>
    <w:rsid w:val="00F50EEA"/>
    <w:rsid w:val="00F513E1"/>
    <w:rsid w:val="00F5156F"/>
    <w:rsid w:val="00F51CF2"/>
    <w:rsid w:val="00F5224D"/>
    <w:rsid w:val="00F538B1"/>
    <w:rsid w:val="00F53982"/>
    <w:rsid w:val="00F53DA0"/>
    <w:rsid w:val="00F53F42"/>
    <w:rsid w:val="00F541E6"/>
    <w:rsid w:val="00F54C87"/>
    <w:rsid w:val="00F54FA1"/>
    <w:rsid w:val="00F55D34"/>
    <w:rsid w:val="00F55E9E"/>
    <w:rsid w:val="00F56B09"/>
    <w:rsid w:val="00F56CA3"/>
    <w:rsid w:val="00F5760B"/>
    <w:rsid w:val="00F577A5"/>
    <w:rsid w:val="00F577C4"/>
    <w:rsid w:val="00F5780E"/>
    <w:rsid w:val="00F57869"/>
    <w:rsid w:val="00F57F83"/>
    <w:rsid w:val="00F60006"/>
    <w:rsid w:val="00F6031A"/>
    <w:rsid w:val="00F6087F"/>
    <w:rsid w:val="00F60990"/>
    <w:rsid w:val="00F612F3"/>
    <w:rsid w:val="00F61AAA"/>
    <w:rsid w:val="00F623C4"/>
    <w:rsid w:val="00F62420"/>
    <w:rsid w:val="00F62A11"/>
    <w:rsid w:val="00F63F9F"/>
    <w:rsid w:val="00F6491D"/>
    <w:rsid w:val="00F64A8A"/>
    <w:rsid w:val="00F64E33"/>
    <w:rsid w:val="00F65310"/>
    <w:rsid w:val="00F6559A"/>
    <w:rsid w:val="00F65F7A"/>
    <w:rsid w:val="00F664F1"/>
    <w:rsid w:val="00F6785C"/>
    <w:rsid w:val="00F67CB6"/>
    <w:rsid w:val="00F72087"/>
    <w:rsid w:val="00F72B06"/>
    <w:rsid w:val="00F74189"/>
    <w:rsid w:val="00F7461B"/>
    <w:rsid w:val="00F746D9"/>
    <w:rsid w:val="00F74C7D"/>
    <w:rsid w:val="00F7601D"/>
    <w:rsid w:val="00F76680"/>
    <w:rsid w:val="00F76A67"/>
    <w:rsid w:val="00F7763C"/>
    <w:rsid w:val="00F77792"/>
    <w:rsid w:val="00F77FF2"/>
    <w:rsid w:val="00F8028C"/>
    <w:rsid w:val="00F8036C"/>
    <w:rsid w:val="00F80432"/>
    <w:rsid w:val="00F80626"/>
    <w:rsid w:val="00F80821"/>
    <w:rsid w:val="00F80951"/>
    <w:rsid w:val="00F80EA9"/>
    <w:rsid w:val="00F81F3A"/>
    <w:rsid w:val="00F81FCA"/>
    <w:rsid w:val="00F8267C"/>
    <w:rsid w:val="00F83F6F"/>
    <w:rsid w:val="00F840C4"/>
    <w:rsid w:val="00F84D5B"/>
    <w:rsid w:val="00F85063"/>
    <w:rsid w:val="00F8534C"/>
    <w:rsid w:val="00F8534D"/>
    <w:rsid w:val="00F85AF8"/>
    <w:rsid w:val="00F87B21"/>
    <w:rsid w:val="00F90CF5"/>
    <w:rsid w:val="00F90DD6"/>
    <w:rsid w:val="00F917E7"/>
    <w:rsid w:val="00F92FCD"/>
    <w:rsid w:val="00F933F2"/>
    <w:rsid w:val="00F93971"/>
    <w:rsid w:val="00F93D42"/>
    <w:rsid w:val="00F945D9"/>
    <w:rsid w:val="00F94856"/>
    <w:rsid w:val="00F95231"/>
    <w:rsid w:val="00F953B4"/>
    <w:rsid w:val="00F95EF3"/>
    <w:rsid w:val="00F963DD"/>
    <w:rsid w:val="00F96698"/>
    <w:rsid w:val="00F96869"/>
    <w:rsid w:val="00F97CF0"/>
    <w:rsid w:val="00FA1190"/>
    <w:rsid w:val="00FA18A6"/>
    <w:rsid w:val="00FA1A11"/>
    <w:rsid w:val="00FA1F04"/>
    <w:rsid w:val="00FA1F12"/>
    <w:rsid w:val="00FA21EB"/>
    <w:rsid w:val="00FA2B8E"/>
    <w:rsid w:val="00FA2F77"/>
    <w:rsid w:val="00FA31D0"/>
    <w:rsid w:val="00FA31EC"/>
    <w:rsid w:val="00FA39B4"/>
    <w:rsid w:val="00FA3EDF"/>
    <w:rsid w:val="00FA41DC"/>
    <w:rsid w:val="00FA53EA"/>
    <w:rsid w:val="00FA63E7"/>
    <w:rsid w:val="00FA6442"/>
    <w:rsid w:val="00FA7750"/>
    <w:rsid w:val="00FA79E4"/>
    <w:rsid w:val="00FA7B01"/>
    <w:rsid w:val="00FA7C56"/>
    <w:rsid w:val="00FA7E4D"/>
    <w:rsid w:val="00FB0463"/>
    <w:rsid w:val="00FB047F"/>
    <w:rsid w:val="00FB084D"/>
    <w:rsid w:val="00FB216E"/>
    <w:rsid w:val="00FB2487"/>
    <w:rsid w:val="00FB3285"/>
    <w:rsid w:val="00FB32C6"/>
    <w:rsid w:val="00FB3A43"/>
    <w:rsid w:val="00FB3C75"/>
    <w:rsid w:val="00FB46AB"/>
    <w:rsid w:val="00FB49E6"/>
    <w:rsid w:val="00FB668B"/>
    <w:rsid w:val="00FB6F98"/>
    <w:rsid w:val="00FB77D3"/>
    <w:rsid w:val="00FB7E17"/>
    <w:rsid w:val="00FC0FF7"/>
    <w:rsid w:val="00FC1544"/>
    <w:rsid w:val="00FC205E"/>
    <w:rsid w:val="00FC27D2"/>
    <w:rsid w:val="00FC3E6B"/>
    <w:rsid w:val="00FC4E7A"/>
    <w:rsid w:val="00FC4EA0"/>
    <w:rsid w:val="00FC5E7C"/>
    <w:rsid w:val="00FC646F"/>
    <w:rsid w:val="00FC7B47"/>
    <w:rsid w:val="00FD04B7"/>
    <w:rsid w:val="00FD2C13"/>
    <w:rsid w:val="00FD426B"/>
    <w:rsid w:val="00FD462C"/>
    <w:rsid w:val="00FD50A6"/>
    <w:rsid w:val="00FD5602"/>
    <w:rsid w:val="00FD561E"/>
    <w:rsid w:val="00FD5AD2"/>
    <w:rsid w:val="00FD6FF0"/>
    <w:rsid w:val="00FD732B"/>
    <w:rsid w:val="00FD7691"/>
    <w:rsid w:val="00FE0E5B"/>
    <w:rsid w:val="00FE0E6E"/>
    <w:rsid w:val="00FE134B"/>
    <w:rsid w:val="00FE1837"/>
    <w:rsid w:val="00FE1E5D"/>
    <w:rsid w:val="00FE1E78"/>
    <w:rsid w:val="00FE1E95"/>
    <w:rsid w:val="00FE27DC"/>
    <w:rsid w:val="00FE2E06"/>
    <w:rsid w:val="00FE3D26"/>
    <w:rsid w:val="00FE5E42"/>
    <w:rsid w:val="00FE6847"/>
    <w:rsid w:val="00FE75DB"/>
    <w:rsid w:val="00FE7D1A"/>
    <w:rsid w:val="00FF06B4"/>
    <w:rsid w:val="00FF0C9E"/>
    <w:rsid w:val="00FF10D7"/>
    <w:rsid w:val="00FF11F9"/>
    <w:rsid w:val="00FF284C"/>
    <w:rsid w:val="00FF3851"/>
    <w:rsid w:val="00FF3ABF"/>
    <w:rsid w:val="00FF3CB5"/>
    <w:rsid w:val="00FF6679"/>
    <w:rsid w:val="00FF6EF0"/>
    <w:rsid w:val="00FF71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392B9E"/>
  <w15:chartTrackingRefBased/>
  <w15:docId w15:val="{79AC0961-9621-4AD7-9D1B-C5B64C38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8D7"/>
  </w:style>
  <w:style w:type="paragraph" w:styleId="Heading1">
    <w:name w:val="heading 1"/>
    <w:basedOn w:val="Normal"/>
    <w:next w:val="Normal"/>
    <w:link w:val="Heading1Char"/>
    <w:qFormat/>
    <w:rsid w:val="00A55B68"/>
    <w:pPr>
      <w:keepNext/>
      <w:ind w:firstLine="720"/>
      <w:jc w:val="both"/>
      <w:outlineLvl w:val="0"/>
    </w:pPr>
    <w:rPr>
      <w:b/>
      <w:caps/>
      <w:sz w:val="24"/>
      <w:lang w:val="x-none" w:eastAsia="x-none"/>
    </w:rPr>
  </w:style>
  <w:style w:type="paragraph" w:styleId="Heading2">
    <w:name w:val="heading 2"/>
    <w:basedOn w:val="Normal"/>
    <w:next w:val="Normal"/>
    <w:link w:val="Heading2Char"/>
    <w:qFormat/>
    <w:rsid w:val="00D75DBB"/>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2A27F8"/>
    <w:pPr>
      <w:keepNext/>
      <w:spacing w:before="240" w:after="60"/>
      <w:outlineLvl w:val="2"/>
    </w:pPr>
    <w:rPr>
      <w:rFonts w:ascii="Arial" w:hAnsi="Arial"/>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55B68"/>
    <w:pPr>
      <w:ind w:firstLine="720"/>
      <w:jc w:val="center"/>
    </w:pPr>
    <w:rPr>
      <w:b/>
      <w:caps/>
      <w:sz w:val="28"/>
    </w:rPr>
  </w:style>
  <w:style w:type="paragraph" w:styleId="Footer">
    <w:name w:val="footer"/>
    <w:basedOn w:val="Normal"/>
    <w:link w:val="FooterChar"/>
    <w:rsid w:val="00A55B68"/>
    <w:pPr>
      <w:tabs>
        <w:tab w:val="center" w:pos="4536"/>
        <w:tab w:val="right" w:pos="9072"/>
      </w:tabs>
    </w:pPr>
  </w:style>
  <w:style w:type="character" w:styleId="PageNumber">
    <w:name w:val="page number"/>
    <w:basedOn w:val="DefaultParagraphFont"/>
    <w:rsid w:val="00A55B68"/>
  </w:style>
  <w:style w:type="table" w:styleId="TableGrid">
    <w:name w:val="Table Grid"/>
    <w:basedOn w:val="TableNormal"/>
    <w:rsid w:val="00A55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D2283"/>
    <w:rPr>
      <w:rFonts w:ascii="Tahoma" w:hAnsi="Tahoma" w:cs="Tahoma"/>
      <w:sz w:val="16"/>
      <w:szCs w:val="16"/>
    </w:rPr>
  </w:style>
  <w:style w:type="paragraph" w:styleId="BodyText2">
    <w:name w:val="Body Text 2"/>
    <w:basedOn w:val="Normal"/>
    <w:rsid w:val="00CB56A7"/>
    <w:pPr>
      <w:spacing w:after="120" w:line="480" w:lineRule="auto"/>
    </w:pPr>
  </w:style>
  <w:style w:type="paragraph" w:styleId="BodyText">
    <w:name w:val="Body Text"/>
    <w:aliases w:val=" Char"/>
    <w:basedOn w:val="Normal"/>
    <w:link w:val="BodyTextChar"/>
    <w:rsid w:val="00CB56A7"/>
    <w:pPr>
      <w:spacing w:after="120"/>
    </w:pPr>
  </w:style>
  <w:style w:type="character" w:styleId="Hyperlink">
    <w:name w:val="Hyperlink"/>
    <w:uiPriority w:val="99"/>
    <w:rsid w:val="00CB56A7"/>
    <w:rPr>
      <w:color w:val="0000FF"/>
      <w:u w:val="single"/>
    </w:rPr>
  </w:style>
  <w:style w:type="paragraph" w:styleId="TOC3">
    <w:name w:val="toc 3"/>
    <w:basedOn w:val="Normal"/>
    <w:next w:val="Normal"/>
    <w:semiHidden/>
    <w:rsid w:val="00CB56A7"/>
    <w:pPr>
      <w:tabs>
        <w:tab w:val="left" w:pos="1276"/>
        <w:tab w:val="right" w:pos="7938"/>
      </w:tabs>
      <w:spacing w:line="280" w:lineRule="atLeast"/>
      <w:ind w:left="1276" w:right="567" w:hanging="567"/>
    </w:pPr>
    <w:rPr>
      <w:rFonts w:ascii="Arial Narrow" w:hAnsi="Arial Narrow"/>
      <w:sz w:val="18"/>
      <w:szCs w:val="24"/>
      <w:lang w:eastAsia="en-US"/>
    </w:rPr>
  </w:style>
  <w:style w:type="paragraph" w:customStyle="1" w:styleId="CharCharCharCharChar5CharCharCharCharCharCharCharCharCharCharCharChar1CharChar">
    <w:name w:val="Char Char Char Char Char5 Char Char Char Char Char Char Char Char Char Char Char Char1 Char Char"/>
    <w:basedOn w:val="Normal"/>
    <w:rsid w:val="00CB56A7"/>
    <w:pPr>
      <w:spacing w:before="120" w:after="160" w:line="240" w:lineRule="exact"/>
    </w:pPr>
    <w:rPr>
      <w:rFonts w:ascii="Tahoma" w:hAnsi="Tahoma"/>
      <w:lang w:val="en-US" w:eastAsia="en-US"/>
    </w:rPr>
  </w:style>
  <w:style w:type="paragraph" w:customStyle="1" w:styleId="TabText">
    <w:name w:val="TabText"/>
    <w:basedOn w:val="Normal"/>
    <w:rsid w:val="00CB56A7"/>
    <w:rPr>
      <w:sz w:val="16"/>
      <w:szCs w:val="16"/>
      <w:lang w:eastAsia="en-US"/>
    </w:rPr>
  </w:style>
  <w:style w:type="paragraph" w:styleId="FootnoteText">
    <w:name w:val="footnote text"/>
    <w:basedOn w:val="Normal"/>
    <w:link w:val="FootnoteTextChar"/>
    <w:uiPriority w:val="99"/>
    <w:rsid w:val="000103E9"/>
  </w:style>
  <w:style w:type="paragraph" w:customStyle="1" w:styleId="firstline">
    <w:name w:val="firstline"/>
    <w:basedOn w:val="Normal"/>
    <w:rsid w:val="0078757C"/>
    <w:pPr>
      <w:spacing w:before="100" w:beforeAutospacing="1" w:after="100" w:afterAutospacing="1"/>
    </w:pPr>
    <w:rPr>
      <w:sz w:val="24"/>
      <w:szCs w:val="24"/>
    </w:rPr>
  </w:style>
  <w:style w:type="character" w:styleId="FootnoteReference">
    <w:name w:val="footnote reference"/>
    <w:uiPriority w:val="99"/>
    <w:rsid w:val="0052461C"/>
    <w:rPr>
      <w:vertAlign w:val="superscript"/>
    </w:rPr>
  </w:style>
  <w:style w:type="character" w:customStyle="1" w:styleId="BodyTextChar">
    <w:name w:val="Body Text Char"/>
    <w:aliases w:val=" Char Char"/>
    <w:link w:val="BodyText"/>
    <w:rsid w:val="00C6192A"/>
    <w:rPr>
      <w:lang w:val="bg-BG" w:eastAsia="bg-BG" w:bidi="ar-SA"/>
    </w:rPr>
  </w:style>
  <w:style w:type="paragraph" w:styleId="BodyTextIndent2">
    <w:name w:val="Body Text Indent 2"/>
    <w:basedOn w:val="Normal"/>
    <w:rsid w:val="00C6192A"/>
    <w:pPr>
      <w:spacing w:after="120" w:line="480" w:lineRule="auto"/>
      <w:ind w:left="283"/>
    </w:pPr>
  </w:style>
  <w:style w:type="paragraph" w:customStyle="1" w:styleId="Style">
    <w:name w:val="Style"/>
    <w:link w:val="StyleChar"/>
    <w:rsid w:val="00144269"/>
    <w:pPr>
      <w:autoSpaceDE w:val="0"/>
      <w:autoSpaceDN w:val="0"/>
      <w:adjustRightInd w:val="0"/>
      <w:ind w:left="140" w:right="140" w:firstLine="840"/>
      <w:jc w:val="both"/>
    </w:pPr>
    <w:rPr>
      <w:sz w:val="24"/>
      <w:szCs w:val="24"/>
    </w:rPr>
  </w:style>
  <w:style w:type="paragraph" w:customStyle="1" w:styleId="CharCharCharCharCharChar">
    <w:name w:val="Char Char Char Char Char Char"/>
    <w:basedOn w:val="Normal"/>
    <w:rsid w:val="00DE3AF8"/>
    <w:pPr>
      <w:spacing w:before="120" w:after="160" w:line="240" w:lineRule="exact"/>
    </w:pPr>
    <w:rPr>
      <w:rFonts w:ascii="Tahoma" w:hAnsi="Tahoma"/>
      <w:lang w:val="en-US" w:eastAsia="en-US"/>
    </w:rPr>
  </w:style>
  <w:style w:type="paragraph" w:styleId="Header">
    <w:name w:val="header"/>
    <w:basedOn w:val="Normal"/>
    <w:link w:val="HeaderChar"/>
    <w:rsid w:val="0053728D"/>
    <w:pPr>
      <w:tabs>
        <w:tab w:val="center" w:pos="4536"/>
        <w:tab w:val="right" w:pos="9072"/>
      </w:tabs>
    </w:pPr>
  </w:style>
  <w:style w:type="paragraph" w:customStyle="1" w:styleId="CharCharCharCharCharCharChar">
    <w:name w:val="Char Char Знак Знак Char Знак Знак Char Char Char Знак Знак Char"/>
    <w:basedOn w:val="Normal"/>
    <w:rsid w:val="00224BFB"/>
    <w:pPr>
      <w:tabs>
        <w:tab w:val="left" w:pos="709"/>
      </w:tabs>
    </w:pPr>
    <w:rPr>
      <w:rFonts w:ascii="Tahoma" w:hAnsi="Tahoma"/>
      <w:sz w:val="24"/>
      <w:szCs w:val="24"/>
      <w:lang w:val="pl-PL" w:eastAsia="pl-PL"/>
    </w:rPr>
  </w:style>
  <w:style w:type="paragraph" w:styleId="TOC1">
    <w:name w:val="toc 1"/>
    <w:basedOn w:val="Normal"/>
    <w:next w:val="Normal"/>
    <w:autoRedefine/>
    <w:uiPriority w:val="39"/>
    <w:rsid w:val="00690CB6"/>
  </w:style>
  <w:style w:type="paragraph" w:styleId="Subtitle">
    <w:name w:val="Subtitle"/>
    <w:basedOn w:val="Normal"/>
    <w:next w:val="Normal"/>
    <w:link w:val="SubtitleChar"/>
    <w:qFormat/>
    <w:rsid w:val="00492974"/>
    <w:pPr>
      <w:spacing w:after="60"/>
      <w:jc w:val="center"/>
      <w:outlineLvl w:val="1"/>
    </w:pPr>
    <w:rPr>
      <w:rFonts w:ascii="Cambria" w:hAnsi="Cambria"/>
      <w:sz w:val="24"/>
      <w:szCs w:val="24"/>
    </w:rPr>
  </w:style>
  <w:style w:type="character" w:customStyle="1" w:styleId="SubtitleChar">
    <w:name w:val="Subtitle Char"/>
    <w:link w:val="Subtitle"/>
    <w:rsid w:val="00492974"/>
    <w:rPr>
      <w:rFonts w:ascii="Cambria" w:hAnsi="Cambria"/>
      <w:sz w:val="24"/>
      <w:szCs w:val="24"/>
      <w:lang w:val="bg-BG" w:eastAsia="bg-BG" w:bidi="ar-SA"/>
    </w:rPr>
  </w:style>
  <w:style w:type="paragraph" w:styleId="ListParagraph">
    <w:name w:val="List Paragraph"/>
    <w:aliases w:val="List1"/>
    <w:basedOn w:val="Normal"/>
    <w:link w:val="ListParagraphChar"/>
    <w:uiPriority w:val="34"/>
    <w:qFormat/>
    <w:rsid w:val="00492974"/>
    <w:pPr>
      <w:ind w:left="708"/>
    </w:pPr>
  </w:style>
  <w:style w:type="paragraph" w:customStyle="1" w:styleId="a">
    <w:name w:val="Без разредка"/>
    <w:qFormat/>
    <w:rsid w:val="00741625"/>
    <w:rPr>
      <w:rFonts w:ascii="Calibri" w:eastAsia="Calibri" w:hAnsi="Calibri"/>
      <w:sz w:val="22"/>
      <w:szCs w:val="22"/>
      <w:lang w:eastAsia="en-US"/>
    </w:rPr>
  </w:style>
  <w:style w:type="paragraph" w:customStyle="1" w:styleId="3">
    <w:name w:val="Знак3"/>
    <w:basedOn w:val="Normal"/>
    <w:rsid w:val="009A71D6"/>
    <w:pPr>
      <w:tabs>
        <w:tab w:val="left" w:pos="709"/>
      </w:tabs>
    </w:pPr>
    <w:rPr>
      <w:rFonts w:ascii="Tahoma" w:hAnsi="Tahoma"/>
      <w:sz w:val="24"/>
      <w:szCs w:val="24"/>
      <w:lang w:val="pl-PL" w:eastAsia="pl-PL"/>
    </w:rPr>
  </w:style>
  <w:style w:type="paragraph" w:customStyle="1" w:styleId="CharCharCharCharChar5CharCharCharCharCharCharCharCharCharChar">
    <w:name w:val="Char Char Char Char Char5 Char Char Char Char Char Char Char Char Char Char"/>
    <w:basedOn w:val="Normal"/>
    <w:rsid w:val="001D6E5B"/>
    <w:pPr>
      <w:spacing w:before="120" w:after="160" w:line="240" w:lineRule="exact"/>
    </w:pPr>
    <w:rPr>
      <w:rFonts w:ascii="Tahoma" w:hAnsi="Tahoma"/>
      <w:lang w:val="en-US" w:eastAsia="en-US"/>
    </w:rPr>
  </w:style>
  <w:style w:type="paragraph" w:customStyle="1" w:styleId="CharCharCharChar">
    <w:name w:val="Char Char Char Char"/>
    <w:basedOn w:val="Normal"/>
    <w:rsid w:val="00753A20"/>
    <w:pPr>
      <w:tabs>
        <w:tab w:val="left" w:pos="709"/>
      </w:tabs>
      <w:spacing w:line="360" w:lineRule="auto"/>
    </w:pPr>
    <w:rPr>
      <w:rFonts w:ascii="Tahoma" w:hAnsi="Tahoma"/>
      <w:sz w:val="24"/>
      <w:szCs w:val="24"/>
      <w:lang w:val="pl-PL" w:eastAsia="pl-PL"/>
    </w:rPr>
  </w:style>
  <w:style w:type="character" w:customStyle="1" w:styleId="apple-style-span">
    <w:name w:val="apple-style-span"/>
    <w:basedOn w:val="DefaultParagraphFont"/>
    <w:rsid w:val="003264C5"/>
  </w:style>
  <w:style w:type="character" w:customStyle="1" w:styleId="apple-converted-space">
    <w:name w:val="apple-converted-space"/>
    <w:basedOn w:val="DefaultParagraphFont"/>
    <w:rsid w:val="003264C5"/>
  </w:style>
  <w:style w:type="paragraph" w:customStyle="1" w:styleId="a0">
    <w:name w:val="Знак"/>
    <w:basedOn w:val="Normal"/>
    <w:rsid w:val="009E0EB0"/>
    <w:pPr>
      <w:spacing w:before="120" w:after="160" w:line="240" w:lineRule="exact"/>
    </w:pPr>
    <w:rPr>
      <w:rFonts w:ascii="Tahoma" w:hAnsi="Tahoma"/>
      <w:lang w:val="en-US" w:eastAsia="en-US"/>
    </w:rPr>
  </w:style>
  <w:style w:type="character" w:customStyle="1" w:styleId="CharChar">
    <w:name w:val="Char Char"/>
    <w:rsid w:val="008F5858"/>
    <w:rPr>
      <w:rFonts w:ascii="Cambria" w:hAnsi="Cambria"/>
      <w:sz w:val="24"/>
      <w:szCs w:val="24"/>
      <w:lang w:val="bg-BG" w:eastAsia="bg-BG" w:bidi="ar-SA"/>
    </w:rPr>
  </w:style>
  <w:style w:type="paragraph" w:styleId="NormalWeb">
    <w:name w:val="Normal (Web)"/>
    <w:basedOn w:val="Normal"/>
    <w:uiPriority w:val="99"/>
    <w:rsid w:val="005613A5"/>
    <w:pPr>
      <w:spacing w:before="100" w:beforeAutospacing="1" w:after="100" w:afterAutospacing="1"/>
    </w:pPr>
    <w:rPr>
      <w:sz w:val="24"/>
      <w:szCs w:val="24"/>
    </w:rPr>
  </w:style>
  <w:style w:type="paragraph" w:customStyle="1" w:styleId="CharCharCharCharCharCharCharCharCharCharChar">
    <w:name w:val="Char Char Char Char Char Char Char Char Char Char Char"/>
    <w:basedOn w:val="Normal"/>
    <w:rsid w:val="00917271"/>
    <w:pPr>
      <w:tabs>
        <w:tab w:val="left" w:pos="709"/>
      </w:tabs>
      <w:spacing w:before="240" w:after="240"/>
      <w:ind w:left="709"/>
      <w:jc w:val="both"/>
    </w:pPr>
    <w:rPr>
      <w:rFonts w:ascii="Arial" w:hAnsi="Arial"/>
      <w:sz w:val="24"/>
      <w:szCs w:val="24"/>
      <w:lang w:val="pl-PL" w:eastAsia="pl-PL"/>
    </w:rPr>
  </w:style>
  <w:style w:type="character" w:styleId="Strong">
    <w:name w:val="Strong"/>
    <w:qFormat/>
    <w:rsid w:val="00206F6F"/>
    <w:rPr>
      <w:b/>
      <w:bCs/>
    </w:rPr>
  </w:style>
  <w:style w:type="character" w:customStyle="1" w:styleId="Heading2Char">
    <w:name w:val="Heading 2 Char"/>
    <w:link w:val="Heading2"/>
    <w:semiHidden/>
    <w:rsid w:val="00D75DBB"/>
    <w:rPr>
      <w:rFonts w:ascii="Cambria" w:eastAsia="Times New Roman" w:hAnsi="Cambria" w:cs="Times New Roman"/>
      <w:b/>
      <w:bCs/>
      <w:i/>
      <w:iCs/>
      <w:sz w:val="28"/>
      <w:szCs w:val="28"/>
    </w:rPr>
  </w:style>
  <w:style w:type="character" w:customStyle="1" w:styleId="Heading3Char">
    <w:name w:val="Heading 3 Char"/>
    <w:link w:val="Heading3"/>
    <w:rsid w:val="00D75DBB"/>
    <w:rPr>
      <w:rFonts w:ascii="Arial" w:hAnsi="Arial" w:cs="Arial"/>
      <w:b/>
      <w:bCs/>
      <w:sz w:val="26"/>
      <w:szCs w:val="26"/>
    </w:rPr>
  </w:style>
  <w:style w:type="character" w:customStyle="1" w:styleId="st1">
    <w:name w:val="st1"/>
    <w:rsid w:val="00D75DBB"/>
    <w:rPr>
      <w:color w:val="222222"/>
    </w:rPr>
  </w:style>
  <w:style w:type="character" w:customStyle="1" w:styleId="Heading1Char">
    <w:name w:val="Heading 1 Char"/>
    <w:link w:val="Heading1"/>
    <w:rsid w:val="009F1311"/>
    <w:rPr>
      <w:b/>
      <w:caps/>
      <w:sz w:val="24"/>
    </w:rPr>
  </w:style>
  <w:style w:type="character" w:styleId="CommentReference">
    <w:name w:val="annotation reference"/>
    <w:rsid w:val="00502EA7"/>
    <w:rPr>
      <w:sz w:val="16"/>
      <w:szCs w:val="16"/>
    </w:rPr>
  </w:style>
  <w:style w:type="paragraph" w:styleId="CommentText">
    <w:name w:val="annotation text"/>
    <w:basedOn w:val="Normal"/>
    <w:link w:val="CommentTextChar"/>
    <w:rsid w:val="00502EA7"/>
  </w:style>
  <w:style w:type="character" w:customStyle="1" w:styleId="CommentTextChar">
    <w:name w:val="Comment Text Char"/>
    <w:basedOn w:val="DefaultParagraphFont"/>
    <w:link w:val="CommentText"/>
    <w:rsid w:val="00502EA7"/>
  </w:style>
  <w:style w:type="paragraph" w:styleId="CommentSubject">
    <w:name w:val="annotation subject"/>
    <w:basedOn w:val="CommentText"/>
    <w:next w:val="CommentText"/>
    <w:link w:val="CommentSubjectChar"/>
    <w:rsid w:val="00502EA7"/>
    <w:rPr>
      <w:b/>
      <w:bCs/>
      <w:lang w:val="x-none" w:eastAsia="x-none"/>
    </w:rPr>
  </w:style>
  <w:style w:type="character" w:customStyle="1" w:styleId="CommentSubjectChar">
    <w:name w:val="Comment Subject Char"/>
    <w:link w:val="CommentSubject"/>
    <w:rsid w:val="00502EA7"/>
    <w:rPr>
      <w:b/>
      <w:bCs/>
    </w:rPr>
  </w:style>
  <w:style w:type="paragraph" w:styleId="Revision">
    <w:name w:val="Revision"/>
    <w:hidden/>
    <w:uiPriority w:val="99"/>
    <w:semiHidden/>
    <w:rsid w:val="00502EA7"/>
  </w:style>
  <w:style w:type="character" w:customStyle="1" w:styleId="HeaderChar">
    <w:name w:val="Header Char"/>
    <w:link w:val="Header"/>
    <w:rsid w:val="00502EA7"/>
  </w:style>
  <w:style w:type="character" w:customStyle="1" w:styleId="FooterChar">
    <w:name w:val="Footer Char"/>
    <w:link w:val="Footer"/>
    <w:uiPriority w:val="99"/>
    <w:rsid w:val="00502EA7"/>
  </w:style>
  <w:style w:type="paragraph" w:customStyle="1" w:styleId="CharCharCharCharCharCharCharCharCharCharCharCharCharChar1">
    <w:name w:val="Char Char Char Char Char Char Char Char Char Char Char Char Char Char1"/>
    <w:basedOn w:val="Normal"/>
    <w:rsid w:val="005B464A"/>
    <w:pPr>
      <w:tabs>
        <w:tab w:val="left" w:pos="709"/>
      </w:tabs>
      <w:spacing w:before="240" w:after="240"/>
      <w:ind w:left="709"/>
      <w:jc w:val="both"/>
    </w:pPr>
    <w:rPr>
      <w:rFonts w:ascii="Arial" w:hAnsi="Arial"/>
      <w:sz w:val="24"/>
      <w:szCs w:val="24"/>
      <w:lang w:val="pl-PL" w:eastAsia="pl-PL"/>
    </w:rPr>
  </w:style>
  <w:style w:type="numbering" w:customStyle="1" w:styleId="List1">
    <w:name w:val="List 1"/>
    <w:basedOn w:val="NoList"/>
    <w:rsid w:val="000445C1"/>
    <w:pPr>
      <w:numPr>
        <w:numId w:val="22"/>
      </w:numPr>
    </w:pPr>
  </w:style>
  <w:style w:type="numbering" w:customStyle="1" w:styleId="List41">
    <w:name w:val="List 41"/>
    <w:basedOn w:val="NoList"/>
    <w:rsid w:val="000445C1"/>
    <w:pPr>
      <w:numPr>
        <w:numId w:val="21"/>
      </w:numPr>
    </w:pPr>
  </w:style>
  <w:style w:type="numbering" w:customStyle="1" w:styleId="List11">
    <w:name w:val="List 11"/>
    <w:basedOn w:val="NoList"/>
    <w:rsid w:val="0043188D"/>
    <w:pPr>
      <w:numPr>
        <w:numId w:val="24"/>
      </w:numPr>
    </w:pPr>
  </w:style>
  <w:style w:type="numbering" w:customStyle="1" w:styleId="List411">
    <w:name w:val="List 411"/>
    <w:basedOn w:val="NoList"/>
    <w:rsid w:val="0043188D"/>
    <w:pPr>
      <w:numPr>
        <w:numId w:val="15"/>
      </w:numPr>
    </w:pPr>
  </w:style>
  <w:style w:type="numbering" w:customStyle="1" w:styleId="List4111">
    <w:name w:val="List 4111"/>
    <w:basedOn w:val="NoList"/>
    <w:rsid w:val="0024267D"/>
    <w:pPr>
      <w:numPr>
        <w:numId w:val="10"/>
      </w:numPr>
    </w:pPr>
  </w:style>
  <w:style w:type="character" w:customStyle="1" w:styleId="FootnoteTextChar">
    <w:name w:val="Footnote Text Char"/>
    <w:link w:val="FootnoteText"/>
    <w:uiPriority w:val="99"/>
    <w:rsid w:val="00F174F7"/>
  </w:style>
  <w:style w:type="paragraph" w:customStyle="1" w:styleId="Default">
    <w:name w:val="Default"/>
    <w:rsid w:val="00A837A6"/>
    <w:pPr>
      <w:autoSpaceDE w:val="0"/>
      <w:autoSpaceDN w:val="0"/>
      <w:adjustRightInd w:val="0"/>
    </w:pPr>
    <w:rPr>
      <w:color w:val="000000"/>
      <w:sz w:val="24"/>
      <w:szCs w:val="24"/>
    </w:rPr>
  </w:style>
  <w:style w:type="table" w:customStyle="1" w:styleId="TableGrid1">
    <w:name w:val="Table Grid1"/>
    <w:basedOn w:val="TableNormal"/>
    <w:next w:val="TableGrid"/>
    <w:uiPriority w:val="39"/>
    <w:rsid w:val="009338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91E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838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340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E7B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F26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8E60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E2AD8"/>
  </w:style>
  <w:style w:type="paragraph" w:customStyle="1" w:styleId="Char">
    <w:name w:val="Char"/>
    <w:basedOn w:val="Normal"/>
    <w:rsid w:val="004E2AD8"/>
    <w:pPr>
      <w:spacing w:after="160" w:line="240" w:lineRule="exact"/>
    </w:pPr>
    <w:rPr>
      <w:rFonts w:ascii="Tahoma" w:hAnsi="Tahoma"/>
      <w:lang w:val="en-US" w:eastAsia="en-US"/>
    </w:rPr>
  </w:style>
  <w:style w:type="character" w:customStyle="1" w:styleId="StyleChar">
    <w:name w:val="Style Char"/>
    <w:link w:val="Style"/>
    <w:locked/>
    <w:rsid w:val="004E2AD8"/>
    <w:rPr>
      <w:sz w:val="24"/>
      <w:szCs w:val="24"/>
    </w:rPr>
  </w:style>
  <w:style w:type="paragraph" w:customStyle="1" w:styleId="NormalIndent">
    <w:name w:val="Normal_Indent"/>
    <w:basedOn w:val="Normal"/>
    <w:rsid w:val="004E2AD8"/>
    <w:pPr>
      <w:spacing w:after="120"/>
      <w:ind w:firstLine="397"/>
      <w:jc w:val="both"/>
    </w:pPr>
    <w:rPr>
      <w:sz w:val="24"/>
      <w:lang w:val="en-US" w:eastAsia="en-US"/>
    </w:rPr>
  </w:style>
  <w:style w:type="paragraph" w:customStyle="1" w:styleId="StyleJustifiedFirstline127cm">
    <w:name w:val="Style Justified First line:  127 cm"/>
    <w:basedOn w:val="Normal"/>
    <w:link w:val="StyleJustifiedFirstline127cmChar"/>
    <w:rsid w:val="004E2AD8"/>
    <w:pPr>
      <w:spacing w:before="60" w:after="60"/>
      <w:ind w:firstLine="720"/>
      <w:jc w:val="both"/>
    </w:pPr>
    <w:rPr>
      <w:rFonts w:eastAsia="SimSun"/>
      <w:sz w:val="24"/>
      <w:lang w:val="en-US" w:eastAsia="en-US"/>
    </w:rPr>
  </w:style>
  <w:style w:type="character" w:customStyle="1" w:styleId="StyleJustifiedFirstline127cmChar">
    <w:name w:val="Style Justified First line:  127 cm Char"/>
    <w:link w:val="StyleJustifiedFirstline127cm"/>
    <w:rsid w:val="004E2AD8"/>
    <w:rPr>
      <w:rFonts w:eastAsia="SimSun"/>
      <w:sz w:val="24"/>
      <w:lang w:val="en-US" w:eastAsia="en-US"/>
    </w:rPr>
  </w:style>
  <w:style w:type="paragraph" w:styleId="Title">
    <w:name w:val="Title"/>
    <w:basedOn w:val="Normal"/>
    <w:link w:val="TitleChar"/>
    <w:qFormat/>
    <w:rsid w:val="004E2AD8"/>
    <w:pPr>
      <w:ind w:firstLine="720"/>
      <w:jc w:val="center"/>
    </w:pPr>
    <w:rPr>
      <w:sz w:val="40"/>
      <w:lang w:val="en-US" w:eastAsia="en-US"/>
    </w:rPr>
  </w:style>
  <w:style w:type="character" w:customStyle="1" w:styleId="TitleChar">
    <w:name w:val="Title Char"/>
    <w:link w:val="Title"/>
    <w:rsid w:val="004E2AD8"/>
    <w:rPr>
      <w:sz w:val="40"/>
      <w:lang w:val="en-US" w:eastAsia="en-US"/>
    </w:rPr>
  </w:style>
  <w:style w:type="character" w:customStyle="1" w:styleId="newdocreference1">
    <w:name w:val="newdocreference1"/>
    <w:rsid w:val="004E2AD8"/>
    <w:rPr>
      <w:i w:val="0"/>
      <w:iCs w:val="0"/>
      <w:color w:val="0000FF"/>
      <w:u w:val="single"/>
    </w:rPr>
  </w:style>
  <w:style w:type="paragraph" w:customStyle="1" w:styleId="CharCharCharCharChar">
    <w:name w:val="Знак Знак Char Char Знак Знак Char Char Char"/>
    <w:basedOn w:val="Normal"/>
    <w:rsid w:val="004E2AD8"/>
    <w:pPr>
      <w:tabs>
        <w:tab w:val="left" w:pos="709"/>
      </w:tabs>
    </w:pPr>
    <w:rPr>
      <w:rFonts w:ascii="Tahoma" w:hAnsi="Tahoma"/>
      <w:sz w:val="24"/>
      <w:szCs w:val="24"/>
      <w:lang w:val="pl-PL" w:eastAsia="pl-PL"/>
    </w:rPr>
  </w:style>
  <w:style w:type="paragraph" w:customStyle="1" w:styleId="CharCharCharCharCharChar1">
    <w:name w:val="Char Char Знак Знак Char Char Знак Знак Char Char1 Знак Знак"/>
    <w:basedOn w:val="Normal"/>
    <w:rsid w:val="004E2AD8"/>
    <w:rPr>
      <w:sz w:val="24"/>
      <w:szCs w:val="24"/>
      <w:lang w:val="pl-PL" w:eastAsia="pl-PL"/>
    </w:rPr>
  </w:style>
  <w:style w:type="character" w:customStyle="1" w:styleId="mvasileva">
    <w:name w:val="mvasileva"/>
    <w:semiHidden/>
    <w:rsid w:val="004E2AD8"/>
    <w:rPr>
      <w:rFonts w:ascii="Arial" w:hAnsi="Arial" w:cs="Arial"/>
      <w:color w:val="auto"/>
      <w:sz w:val="20"/>
      <w:szCs w:val="20"/>
    </w:rPr>
  </w:style>
  <w:style w:type="character" w:styleId="FollowedHyperlink">
    <w:name w:val="FollowedHyperlink"/>
    <w:uiPriority w:val="99"/>
    <w:rsid w:val="004E2AD8"/>
    <w:rPr>
      <w:color w:val="800080"/>
      <w:u w:val="single"/>
    </w:rPr>
  </w:style>
  <w:style w:type="paragraph" w:customStyle="1" w:styleId="xl65">
    <w:name w:val="xl65"/>
    <w:basedOn w:val="Normal"/>
    <w:rsid w:val="004E2AD8"/>
    <w:pPr>
      <w:pBdr>
        <w:top w:val="single" w:sz="8" w:space="0" w:color="auto"/>
        <w:left w:val="single" w:sz="8" w:space="0" w:color="auto"/>
      </w:pBdr>
      <w:shd w:val="clear" w:color="auto" w:fill="FFCC99"/>
      <w:spacing w:before="100" w:beforeAutospacing="1" w:after="100" w:afterAutospacing="1"/>
      <w:jc w:val="center"/>
    </w:pPr>
    <w:rPr>
      <w:b/>
      <w:bCs/>
      <w:color w:val="000000"/>
      <w:sz w:val="16"/>
      <w:szCs w:val="16"/>
      <w:lang w:val="en-US" w:eastAsia="en-US"/>
    </w:rPr>
  </w:style>
  <w:style w:type="paragraph" w:customStyle="1" w:styleId="xl66">
    <w:name w:val="xl66"/>
    <w:basedOn w:val="Normal"/>
    <w:rsid w:val="004E2AD8"/>
    <w:pPr>
      <w:pBdr>
        <w:left w:val="single" w:sz="8" w:space="0" w:color="auto"/>
      </w:pBdr>
      <w:shd w:val="clear" w:color="auto" w:fill="FFCC99"/>
      <w:spacing w:before="100" w:beforeAutospacing="1" w:after="100" w:afterAutospacing="1"/>
      <w:jc w:val="center"/>
    </w:pPr>
    <w:rPr>
      <w:b/>
      <w:bCs/>
      <w:color w:val="000000"/>
      <w:sz w:val="16"/>
      <w:szCs w:val="16"/>
      <w:lang w:val="en-US" w:eastAsia="en-US"/>
    </w:rPr>
  </w:style>
  <w:style w:type="paragraph" w:customStyle="1" w:styleId="xl67">
    <w:name w:val="xl67"/>
    <w:basedOn w:val="Normal"/>
    <w:rsid w:val="004E2AD8"/>
    <w:pPr>
      <w:pBdr>
        <w:left w:val="single" w:sz="8" w:space="0" w:color="auto"/>
        <w:bottom w:val="single" w:sz="8" w:space="0" w:color="auto"/>
      </w:pBdr>
      <w:shd w:val="clear" w:color="auto" w:fill="FFCC99"/>
      <w:spacing w:before="100" w:beforeAutospacing="1" w:after="100" w:afterAutospacing="1"/>
      <w:jc w:val="center"/>
    </w:pPr>
    <w:rPr>
      <w:b/>
      <w:bCs/>
      <w:color w:val="000000"/>
      <w:sz w:val="16"/>
      <w:szCs w:val="16"/>
      <w:lang w:val="en-US" w:eastAsia="en-US"/>
    </w:rPr>
  </w:style>
  <w:style w:type="paragraph" w:customStyle="1" w:styleId="xl68">
    <w:name w:val="xl68"/>
    <w:basedOn w:val="Normal"/>
    <w:rsid w:val="004E2AD8"/>
    <w:pPr>
      <w:pBdr>
        <w:left w:val="single" w:sz="8" w:space="0" w:color="auto"/>
        <w:bottom w:val="single" w:sz="8" w:space="0" w:color="auto"/>
        <w:right w:val="single" w:sz="8" w:space="0" w:color="auto"/>
      </w:pBdr>
      <w:shd w:val="clear" w:color="auto" w:fill="FFCC99"/>
      <w:spacing w:before="100" w:beforeAutospacing="1" w:after="100" w:afterAutospacing="1"/>
      <w:jc w:val="center"/>
    </w:pPr>
    <w:rPr>
      <w:color w:val="000000"/>
      <w:sz w:val="16"/>
      <w:szCs w:val="16"/>
      <w:lang w:val="en-US" w:eastAsia="en-US"/>
    </w:rPr>
  </w:style>
  <w:style w:type="paragraph" w:customStyle="1" w:styleId="xl69">
    <w:name w:val="xl69"/>
    <w:basedOn w:val="Normal"/>
    <w:rsid w:val="004E2AD8"/>
    <w:pPr>
      <w:pBdr>
        <w:bottom w:val="single" w:sz="8" w:space="0" w:color="auto"/>
        <w:right w:val="single" w:sz="8" w:space="0" w:color="auto"/>
      </w:pBdr>
      <w:shd w:val="clear" w:color="auto" w:fill="FFCC99"/>
      <w:spacing w:before="100" w:beforeAutospacing="1" w:after="100" w:afterAutospacing="1"/>
      <w:jc w:val="center"/>
    </w:pPr>
    <w:rPr>
      <w:color w:val="000000"/>
      <w:sz w:val="16"/>
      <w:szCs w:val="16"/>
      <w:lang w:val="en-US" w:eastAsia="en-US"/>
    </w:rPr>
  </w:style>
  <w:style w:type="paragraph" w:customStyle="1" w:styleId="xl70">
    <w:name w:val="xl70"/>
    <w:basedOn w:val="Normal"/>
    <w:rsid w:val="004E2AD8"/>
    <w:pPr>
      <w:pBdr>
        <w:bottom w:val="single" w:sz="8" w:space="0" w:color="auto"/>
        <w:right w:val="single" w:sz="8" w:space="0" w:color="auto"/>
      </w:pBdr>
      <w:shd w:val="clear" w:color="auto" w:fill="FFCC99"/>
      <w:spacing w:before="100" w:beforeAutospacing="1" w:after="100" w:afterAutospacing="1"/>
      <w:jc w:val="center"/>
    </w:pPr>
    <w:rPr>
      <w:i/>
      <w:iCs/>
      <w:color w:val="000000"/>
      <w:sz w:val="16"/>
      <w:szCs w:val="16"/>
      <w:lang w:val="en-US" w:eastAsia="en-US"/>
    </w:rPr>
  </w:style>
  <w:style w:type="paragraph" w:customStyle="1" w:styleId="xl71">
    <w:name w:val="xl71"/>
    <w:basedOn w:val="Normal"/>
    <w:rsid w:val="004E2AD8"/>
    <w:pPr>
      <w:pBdr>
        <w:left w:val="single" w:sz="8" w:space="0" w:color="auto"/>
        <w:bottom w:val="single" w:sz="8" w:space="0" w:color="auto"/>
      </w:pBdr>
      <w:spacing w:before="100" w:beforeAutospacing="1" w:after="100" w:afterAutospacing="1"/>
      <w:jc w:val="both"/>
      <w:textAlignment w:val="top"/>
    </w:pPr>
    <w:rPr>
      <w:b/>
      <w:bCs/>
      <w:color w:val="000000"/>
      <w:sz w:val="16"/>
      <w:szCs w:val="16"/>
      <w:lang w:val="en-US" w:eastAsia="en-US"/>
    </w:rPr>
  </w:style>
  <w:style w:type="paragraph" w:customStyle="1" w:styleId="xl72">
    <w:name w:val="xl72"/>
    <w:basedOn w:val="Normal"/>
    <w:rsid w:val="004E2AD8"/>
    <w:pPr>
      <w:pBdr>
        <w:left w:val="single" w:sz="8" w:space="0" w:color="auto"/>
        <w:bottom w:val="single" w:sz="8" w:space="0" w:color="auto"/>
      </w:pBdr>
      <w:shd w:val="clear" w:color="auto" w:fill="FFCC99"/>
      <w:spacing w:before="100" w:beforeAutospacing="1" w:after="100" w:afterAutospacing="1"/>
      <w:jc w:val="both"/>
      <w:textAlignment w:val="top"/>
    </w:pPr>
    <w:rPr>
      <w:b/>
      <w:bCs/>
      <w:color w:val="000000"/>
      <w:sz w:val="16"/>
      <w:szCs w:val="16"/>
      <w:lang w:val="en-US" w:eastAsia="en-US"/>
    </w:rPr>
  </w:style>
  <w:style w:type="paragraph" w:customStyle="1" w:styleId="xl73">
    <w:name w:val="xl73"/>
    <w:basedOn w:val="Normal"/>
    <w:rsid w:val="004E2AD8"/>
    <w:pPr>
      <w:pBdr>
        <w:left w:val="single" w:sz="8" w:space="6" w:color="auto"/>
        <w:bottom w:val="single" w:sz="8" w:space="0" w:color="auto"/>
      </w:pBdr>
      <w:spacing w:before="100" w:beforeAutospacing="1" w:after="100" w:afterAutospacing="1"/>
      <w:ind w:firstLineChars="100" w:firstLine="100"/>
      <w:textAlignment w:val="top"/>
    </w:pPr>
    <w:rPr>
      <w:color w:val="000000"/>
      <w:sz w:val="16"/>
      <w:szCs w:val="16"/>
      <w:lang w:val="en-US" w:eastAsia="en-US"/>
    </w:rPr>
  </w:style>
  <w:style w:type="paragraph" w:customStyle="1" w:styleId="xl74">
    <w:name w:val="xl74"/>
    <w:basedOn w:val="Normal"/>
    <w:rsid w:val="004E2AD8"/>
    <w:pPr>
      <w:pBdr>
        <w:left w:val="single" w:sz="8" w:space="0" w:color="auto"/>
        <w:bottom w:val="single" w:sz="8" w:space="0" w:color="auto"/>
      </w:pBdr>
      <w:spacing w:before="100" w:beforeAutospacing="1" w:after="100" w:afterAutospacing="1"/>
      <w:jc w:val="both"/>
      <w:textAlignment w:val="top"/>
    </w:pPr>
    <w:rPr>
      <w:color w:val="000000"/>
      <w:sz w:val="16"/>
      <w:szCs w:val="16"/>
      <w:lang w:val="en-US" w:eastAsia="en-US"/>
    </w:rPr>
  </w:style>
  <w:style w:type="paragraph" w:customStyle="1" w:styleId="xl75">
    <w:name w:val="xl75"/>
    <w:basedOn w:val="Normal"/>
    <w:rsid w:val="004E2AD8"/>
    <w:pPr>
      <w:pBdr>
        <w:bottom w:val="single" w:sz="8" w:space="0" w:color="auto"/>
      </w:pBdr>
      <w:spacing w:before="100" w:beforeAutospacing="1" w:after="100" w:afterAutospacing="1"/>
    </w:pPr>
    <w:rPr>
      <w:sz w:val="24"/>
      <w:szCs w:val="24"/>
      <w:lang w:val="en-US" w:eastAsia="en-US"/>
    </w:rPr>
  </w:style>
  <w:style w:type="paragraph" w:customStyle="1" w:styleId="xl76">
    <w:name w:val="xl76"/>
    <w:basedOn w:val="Normal"/>
    <w:rsid w:val="004E2AD8"/>
    <w:pPr>
      <w:spacing w:before="100" w:beforeAutospacing="1" w:after="100" w:afterAutospacing="1"/>
    </w:pPr>
    <w:rPr>
      <w:rFonts w:ascii="Arial" w:hAnsi="Arial" w:cs="Arial"/>
      <w:sz w:val="24"/>
      <w:szCs w:val="24"/>
      <w:lang w:val="en-US" w:eastAsia="en-US"/>
    </w:rPr>
  </w:style>
  <w:style w:type="paragraph" w:customStyle="1" w:styleId="xl77">
    <w:name w:val="xl77"/>
    <w:basedOn w:val="Normal"/>
    <w:rsid w:val="004E2AD8"/>
    <w:pPr>
      <w:pBdr>
        <w:left w:val="single" w:sz="8" w:space="0" w:color="auto"/>
        <w:bottom w:val="single" w:sz="8" w:space="0" w:color="auto"/>
        <w:right w:val="single" w:sz="8" w:space="0" w:color="auto"/>
      </w:pBdr>
      <w:spacing w:before="100" w:beforeAutospacing="1" w:after="100" w:afterAutospacing="1"/>
      <w:jc w:val="right"/>
      <w:textAlignment w:val="top"/>
    </w:pPr>
    <w:rPr>
      <w:b/>
      <w:bCs/>
      <w:color w:val="000000"/>
      <w:sz w:val="16"/>
      <w:szCs w:val="16"/>
      <w:lang w:val="en-US" w:eastAsia="en-US"/>
    </w:rPr>
  </w:style>
  <w:style w:type="paragraph" w:customStyle="1" w:styleId="xl78">
    <w:name w:val="xl78"/>
    <w:basedOn w:val="Normal"/>
    <w:rsid w:val="004E2AD8"/>
    <w:pPr>
      <w:pBdr>
        <w:left w:val="single" w:sz="8" w:space="0" w:color="auto"/>
        <w:bottom w:val="single" w:sz="8" w:space="0" w:color="auto"/>
        <w:right w:val="single" w:sz="8" w:space="0" w:color="auto"/>
      </w:pBdr>
      <w:shd w:val="clear" w:color="auto" w:fill="FFCC99"/>
      <w:spacing w:before="100" w:beforeAutospacing="1" w:after="100" w:afterAutospacing="1"/>
      <w:jc w:val="right"/>
      <w:textAlignment w:val="top"/>
    </w:pPr>
    <w:rPr>
      <w:b/>
      <w:bCs/>
      <w:color w:val="000000"/>
      <w:sz w:val="16"/>
      <w:szCs w:val="16"/>
      <w:lang w:val="en-US" w:eastAsia="en-US"/>
    </w:rPr>
  </w:style>
  <w:style w:type="paragraph" w:customStyle="1" w:styleId="xl79">
    <w:name w:val="xl79"/>
    <w:basedOn w:val="Normal"/>
    <w:rsid w:val="004E2AD8"/>
    <w:pPr>
      <w:pBdr>
        <w:left w:val="single" w:sz="8" w:space="0" w:color="auto"/>
        <w:bottom w:val="single" w:sz="8" w:space="0" w:color="auto"/>
        <w:right w:val="single" w:sz="8" w:space="0" w:color="auto"/>
      </w:pBdr>
      <w:spacing w:before="100" w:beforeAutospacing="1" w:after="100" w:afterAutospacing="1"/>
      <w:jc w:val="right"/>
      <w:textAlignment w:val="top"/>
    </w:pPr>
    <w:rPr>
      <w:color w:val="000000"/>
      <w:sz w:val="16"/>
      <w:szCs w:val="16"/>
      <w:lang w:val="en-US" w:eastAsia="en-US"/>
    </w:rPr>
  </w:style>
  <w:style w:type="paragraph" w:customStyle="1" w:styleId="xl80">
    <w:name w:val="xl80"/>
    <w:basedOn w:val="Normal"/>
    <w:rsid w:val="004E2AD8"/>
    <w:pPr>
      <w:pBdr>
        <w:bottom w:val="single" w:sz="8" w:space="0" w:color="auto"/>
        <w:right w:val="single" w:sz="8" w:space="0" w:color="auto"/>
      </w:pBdr>
      <w:spacing w:before="100" w:beforeAutospacing="1" w:after="100" w:afterAutospacing="1"/>
      <w:jc w:val="right"/>
      <w:textAlignment w:val="top"/>
    </w:pPr>
    <w:rPr>
      <w:color w:val="000000"/>
      <w:sz w:val="16"/>
      <w:szCs w:val="16"/>
      <w:lang w:val="en-US" w:eastAsia="en-US"/>
    </w:rPr>
  </w:style>
  <w:style w:type="paragraph" w:customStyle="1" w:styleId="xl81">
    <w:name w:val="xl81"/>
    <w:basedOn w:val="Normal"/>
    <w:rsid w:val="004E2AD8"/>
    <w:pPr>
      <w:pBdr>
        <w:bottom w:val="single" w:sz="8" w:space="0" w:color="auto"/>
        <w:right w:val="single" w:sz="8" w:space="0" w:color="auto"/>
      </w:pBdr>
      <w:shd w:val="clear" w:color="auto" w:fill="FFCC99"/>
      <w:spacing w:before="100" w:beforeAutospacing="1" w:after="100" w:afterAutospacing="1"/>
      <w:jc w:val="right"/>
      <w:textAlignment w:val="top"/>
    </w:pPr>
    <w:rPr>
      <w:b/>
      <w:bCs/>
      <w:color w:val="000000"/>
      <w:sz w:val="16"/>
      <w:szCs w:val="16"/>
      <w:lang w:val="en-US" w:eastAsia="en-US"/>
    </w:rPr>
  </w:style>
  <w:style w:type="paragraph" w:customStyle="1" w:styleId="xl82">
    <w:name w:val="xl82"/>
    <w:basedOn w:val="Normal"/>
    <w:rsid w:val="004E2AD8"/>
    <w:pPr>
      <w:pBdr>
        <w:bottom w:val="single" w:sz="8" w:space="0" w:color="auto"/>
        <w:right w:val="single" w:sz="8" w:space="0" w:color="auto"/>
      </w:pBdr>
      <w:spacing w:before="100" w:beforeAutospacing="1" w:after="100" w:afterAutospacing="1"/>
      <w:jc w:val="right"/>
      <w:textAlignment w:val="top"/>
    </w:pPr>
    <w:rPr>
      <w:b/>
      <w:bCs/>
      <w:color w:val="000000"/>
      <w:sz w:val="16"/>
      <w:szCs w:val="16"/>
      <w:lang w:val="en-US" w:eastAsia="en-US"/>
    </w:rPr>
  </w:style>
  <w:style w:type="paragraph" w:customStyle="1" w:styleId="xl83">
    <w:name w:val="xl83"/>
    <w:basedOn w:val="Normal"/>
    <w:rsid w:val="004E2AD8"/>
    <w:pPr>
      <w:spacing w:before="100" w:beforeAutospacing="1" w:after="100" w:afterAutospacing="1"/>
    </w:pPr>
    <w:rPr>
      <w:rFonts w:ascii="Arial" w:hAnsi="Arial" w:cs="Arial"/>
      <w:sz w:val="24"/>
      <w:szCs w:val="24"/>
      <w:lang w:val="en-US" w:eastAsia="en-US"/>
    </w:rPr>
  </w:style>
  <w:style w:type="paragraph" w:customStyle="1" w:styleId="xl84">
    <w:name w:val="xl84"/>
    <w:basedOn w:val="Normal"/>
    <w:rsid w:val="004E2AD8"/>
    <w:pPr>
      <w:pBdr>
        <w:left w:val="single" w:sz="8" w:space="0" w:color="auto"/>
        <w:bottom w:val="single" w:sz="8" w:space="0" w:color="auto"/>
      </w:pBdr>
      <w:spacing w:before="100" w:beforeAutospacing="1" w:after="100" w:afterAutospacing="1"/>
      <w:textAlignment w:val="top"/>
    </w:pPr>
    <w:rPr>
      <w:color w:val="000000"/>
      <w:sz w:val="16"/>
      <w:szCs w:val="16"/>
      <w:lang w:val="en-US" w:eastAsia="en-US"/>
    </w:rPr>
  </w:style>
  <w:style w:type="paragraph" w:customStyle="1" w:styleId="xl85">
    <w:name w:val="xl85"/>
    <w:basedOn w:val="Normal"/>
    <w:rsid w:val="004E2AD8"/>
    <w:pPr>
      <w:pBdr>
        <w:top w:val="single" w:sz="8" w:space="0" w:color="auto"/>
        <w:left w:val="single" w:sz="8" w:space="0" w:color="auto"/>
        <w:right w:val="single" w:sz="8" w:space="0" w:color="auto"/>
      </w:pBdr>
      <w:shd w:val="clear" w:color="auto" w:fill="FFCC99"/>
      <w:spacing w:before="100" w:beforeAutospacing="1" w:after="100" w:afterAutospacing="1"/>
      <w:jc w:val="center"/>
    </w:pPr>
    <w:rPr>
      <w:b/>
      <w:bCs/>
      <w:color w:val="000000"/>
      <w:sz w:val="16"/>
      <w:szCs w:val="16"/>
      <w:lang w:val="en-US" w:eastAsia="en-US"/>
    </w:rPr>
  </w:style>
  <w:style w:type="paragraph" w:customStyle="1" w:styleId="xl86">
    <w:name w:val="xl86"/>
    <w:basedOn w:val="Normal"/>
    <w:rsid w:val="004E2AD8"/>
    <w:pPr>
      <w:pBdr>
        <w:left w:val="single" w:sz="8" w:space="0" w:color="auto"/>
        <w:bottom w:val="single" w:sz="8" w:space="0" w:color="auto"/>
        <w:right w:val="single" w:sz="8" w:space="0" w:color="auto"/>
      </w:pBdr>
      <w:shd w:val="clear" w:color="auto" w:fill="FFCC99"/>
      <w:spacing w:before="100" w:beforeAutospacing="1" w:after="100" w:afterAutospacing="1"/>
      <w:jc w:val="center"/>
    </w:pPr>
    <w:rPr>
      <w:b/>
      <w:bCs/>
      <w:color w:val="000000"/>
      <w:sz w:val="16"/>
      <w:szCs w:val="16"/>
      <w:lang w:val="en-US" w:eastAsia="en-US"/>
    </w:rPr>
  </w:style>
  <w:style w:type="paragraph" w:customStyle="1" w:styleId="xl87">
    <w:name w:val="xl87"/>
    <w:basedOn w:val="Normal"/>
    <w:rsid w:val="004E2AD8"/>
    <w:pPr>
      <w:pBdr>
        <w:top w:val="single" w:sz="8" w:space="0" w:color="auto"/>
      </w:pBdr>
      <w:shd w:val="clear" w:color="auto" w:fill="FFCC99"/>
      <w:spacing w:before="100" w:beforeAutospacing="1" w:after="100" w:afterAutospacing="1"/>
      <w:jc w:val="center"/>
    </w:pPr>
    <w:rPr>
      <w:b/>
      <w:bCs/>
      <w:color w:val="000000"/>
      <w:sz w:val="16"/>
      <w:szCs w:val="16"/>
      <w:lang w:val="en-US" w:eastAsia="en-US"/>
    </w:rPr>
  </w:style>
  <w:style w:type="paragraph" w:customStyle="1" w:styleId="xl88">
    <w:name w:val="xl88"/>
    <w:basedOn w:val="Normal"/>
    <w:rsid w:val="004E2AD8"/>
    <w:pPr>
      <w:pBdr>
        <w:top w:val="single" w:sz="8" w:space="0" w:color="auto"/>
        <w:right w:val="single" w:sz="8" w:space="0" w:color="000000"/>
      </w:pBdr>
      <w:shd w:val="clear" w:color="auto" w:fill="FFCC99"/>
      <w:spacing w:before="100" w:beforeAutospacing="1" w:after="100" w:afterAutospacing="1"/>
      <w:jc w:val="center"/>
    </w:pPr>
    <w:rPr>
      <w:b/>
      <w:bCs/>
      <w:color w:val="000000"/>
      <w:sz w:val="16"/>
      <w:szCs w:val="16"/>
      <w:lang w:val="en-US" w:eastAsia="en-US"/>
    </w:rPr>
  </w:style>
  <w:style w:type="paragraph" w:customStyle="1" w:styleId="xl89">
    <w:name w:val="xl89"/>
    <w:basedOn w:val="Normal"/>
    <w:rsid w:val="004E2AD8"/>
    <w:pPr>
      <w:pBdr>
        <w:bottom w:val="single" w:sz="8" w:space="0" w:color="auto"/>
      </w:pBdr>
      <w:shd w:val="clear" w:color="auto" w:fill="FFCC99"/>
      <w:spacing w:before="100" w:beforeAutospacing="1" w:after="100" w:afterAutospacing="1"/>
      <w:jc w:val="center"/>
    </w:pPr>
    <w:rPr>
      <w:b/>
      <w:bCs/>
      <w:color w:val="000000"/>
      <w:sz w:val="16"/>
      <w:szCs w:val="16"/>
      <w:lang w:val="en-US" w:eastAsia="en-US"/>
    </w:rPr>
  </w:style>
  <w:style w:type="paragraph" w:customStyle="1" w:styleId="xl90">
    <w:name w:val="xl90"/>
    <w:basedOn w:val="Normal"/>
    <w:rsid w:val="004E2AD8"/>
    <w:pPr>
      <w:pBdr>
        <w:bottom w:val="single" w:sz="8" w:space="0" w:color="auto"/>
        <w:right w:val="single" w:sz="8" w:space="0" w:color="000000"/>
      </w:pBdr>
      <w:shd w:val="clear" w:color="auto" w:fill="FFCC99"/>
      <w:spacing w:before="100" w:beforeAutospacing="1" w:after="100" w:afterAutospacing="1"/>
      <w:jc w:val="center"/>
    </w:pPr>
    <w:rPr>
      <w:b/>
      <w:bCs/>
      <w:color w:val="000000"/>
      <w:sz w:val="16"/>
      <w:szCs w:val="16"/>
      <w:lang w:val="en-US" w:eastAsia="en-US"/>
    </w:rPr>
  </w:style>
  <w:style w:type="paragraph" w:customStyle="1" w:styleId="xl91">
    <w:name w:val="xl91"/>
    <w:basedOn w:val="Normal"/>
    <w:rsid w:val="004E2AD8"/>
    <w:pPr>
      <w:pBdr>
        <w:top w:val="single" w:sz="8" w:space="0" w:color="auto"/>
        <w:left w:val="single" w:sz="8" w:space="0" w:color="000000"/>
      </w:pBdr>
      <w:shd w:val="clear" w:color="auto" w:fill="FFCC99"/>
      <w:spacing w:before="100" w:beforeAutospacing="1" w:after="100" w:afterAutospacing="1"/>
      <w:jc w:val="center"/>
    </w:pPr>
    <w:rPr>
      <w:b/>
      <w:bCs/>
      <w:color w:val="000000"/>
      <w:sz w:val="16"/>
      <w:szCs w:val="16"/>
      <w:lang w:val="en-US" w:eastAsia="en-US"/>
    </w:rPr>
  </w:style>
  <w:style w:type="paragraph" w:customStyle="1" w:styleId="xl92">
    <w:name w:val="xl92"/>
    <w:basedOn w:val="Normal"/>
    <w:rsid w:val="004E2AD8"/>
    <w:pPr>
      <w:pBdr>
        <w:left w:val="single" w:sz="8" w:space="0" w:color="000000"/>
        <w:bottom w:val="single" w:sz="8" w:space="0" w:color="auto"/>
      </w:pBdr>
      <w:shd w:val="clear" w:color="auto" w:fill="FFCC99"/>
      <w:spacing w:before="100" w:beforeAutospacing="1" w:after="100" w:afterAutospacing="1"/>
      <w:jc w:val="center"/>
    </w:pPr>
    <w:rPr>
      <w:b/>
      <w:bCs/>
      <w:color w:val="000000"/>
      <w:sz w:val="16"/>
      <w:szCs w:val="16"/>
      <w:lang w:val="en-US" w:eastAsia="en-US"/>
    </w:rPr>
  </w:style>
  <w:style w:type="character" w:customStyle="1" w:styleId="BalloonTextChar">
    <w:name w:val="Balloon Text Char"/>
    <w:link w:val="BalloonText"/>
    <w:rsid w:val="004E2AD8"/>
    <w:rPr>
      <w:rFonts w:ascii="Tahoma" w:hAnsi="Tahoma" w:cs="Tahoma"/>
      <w:sz w:val="16"/>
      <w:szCs w:val="16"/>
    </w:rPr>
  </w:style>
  <w:style w:type="paragraph" w:customStyle="1" w:styleId="xl93">
    <w:name w:val="xl93"/>
    <w:basedOn w:val="Normal"/>
    <w:rsid w:val="004E2AD8"/>
    <w:pPr>
      <w:pBdr>
        <w:top w:val="single" w:sz="8" w:space="0" w:color="auto"/>
        <w:left w:val="single" w:sz="8" w:space="0" w:color="auto"/>
        <w:right w:val="single" w:sz="8" w:space="0" w:color="auto"/>
      </w:pBdr>
      <w:shd w:val="clear" w:color="000000" w:fill="FFCC99"/>
      <w:spacing w:before="100" w:beforeAutospacing="1" w:after="100" w:afterAutospacing="1"/>
      <w:jc w:val="center"/>
    </w:pPr>
    <w:rPr>
      <w:b/>
      <w:bCs/>
      <w:color w:val="000000"/>
      <w:sz w:val="16"/>
      <w:szCs w:val="16"/>
      <w:lang w:val="en-US" w:eastAsia="en-US"/>
    </w:rPr>
  </w:style>
  <w:style w:type="paragraph" w:customStyle="1" w:styleId="xl94">
    <w:name w:val="xl94"/>
    <w:basedOn w:val="Normal"/>
    <w:rsid w:val="004E2AD8"/>
    <w:pPr>
      <w:pBdr>
        <w:left w:val="single" w:sz="8" w:space="0" w:color="auto"/>
        <w:bottom w:val="single" w:sz="8" w:space="0" w:color="auto"/>
        <w:right w:val="single" w:sz="8" w:space="0" w:color="auto"/>
      </w:pBdr>
      <w:shd w:val="clear" w:color="000000" w:fill="FFCC99"/>
      <w:spacing w:before="100" w:beforeAutospacing="1" w:after="100" w:afterAutospacing="1"/>
      <w:jc w:val="center"/>
    </w:pPr>
    <w:rPr>
      <w:b/>
      <w:bCs/>
      <w:color w:val="000000"/>
      <w:sz w:val="16"/>
      <w:szCs w:val="16"/>
      <w:lang w:val="en-US" w:eastAsia="en-US"/>
    </w:rPr>
  </w:style>
  <w:style w:type="character" w:customStyle="1" w:styleId="ListParagraphChar">
    <w:name w:val="List Paragraph Char"/>
    <w:aliases w:val="List1 Char"/>
    <w:link w:val="ListParagraph"/>
    <w:uiPriority w:val="34"/>
    <w:rsid w:val="004E2AD8"/>
  </w:style>
  <w:style w:type="paragraph" w:customStyle="1" w:styleId="Heading21">
    <w:name w:val="Heading 21"/>
    <w:basedOn w:val="ListParagraph"/>
    <w:next w:val="Heading2"/>
    <w:link w:val="heading2Char0"/>
    <w:qFormat/>
    <w:rsid w:val="004E2AD8"/>
    <w:pPr>
      <w:ind w:left="284" w:hanging="284"/>
      <w:contextualSpacing/>
    </w:pPr>
    <w:rPr>
      <w:b/>
      <w:smallCaps/>
      <w:sz w:val="22"/>
      <w:szCs w:val="22"/>
      <w:lang w:val="en-US" w:eastAsia="en-US"/>
    </w:rPr>
  </w:style>
  <w:style w:type="character" w:customStyle="1" w:styleId="heading2Char0">
    <w:name w:val="heading 2 Char"/>
    <w:link w:val="Heading21"/>
    <w:rsid w:val="004E2AD8"/>
    <w:rPr>
      <w:b/>
      <w:smallCaps/>
      <w:sz w:val="22"/>
      <w:szCs w:val="22"/>
      <w:lang w:val="en-US" w:eastAsia="en-US"/>
    </w:rPr>
  </w:style>
  <w:style w:type="paragraph" w:customStyle="1" w:styleId="xl95">
    <w:name w:val="xl95"/>
    <w:basedOn w:val="Normal"/>
    <w:rsid w:val="004E2AD8"/>
    <w:pPr>
      <w:pBdr>
        <w:left w:val="single" w:sz="8"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96">
    <w:name w:val="xl96"/>
    <w:basedOn w:val="Normal"/>
    <w:rsid w:val="004E2AD8"/>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n-US" w:eastAsia="en-US"/>
    </w:rPr>
  </w:style>
  <w:style w:type="paragraph" w:customStyle="1" w:styleId="xl97">
    <w:name w:val="xl97"/>
    <w:basedOn w:val="Normal"/>
    <w:rsid w:val="004E2AD8"/>
    <w:pPr>
      <w:pBdr>
        <w:bottom w:val="single" w:sz="8" w:space="0" w:color="auto"/>
        <w:right w:val="single" w:sz="8" w:space="0" w:color="auto"/>
      </w:pBdr>
      <w:spacing w:before="100" w:beforeAutospacing="1" w:after="100" w:afterAutospacing="1"/>
      <w:jc w:val="both"/>
      <w:textAlignment w:val="center"/>
    </w:pPr>
    <w:rPr>
      <w:lang w:val="en-US" w:eastAsia="en-US"/>
    </w:rPr>
  </w:style>
  <w:style w:type="paragraph" w:customStyle="1" w:styleId="xl98">
    <w:name w:val="xl98"/>
    <w:basedOn w:val="Normal"/>
    <w:rsid w:val="004E2AD8"/>
    <w:pPr>
      <w:pBdr>
        <w:top w:val="single" w:sz="8" w:space="0" w:color="auto"/>
        <w:bottom w:val="single" w:sz="8" w:space="0" w:color="auto"/>
        <w:right w:val="single" w:sz="8" w:space="0" w:color="000000"/>
      </w:pBdr>
      <w:spacing w:before="100" w:beforeAutospacing="1" w:after="100" w:afterAutospacing="1"/>
      <w:jc w:val="center"/>
      <w:textAlignment w:val="center"/>
    </w:pPr>
    <w:rPr>
      <w:b/>
      <w:bCs/>
      <w:lang w:val="en-US" w:eastAsia="en-US"/>
    </w:rPr>
  </w:style>
  <w:style w:type="paragraph" w:customStyle="1" w:styleId="xl99">
    <w:name w:val="xl99"/>
    <w:basedOn w:val="Normal"/>
    <w:rsid w:val="004E2A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0">
    <w:name w:val="xl100"/>
    <w:basedOn w:val="Normal"/>
    <w:rsid w:val="004E2AD8"/>
    <w:pPr>
      <w:pBdr>
        <w:top w:val="single" w:sz="8" w:space="0" w:color="auto"/>
        <w:bottom w:val="single" w:sz="8" w:space="0" w:color="auto"/>
        <w:right w:val="single" w:sz="8" w:space="0" w:color="auto"/>
      </w:pBdr>
      <w:spacing w:before="100" w:beforeAutospacing="1" w:after="100" w:afterAutospacing="1"/>
      <w:jc w:val="both"/>
      <w:textAlignment w:val="center"/>
    </w:pPr>
    <w:rPr>
      <w:lang w:val="en-US" w:eastAsia="en-US"/>
    </w:rPr>
  </w:style>
  <w:style w:type="paragraph" w:customStyle="1" w:styleId="xl101">
    <w:name w:val="xl101"/>
    <w:basedOn w:val="Normal"/>
    <w:rsid w:val="004E2AD8"/>
    <w:pPr>
      <w:pBdr>
        <w:left w:val="single" w:sz="8"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2">
    <w:name w:val="xl102"/>
    <w:basedOn w:val="Normal"/>
    <w:rsid w:val="004E2AD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lang w:val="en-US" w:eastAsia="en-US"/>
    </w:rPr>
  </w:style>
  <w:style w:type="paragraph" w:customStyle="1" w:styleId="xl103">
    <w:name w:val="xl103"/>
    <w:basedOn w:val="Normal"/>
    <w:rsid w:val="004E2AD8"/>
    <w:pPr>
      <w:pBdr>
        <w:top w:val="single" w:sz="8"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4">
    <w:name w:val="xl104"/>
    <w:basedOn w:val="Normal"/>
    <w:rsid w:val="004E2AD8"/>
    <w:pPr>
      <w:pBdr>
        <w:left w:val="single" w:sz="8" w:space="0" w:color="auto"/>
        <w:bottom w:val="single" w:sz="8" w:space="0" w:color="auto"/>
        <w:right w:val="single" w:sz="8" w:space="0" w:color="auto"/>
      </w:pBdr>
      <w:spacing w:before="100" w:beforeAutospacing="1" w:after="100" w:afterAutospacing="1"/>
      <w:textAlignment w:val="center"/>
    </w:pPr>
    <w:rPr>
      <w:lang w:val="en-US" w:eastAsia="en-US"/>
    </w:rPr>
  </w:style>
  <w:style w:type="paragraph" w:customStyle="1" w:styleId="xl105">
    <w:name w:val="xl105"/>
    <w:basedOn w:val="Normal"/>
    <w:rsid w:val="004E2AD8"/>
    <w:pPr>
      <w:pBdr>
        <w:left w:val="single" w:sz="8" w:space="0" w:color="auto"/>
      </w:pBdr>
      <w:spacing w:before="100" w:beforeAutospacing="1" w:after="100" w:afterAutospacing="1"/>
      <w:textAlignment w:val="center"/>
    </w:pPr>
    <w:rPr>
      <w:lang w:val="en-US" w:eastAsia="en-US"/>
    </w:rPr>
  </w:style>
  <w:style w:type="paragraph" w:customStyle="1" w:styleId="xl106">
    <w:name w:val="xl106"/>
    <w:basedOn w:val="Normal"/>
    <w:rsid w:val="004E2AD8"/>
    <w:pPr>
      <w:pBdr>
        <w:left w:val="single" w:sz="8" w:space="0" w:color="auto"/>
        <w:right w:val="single" w:sz="8" w:space="0" w:color="auto"/>
      </w:pBdr>
      <w:spacing w:before="100" w:beforeAutospacing="1" w:after="100" w:afterAutospacing="1"/>
      <w:textAlignment w:val="center"/>
    </w:pPr>
    <w:rPr>
      <w:lang w:val="en-US" w:eastAsia="en-US"/>
    </w:rPr>
  </w:style>
  <w:style w:type="paragraph" w:customStyle="1" w:styleId="xl107">
    <w:name w:val="xl107"/>
    <w:basedOn w:val="Normal"/>
    <w:rsid w:val="004E2AD8"/>
    <w:pPr>
      <w:pBdr>
        <w:top w:val="single" w:sz="8" w:space="0" w:color="auto"/>
        <w:left w:val="single" w:sz="8" w:space="0" w:color="auto"/>
        <w:bottom w:val="single" w:sz="8" w:space="0" w:color="auto"/>
      </w:pBdr>
      <w:spacing w:before="100" w:beforeAutospacing="1" w:after="100" w:afterAutospacing="1"/>
      <w:textAlignment w:val="center"/>
    </w:pPr>
    <w:rPr>
      <w:lang w:val="en-US" w:eastAsia="en-US"/>
    </w:rPr>
  </w:style>
  <w:style w:type="paragraph" w:customStyle="1" w:styleId="xl108">
    <w:name w:val="xl108"/>
    <w:basedOn w:val="Normal"/>
    <w:rsid w:val="004E2AD8"/>
    <w:pPr>
      <w:pBdr>
        <w:left w:val="single" w:sz="8" w:space="0" w:color="auto"/>
        <w:right w:val="single" w:sz="8" w:space="0" w:color="auto"/>
      </w:pBdr>
      <w:spacing w:before="100" w:beforeAutospacing="1" w:after="100" w:afterAutospacing="1"/>
      <w:jc w:val="both"/>
      <w:textAlignment w:val="center"/>
    </w:pPr>
    <w:rPr>
      <w:lang w:val="en-US" w:eastAsia="en-US"/>
    </w:rPr>
  </w:style>
  <w:style w:type="paragraph" w:customStyle="1" w:styleId="xl109">
    <w:name w:val="xl109"/>
    <w:basedOn w:val="Normal"/>
    <w:rsid w:val="004E2AD8"/>
    <w:pPr>
      <w:pBdr>
        <w:right w:val="single" w:sz="8" w:space="0" w:color="auto"/>
      </w:pBdr>
      <w:spacing w:before="100" w:beforeAutospacing="1" w:after="100" w:afterAutospacing="1"/>
      <w:jc w:val="center"/>
      <w:textAlignment w:val="center"/>
    </w:pPr>
    <w:rPr>
      <w:lang w:val="en-US" w:eastAsia="en-US"/>
    </w:rPr>
  </w:style>
  <w:style w:type="paragraph" w:customStyle="1" w:styleId="xl110">
    <w:name w:val="xl110"/>
    <w:basedOn w:val="Normal"/>
    <w:rsid w:val="004E2AD8"/>
    <w:pPr>
      <w:pBdr>
        <w:right w:val="single" w:sz="8" w:space="0" w:color="auto"/>
      </w:pBdr>
      <w:spacing w:before="100" w:beforeAutospacing="1" w:after="100" w:afterAutospacing="1"/>
      <w:jc w:val="center"/>
      <w:textAlignment w:val="center"/>
    </w:pPr>
    <w:rPr>
      <w:lang w:val="en-US" w:eastAsia="en-US"/>
    </w:rPr>
  </w:style>
  <w:style w:type="paragraph" w:customStyle="1" w:styleId="xl111">
    <w:name w:val="xl111"/>
    <w:basedOn w:val="Normal"/>
    <w:rsid w:val="004E2AD8"/>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lang w:val="en-US" w:eastAsia="en-US"/>
    </w:rPr>
  </w:style>
  <w:style w:type="paragraph" w:customStyle="1" w:styleId="xl112">
    <w:name w:val="xl112"/>
    <w:basedOn w:val="Normal"/>
    <w:rsid w:val="004E2A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13">
    <w:name w:val="xl113"/>
    <w:basedOn w:val="Normal"/>
    <w:rsid w:val="004E2AD8"/>
    <w:pPr>
      <w:spacing w:before="100" w:beforeAutospacing="1" w:after="100" w:afterAutospacing="1"/>
      <w:jc w:val="center"/>
      <w:textAlignment w:val="center"/>
    </w:pPr>
    <w:rPr>
      <w:lang w:val="en-US" w:eastAsia="en-US"/>
    </w:rPr>
  </w:style>
  <w:style w:type="paragraph" w:customStyle="1" w:styleId="xl114">
    <w:name w:val="xl114"/>
    <w:basedOn w:val="Normal"/>
    <w:rsid w:val="004E2AD8"/>
    <w:pPr>
      <w:pBdr>
        <w:left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font5">
    <w:name w:val="font5"/>
    <w:basedOn w:val="Normal"/>
    <w:rsid w:val="004E2AD8"/>
    <w:pPr>
      <w:spacing w:before="100" w:beforeAutospacing="1" w:after="100" w:afterAutospacing="1"/>
    </w:pPr>
    <w:rPr>
      <w:rFonts w:ascii="Tahoma" w:hAnsi="Tahoma" w:cs="Tahoma"/>
      <w:color w:val="000000"/>
      <w:sz w:val="18"/>
      <w:szCs w:val="18"/>
      <w:lang w:val="en-US" w:eastAsia="en-US"/>
    </w:rPr>
  </w:style>
  <w:style w:type="paragraph" w:customStyle="1" w:styleId="font6">
    <w:name w:val="font6"/>
    <w:basedOn w:val="Normal"/>
    <w:rsid w:val="004E2AD8"/>
    <w:pPr>
      <w:spacing w:before="100" w:beforeAutospacing="1" w:after="100" w:afterAutospacing="1"/>
    </w:pPr>
    <w:rPr>
      <w:rFonts w:ascii="Tahoma" w:hAnsi="Tahoma" w:cs="Tahoma"/>
      <w:b/>
      <w:bCs/>
      <w:color w:val="000000"/>
      <w:sz w:val="18"/>
      <w:szCs w:val="18"/>
      <w:lang w:val="en-US" w:eastAsia="en-US"/>
    </w:rPr>
  </w:style>
  <w:style w:type="paragraph" w:customStyle="1" w:styleId="font7">
    <w:name w:val="font7"/>
    <w:basedOn w:val="Normal"/>
    <w:rsid w:val="004E2AD8"/>
    <w:pPr>
      <w:spacing w:before="100" w:beforeAutospacing="1" w:after="100" w:afterAutospacing="1"/>
    </w:pPr>
    <w:rPr>
      <w:rFonts w:ascii="Segoe UI" w:hAnsi="Segoe UI" w:cs="Segoe UI"/>
      <w:color w:val="000000"/>
      <w:sz w:val="18"/>
      <w:szCs w:val="18"/>
      <w:lang w:val="en-US" w:eastAsia="en-US"/>
    </w:rPr>
  </w:style>
  <w:style w:type="paragraph" w:customStyle="1" w:styleId="font8">
    <w:name w:val="font8"/>
    <w:basedOn w:val="Normal"/>
    <w:rsid w:val="004E2AD8"/>
    <w:pPr>
      <w:spacing w:before="100" w:beforeAutospacing="1" w:after="100" w:afterAutospacing="1"/>
    </w:pPr>
    <w:rPr>
      <w:rFonts w:ascii="Segoe UI" w:hAnsi="Segoe UI" w:cs="Segoe UI"/>
      <w:b/>
      <w:bCs/>
      <w:color w:val="000000"/>
      <w:sz w:val="18"/>
      <w:szCs w:val="18"/>
      <w:u w:val="single"/>
      <w:lang w:val="en-US" w:eastAsia="en-US"/>
    </w:rPr>
  </w:style>
  <w:style w:type="character" w:styleId="Emphasis">
    <w:name w:val="Emphasis"/>
    <w:uiPriority w:val="20"/>
    <w:qFormat/>
    <w:rsid w:val="002E4082"/>
    <w:rPr>
      <w:i/>
      <w:iCs/>
    </w:rPr>
  </w:style>
  <w:style w:type="paragraph" w:customStyle="1" w:styleId="msonormal0">
    <w:name w:val="msonormal"/>
    <w:basedOn w:val="Normal"/>
    <w:rsid w:val="007B7129"/>
    <w:pPr>
      <w:spacing w:before="100" w:beforeAutospacing="1" w:after="100" w:afterAutospacing="1"/>
    </w:pPr>
    <w:rPr>
      <w:sz w:val="24"/>
      <w:szCs w:val="24"/>
    </w:rPr>
  </w:style>
  <w:style w:type="paragraph" w:customStyle="1" w:styleId="xl115">
    <w:name w:val="xl115"/>
    <w:basedOn w:val="Normal"/>
    <w:rsid w:val="007B712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16">
    <w:name w:val="xl116"/>
    <w:basedOn w:val="Normal"/>
    <w:rsid w:val="007B7129"/>
    <w:pPr>
      <w:pBdr>
        <w:top w:val="single" w:sz="4" w:space="0" w:color="auto"/>
        <w:bottom w:val="single" w:sz="8" w:space="0" w:color="auto"/>
        <w:right w:val="single" w:sz="4" w:space="0" w:color="auto"/>
      </w:pBdr>
      <w:spacing w:before="100" w:beforeAutospacing="1" w:after="100" w:afterAutospacing="1"/>
      <w:jc w:val="center"/>
    </w:pPr>
    <w:rPr>
      <w:rFonts w:ascii="Arial" w:hAnsi="Arial" w:cs="Arial"/>
      <w:sz w:val="24"/>
      <w:szCs w:val="24"/>
    </w:rPr>
  </w:style>
  <w:style w:type="character" w:customStyle="1" w:styleId="a1">
    <w:name w:val="Основен текст_"/>
    <w:link w:val="a2"/>
    <w:uiPriority w:val="99"/>
    <w:rsid w:val="00E747EC"/>
    <w:rPr>
      <w:shd w:val="clear" w:color="auto" w:fill="FFFFFF"/>
    </w:rPr>
  </w:style>
  <w:style w:type="paragraph" w:customStyle="1" w:styleId="a2">
    <w:name w:val="Основен текст"/>
    <w:basedOn w:val="Normal"/>
    <w:link w:val="a1"/>
    <w:uiPriority w:val="99"/>
    <w:rsid w:val="00E747EC"/>
    <w:pPr>
      <w:widowControl w:val="0"/>
      <w:shd w:val="clear" w:color="auto" w:fill="FFFFFF"/>
      <w:spacing w:after="60" w:line="283" w:lineRule="auto"/>
      <w:ind w:firstLine="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743">
      <w:bodyDiv w:val="1"/>
      <w:marLeft w:val="0"/>
      <w:marRight w:val="0"/>
      <w:marTop w:val="0"/>
      <w:marBottom w:val="0"/>
      <w:divBdr>
        <w:top w:val="none" w:sz="0" w:space="0" w:color="auto"/>
        <w:left w:val="none" w:sz="0" w:space="0" w:color="auto"/>
        <w:bottom w:val="none" w:sz="0" w:space="0" w:color="auto"/>
        <w:right w:val="none" w:sz="0" w:space="0" w:color="auto"/>
      </w:divBdr>
    </w:div>
    <w:div w:id="2754363">
      <w:bodyDiv w:val="1"/>
      <w:marLeft w:val="0"/>
      <w:marRight w:val="0"/>
      <w:marTop w:val="0"/>
      <w:marBottom w:val="0"/>
      <w:divBdr>
        <w:top w:val="none" w:sz="0" w:space="0" w:color="auto"/>
        <w:left w:val="none" w:sz="0" w:space="0" w:color="auto"/>
        <w:bottom w:val="none" w:sz="0" w:space="0" w:color="auto"/>
        <w:right w:val="none" w:sz="0" w:space="0" w:color="auto"/>
      </w:divBdr>
    </w:div>
    <w:div w:id="6837785">
      <w:bodyDiv w:val="1"/>
      <w:marLeft w:val="0"/>
      <w:marRight w:val="0"/>
      <w:marTop w:val="0"/>
      <w:marBottom w:val="0"/>
      <w:divBdr>
        <w:top w:val="none" w:sz="0" w:space="0" w:color="auto"/>
        <w:left w:val="none" w:sz="0" w:space="0" w:color="auto"/>
        <w:bottom w:val="none" w:sz="0" w:space="0" w:color="auto"/>
        <w:right w:val="none" w:sz="0" w:space="0" w:color="auto"/>
      </w:divBdr>
    </w:div>
    <w:div w:id="8874451">
      <w:bodyDiv w:val="1"/>
      <w:marLeft w:val="0"/>
      <w:marRight w:val="0"/>
      <w:marTop w:val="0"/>
      <w:marBottom w:val="0"/>
      <w:divBdr>
        <w:top w:val="none" w:sz="0" w:space="0" w:color="auto"/>
        <w:left w:val="none" w:sz="0" w:space="0" w:color="auto"/>
        <w:bottom w:val="none" w:sz="0" w:space="0" w:color="auto"/>
        <w:right w:val="none" w:sz="0" w:space="0" w:color="auto"/>
      </w:divBdr>
    </w:div>
    <w:div w:id="10036338">
      <w:bodyDiv w:val="1"/>
      <w:marLeft w:val="0"/>
      <w:marRight w:val="0"/>
      <w:marTop w:val="0"/>
      <w:marBottom w:val="0"/>
      <w:divBdr>
        <w:top w:val="none" w:sz="0" w:space="0" w:color="auto"/>
        <w:left w:val="none" w:sz="0" w:space="0" w:color="auto"/>
        <w:bottom w:val="none" w:sz="0" w:space="0" w:color="auto"/>
        <w:right w:val="none" w:sz="0" w:space="0" w:color="auto"/>
      </w:divBdr>
    </w:div>
    <w:div w:id="10107616">
      <w:bodyDiv w:val="1"/>
      <w:marLeft w:val="0"/>
      <w:marRight w:val="0"/>
      <w:marTop w:val="0"/>
      <w:marBottom w:val="0"/>
      <w:divBdr>
        <w:top w:val="none" w:sz="0" w:space="0" w:color="auto"/>
        <w:left w:val="none" w:sz="0" w:space="0" w:color="auto"/>
        <w:bottom w:val="none" w:sz="0" w:space="0" w:color="auto"/>
        <w:right w:val="none" w:sz="0" w:space="0" w:color="auto"/>
      </w:divBdr>
    </w:div>
    <w:div w:id="11608861">
      <w:bodyDiv w:val="1"/>
      <w:marLeft w:val="0"/>
      <w:marRight w:val="0"/>
      <w:marTop w:val="0"/>
      <w:marBottom w:val="0"/>
      <w:divBdr>
        <w:top w:val="none" w:sz="0" w:space="0" w:color="auto"/>
        <w:left w:val="none" w:sz="0" w:space="0" w:color="auto"/>
        <w:bottom w:val="none" w:sz="0" w:space="0" w:color="auto"/>
        <w:right w:val="none" w:sz="0" w:space="0" w:color="auto"/>
      </w:divBdr>
    </w:div>
    <w:div w:id="13239891">
      <w:bodyDiv w:val="1"/>
      <w:marLeft w:val="0"/>
      <w:marRight w:val="0"/>
      <w:marTop w:val="0"/>
      <w:marBottom w:val="0"/>
      <w:divBdr>
        <w:top w:val="none" w:sz="0" w:space="0" w:color="auto"/>
        <w:left w:val="none" w:sz="0" w:space="0" w:color="auto"/>
        <w:bottom w:val="none" w:sz="0" w:space="0" w:color="auto"/>
        <w:right w:val="none" w:sz="0" w:space="0" w:color="auto"/>
      </w:divBdr>
    </w:div>
    <w:div w:id="24798744">
      <w:bodyDiv w:val="1"/>
      <w:marLeft w:val="0"/>
      <w:marRight w:val="0"/>
      <w:marTop w:val="0"/>
      <w:marBottom w:val="0"/>
      <w:divBdr>
        <w:top w:val="none" w:sz="0" w:space="0" w:color="auto"/>
        <w:left w:val="none" w:sz="0" w:space="0" w:color="auto"/>
        <w:bottom w:val="none" w:sz="0" w:space="0" w:color="auto"/>
        <w:right w:val="none" w:sz="0" w:space="0" w:color="auto"/>
      </w:divBdr>
    </w:div>
    <w:div w:id="33699020">
      <w:bodyDiv w:val="1"/>
      <w:marLeft w:val="0"/>
      <w:marRight w:val="0"/>
      <w:marTop w:val="0"/>
      <w:marBottom w:val="0"/>
      <w:divBdr>
        <w:top w:val="none" w:sz="0" w:space="0" w:color="auto"/>
        <w:left w:val="none" w:sz="0" w:space="0" w:color="auto"/>
        <w:bottom w:val="none" w:sz="0" w:space="0" w:color="auto"/>
        <w:right w:val="none" w:sz="0" w:space="0" w:color="auto"/>
      </w:divBdr>
    </w:div>
    <w:div w:id="38942998">
      <w:bodyDiv w:val="1"/>
      <w:marLeft w:val="0"/>
      <w:marRight w:val="0"/>
      <w:marTop w:val="0"/>
      <w:marBottom w:val="0"/>
      <w:divBdr>
        <w:top w:val="none" w:sz="0" w:space="0" w:color="auto"/>
        <w:left w:val="none" w:sz="0" w:space="0" w:color="auto"/>
        <w:bottom w:val="none" w:sz="0" w:space="0" w:color="auto"/>
        <w:right w:val="none" w:sz="0" w:space="0" w:color="auto"/>
      </w:divBdr>
    </w:div>
    <w:div w:id="49429195">
      <w:bodyDiv w:val="1"/>
      <w:marLeft w:val="0"/>
      <w:marRight w:val="0"/>
      <w:marTop w:val="0"/>
      <w:marBottom w:val="0"/>
      <w:divBdr>
        <w:top w:val="none" w:sz="0" w:space="0" w:color="auto"/>
        <w:left w:val="none" w:sz="0" w:space="0" w:color="auto"/>
        <w:bottom w:val="none" w:sz="0" w:space="0" w:color="auto"/>
        <w:right w:val="none" w:sz="0" w:space="0" w:color="auto"/>
      </w:divBdr>
    </w:div>
    <w:div w:id="50080496">
      <w:bodyDiv w:val="1"/>
      <w:marLeft w:val="0"/>
      <w:marRight w:val="0"/>
      <w:marTop w:val="0"/>
      <w:marBottom w:val="0"/>
      <w:divBdr>
        <w:top w:val="none" w:sz="0" w:space="0" w:color="auto"/>
        <w:left w:val="none" w:sz="0" w:space="0" w:color="auto"/>
        <w:bottom w:val="none" w:sz="0" w:space="0" w:color="auto"/>
        <w:right w:val="none" w:sz="0" w:space="0" w:color="auto"/>
      </w:divBdr>
    </w:div>
    <w:div w:id="52196236">
      <w:bodyDiv w:val="1"/>
      <w:marLeft w:val="0"/>
      <w:marRight w:val="0"/>
      <w:marTop w:val="0"/>
      <w:marBottom w:val="0"/>
      <w:divBdr>
        <w:top w:val="none" w:sz="0" w:space="0" w:color="auto"/>
        <w:left w:val="none" w:sz="0" w:space="0" w:color="auto"/>
        <w:bottom w:val="none" w:sz="0" w:space="0" w:color="auto"/>
        <w:right w:val="none" w:sz="0" w:space="0" w:color="auto"/>
      </w:divBdr>
    </w:div>
    <w:div w:id="62222379">
      <w:bodyDiv w:val="1"/>
      <w:marLeft w:val="0"/>
      <w:marRight w:val="0"/>
      <w:marTop w:val="0"/>
      <w:marBottom w:val="0"/>
      <w:divBdr>
        <w:top w:val="none" w:sz="0" w:space="0" w:color="auto"/>
        <w:left w:val="none" w:sz="0" w:space="0" w:color="auto"/>
        <w:bottom w:val="none" w:sz="0" w:space="0" w:color="auto"/>
        <w:right w:val="none" w:sz="0" w:space="0" w:color="auto"/>
      </w:divBdr>
    </w:div>
    <w:div w:id="66995224">
      <w:bodyDiv w:val="1"/>
      <w:marLeft w:val="0"/>
      <w:marRight w:val="0"/>
      <w:marTop w:val="0"/>
      <w:marBottom w:val="0"/>
      <w:divBdr>
        <w:top w:val="none" w:sz="0" w:space="0" w:color="auto"/>
        <w:left w:val="none" w:sz="0" w:space="0" w:color="auto"/>
        <w:bottom w:val="none" w:sz="0" w:space="0" w:color="auto"/>
        <w:right w:val="none" w:sz="0" w:space="0" w:color="auto"/>
      </w:divBdr>
    </w:div>
    <w:div w:id="68119670">
      <w:bodyDiv w:val="1"/>
      <w:marLeft w:val="0"/>
      <w:marRight w:val="0"/>
      <w:marTop w:val="0"/>
      <w:marBottom w:val="0"/>
      <w:divBdr>
        <w:top w:val="none" w:sz="0" w:space="0" w:color="auto"/>
        <w:left w:val="none" w:sz="0" w:space="0" w:color="auto"/>
        <w:bottom w:val="none" w:sz="0" w:space="0" w:color="auto"/>
        <w:right w:val="none" w:sz="0" w:space="0" w:color="auto"/>
      </w:divBdr>
    </w:div>
    <w:div w:id="68576660">
      <w:bodyDiv w:val="1"/>
      <w:marLeft w:val="0"/>
      <w:marRight w:val="0"/>
      <w:marTop w:val="0"/>
      <w:marBottom w:val="0"/>
      <w:divBdr>
        <w:top w:val="none" w:sz="0" w:space="0" w:color="auto"/>
        <w:left w:val="none" w:sz="0" w:space="0" w:color="auto"/>
        <w:bottom w:val="none" w:sz="0" w:space="0" w:color="auto"/>
        <w:right w:val="none" w:sz="0" w:space="0" w:color="auto"/>
      </w:divBdr>
    </w:div>
    <w:div w:id="87891000">
      <w:bodyDiv w:val="1"/>
      <w:marLeft w:val="0"/>
      <w:marRight w:val="0"/>
      <w:marTop w:val="0"/>
      <w:marBottom w:val="0"/>
      <w:divBdr>
        <w:top w:val="none" w:sz="0" w:space="0" w:color="auto"/>
        <w:left w:val="none" w:sz="0" w:space="0" w:color="auto"/>
        <w:bottom w:val="none" w:sz="0" w:space="0" w:color="auto"/>
        <w:right w:val="none" w:sz="0" w:space="0" w:color="auto"/>
      </w:divBdr>
    </w:div>
    <w:div w:id="98645607">
      <w:bodyDiv w:val="1"/>
      <w:marLeft w:val="0"/>
      <w:marRight w:val="0"/>
      <w:marTop w:val="0"/>
      <w:marBottom w:val="0"/>
      <w:divBdr>
        <w:top w:val="none" w:sz="0" w:space="0" w:color="auto"/>
        <w:left w:val="none" w:sz="0" w:space="0" w:color="auto"/>
        <w:bottom w:val="none" w:sz="0" w:space="0" w:color="auto"/>
        <w:right w:val="none" w:sz="0" w:space="0" w:color="auto"/>
      </w:divBdr>
    </w:div>
    <w:div w:id="105858312">
      <w:bodyDiv w:val="1"/>
      <w:marLeft w:val="0"/>
      <w:marRight w:val="0"/>
      <w:marTop w:val="0"/>
      <w:marBottom w:val="0"/>
      <w:divBdr>
        <w:top w:val="none" w:sz="0" w:space="0" w:color="auto"/>
        <w:left w:val="none" w:sz="0" w:space="0" w:color="auto"/>
        <w:bottom w:val="none" w:sz="0" w:space="0" w:color="auto"/>
        <w:right w:val="none" w:sz="0" w:space="0" w:color="auto"/>
      </w:divBdr>
    </w:div>
    <w:div w:id="106001701">
      <w:bodyDiv w:val="1"/>
      <w:marLeft w:val="0"/>
      <w:marRight w:val="0"/>
      <w:marTop w:val="0"/>
      <w:marBottom w:val="0"/>
      <w:divBdr>
        <w:top w:val="none" w:sz="0" w:space="0" w:color="auto"/>
        <w:left w:val="none" w:sz="0" w:space="0" w:color="auto"/>
        <w:bottom w:val="none" w:sz="0" w:space="0" w:color="auto"/>
        <w:right w:val="none" w:sz="0" w:space="0" w:color="auto"/>
      </w:divBdr>
    </w:div>
    <w:div w:id="108817982">
      <w:bodyDiv w:val="1"/>
      <w:marLeft w:val="0"/>
      <w:marRight w:val="0"/>
      <w:marTop w:val="0"/>
      <w:marBottom w:val="0"/>
      <w:divBdr>
        <w:top w:val="none" w:sz="0" w:space="0" w:color="auto"/>
        <w:left w:val="none" w:sz="0" w:space="0" w:color="auto"/>
        <w:bottom w:val="none" w:sz="0" w:space="0" w:color="auto"/>
        <w:right w:val="none" w:sz="0" w:space="0" w:color="auto"/>
      </w:divBdr>
    </w:div>
    <w:div w:id="119615383">
      <w:bodyDiv w:val="1"/>
      <w:marLeft w:val="0"/>
      <w:marRight w:val="0"/>
      <w:marTop w:val="0"/>
      <w:marBottom w:val="0"/>
      <w:divBdr>
        <w:top w:val="none" w:sz="0" w:space="0" w:color="auto"/>
        <w:left w:val="none" w:sz="0" w:space="0" w:color="auto"/>
        <w:bottom w:val="none" w:sz="0" w:space="0" w:color="auto"/>
        <w:right w:val="none" w:sz="0" w:space="0" w:color="auto"/>
      </w:divBdr>
    </w:div>
    <w:div w:id="122384212">
      <w:bodyDiv w:val="1"/>
      <w:marLeft w:val="0"/>
      <w:marRight w:val="0"/>
      <w:marTop w:val="0"/>
      <w:marBottom w:val="0"/>
      <w:divBdr>
        <w:top w:val="none" w:sz="0" w:space="0" w:color="auto"/>
        <w:left w:val="none" w:sz="0" w:space="0" w:color="auto"/>
        <w:bottom w:val="none" w:sz="0" w:space="0" w:color="auto"/>
        <w:right w:val="none" w:sz="0" w:space="0" w:color="auto"/>
      </w:divBdr>
    </w:div>
    <w:div w:id="126703098">
      <w:bodyDiv w:val="1"/>
      <w:marLeft w:val="0"/>
      <w:marRight w:val="0"/>
      <w:marTop w:val="0"/>
      <w:marBottom w:val="0"/>
      <w:divBdr>
        <w:top w:val="none" w:sz="0" w:space="0" w:color="auto"/>
        <w:left w:val="none" w:sz="0" w:space="0" w:color="auto"/>
        <w:bottom w:val="none" w:sz="0" w:space="0" w:color="auto"/>
        <w:right w:val="none" w:sz="0" w:space="0" w:color="auto"/>
      </w:divBdr>
    </w:div>
    <w:div w:id="126901793">
      <w:bodyDiv w:val="1"/>
      <w:marLeft w:val="0"/>
      <w:marRight w:val="0"/>
      <w:marTop w:val="0"/>
      <w:marBottom w:val="0"/>
      <w:divBdr>
        <w:top w:val="none" w:sz="0" w:space="0" w:color="auto"/>
        <w:left w:val="none" w:sz="0" w:space="0" w:color="auto"/>
        <w:bottom w:val="none" w:sz="0" w:space="0" w:color="auto"/>
        <w:right w:val="none" w:sz="0" w:space="0" w:color="auto"/>
      </w:divBdr>
    </w:div>
    <w:div w:id="127673245">
      <w:bodyDiv w:val="1"/>
      <w:marLeft w:val="0"/>
      <w:marRight w:val="0"/>
      <w:marTop w:val="0"/>
      <w:marBottom w:val="0"/>
      <w:divBdr>
        <w:top w:val="none" w:sz="0" w:space="0" w:color="auto"/>
        <w:left w:val="none" w:sz="0" w:space="0" w:color="auto"/>
        <w:bottom w:val="none" w:sz="0" w:space="0" w:color="auto"/>
        <w:right w:val="none" w:sz="0" w:space="0" w:color="auto"/>
      </w:divBdr>
    </w:div>
    <w:div w:id="132529969">
      <w:bodyDiv w:val="1"/>
      <w:marLeft w:val="0"/>
      <w:marRight w:val="0"/>
      <w:marTop w:val="0"/>
      <w:marBottom w:val="0"/>
      <w:divBdr>
        <w:top w:val="none" w:sz="0" w:space="0" w:color="auto"/>
        <w:left w:val="none" w:sz="0" w:space="0" w:color="auto"/>
        <w:bottom w:val="none" w:sz="0" w:space="0" w:color="auto"/>
        <w:right w:val="none" w:sz="0" w:space="0" w:color="auto"/>
      </w:divBdr>
    </w:div>
    <w:div w:id="135538633">
      <w:bodyDiv w:val="1"/>
      <w:marLeft w:val="0"/>
      <w:marRight w:val="0"/>
      <w:marTop w:val="0"/>
      <w:marBottom w:val="0"/>
      <w:divBdr>
        <w:top w:val="none" w:sz="0" w:space="0" w:color="auto"/>
        <w:left w:val="none" w:sz="0" w:space="0" w:color="auto"/>
        <w:bottom w:val="none" w:sz="0" w:space="0" w:color="auto"/>
        <w:right w:val="none" w:sz="0" w:space="0" w:color="auto"/>
      </w:divBdr>
    </w:div>
    <w:div w:id="137042249">
      <w:bodyDiv w:val="1"/>
      <w:marLeft w:val="0"/>
      <w:marRight w:val="0"/>
      <w:marTop w:val="0"/>
      <w:marBottom w:val="0"/>
      <w:divBdr>
        <w:top w:val="none" w:sz="0" w:space="0" w:color="auto"/>
        <w:left w:val="none" w:sz="0" w:space="0" w:color="auto"/>
        <w:bottom w:val="none" w:sz="0" w:space="0" w:color="auto"/>
        <w:right w:val="none" w:sz="0" w:space="0" w:color="auto"/>
      </w:divBdr>
    </w:div>
    <w:div w:id="143082870">
      <w:bodyDiv w:val="1"/>
      <w:marLeft w:val="0"/>
      <w:marRight w:val="0"/>
      <w:marTop w:val="0"/>
      <w:marBottom w:val="0"/>
      <w:divBdr>
        <w:top w:val="none" w:sz="0" w:space="0" w:color="auto"/>
        <w:left w:val="none" w:sz="0" w:space="0" w:color="auto"/>
        <w:bottom w:val="none" w:sz="0" w:space="0" w:color="auto"/>
        <w:right w:val="none" w:sz="0" w:space="0" w:color="auto"/>
      </w:divBdr>
    </w:div>
    <w:div w:id="143203183">
      <w:bodyDiv w:val="1"/>
      <w:marLeft w:val="0"/>
      <w:marRight w:val="0"/>
      <w:marTop w:val="0"/>
      <w:marBottom w:val="0"/>
      <w:divBdr>
        <w:top w:val="none" w:sz="0" w:space="0" w:color="auto"/>
        <w:left w:val="none" w:sz="0" w:space="0" w:color="auto"/>
        <w:bottom w:val="none" w:sz="0" w:space="0" w:color="auto"/>
        <w:right w:val="none" w:sz="0" w:space="0" w:color="auto"/>
      </w:divBdr>
    </w:div>
    <w:div w:id="153424906">
      <w:bodyDiv w:val="1"/>
      <w:marLeft w:val="0"/>
      <w:marRight w:val="0"/>
      <w:marTop w:val="0"/>
      <w:marBottom w:val="0"/>
      <w:divBdr>
        <w:top w:val="none" w:sz="0" w:space="0" w:color="auto"/>
        <w:left w:val="none" w:sz="0" w:space="0" w:color="auto"/>
        <w:bottom w:val="none" w:sz="0" w:space="0" w:color="auto"/>
        <w:right w:val="none" w:sz="0" w:space="0" w:color="auto"/>
      </w:divBdr>
    </w:div>
    <w:div w:id="168914253">
      <w:bodyDiv w:val="1"/>
      <w:marLeft w:val="0"/>
      <w:marRight w:val="0"/>
      <w:marTop w:val="0"/>
      <w:marBottom w:val="0"/>
      <w:divBdr>
        <w:top w:val="none" w:sz="0" w:space="0" w:color="auto"/>
        <w:left w:val="none" w:sz="0" w:space="0" w:color="auto"/>
        <w:bottom w:val="none" w:sz="0" w:space="0" w:color="auto"/>
        <w:right w:val="none" w:sz="0" w:space="0" w:color="auto"/>
      </w:divBdr>
    </w:div>
    <w:div w:id="179665246">
      <w:bodyDiv w:val="1"/>
      <w:marLeft w:val="0"/>
      <w:marRight w:val="0"/>
      <w:marTop w:val="0"/>
      <w:marBottom w:val="0"/>
      <w:divBdr>
        <w:top w:val="none" w:sz="0" w:space="0" w:color="auto"/>
        <w:left w:val="none" w:sz="0" w:space="0" w:color="auto"/>
        <w:bottom w:val="none" w:sz="0" w:space="0" w:color="auto"/>
        <w:right w:val="none" w:sz="0" w:space="0" w:color="auto"/>
      </w:divBdr>
    </w:div>
    <w:div w:id="183135864">
      <w:bodyDiv w:val="1"/>
      <w:marLeft w:val="0"/>
      <w:marRight w:val="0"/>
      <w:marTop w:val="0"/>
      <w:marBottom w:val="0"/>
      <w:divBdr>
        <w:top w:val="none" w:sz="0" w:space="0" w:color="auto"/>
        <w:left w:val="none" w:sz="0" w:space="0" w:color="auto"/>
        <w:bottom w:val="none" w:sz="0" w:space="0" w:color="auto"/>
        <w:right w:val="none" w:sz="0" w:space="0" w:color="auto"/>
      </w:divBdr>
    </w:div>
    <w:div w:id="186065171">
      <w:bodyDiv w:val="1"/>
      <w:marLeft w:val="0"/>
      <w:marRight w:val="0"/>
      <w:marTop w:val="0"/>
      <w:marBottom w:val="0"/>
      <w:divBdr>
        <w:top w:val="none" w:sz="0" w:space="0" w:color="auto"/>
        <w:left w:val="none" w:sz="0" w:space="0" w:color="auto"/>
        <w:bottom w:val="none" w:sz="0" w:space="0" w:color="auto"/>
        <w:right w:val="none" w:sz="0" w:space="0" w:color="auto"/>
      </w:divBdr>
    </w:div>
    <w:div w:id="186718712">
      <w:bodyDiv w:val="1"/>
      <w:marLeft w:val="0"/>
      <w:marRight w:val="0"/>
      <w:marTop w:val="0"/>
      <w:marBottom w:val="0"/>
      <w:divBdr>
        <w:top w:val="none" w:sz="0" w:space="0" w:color="auto"/>
        <w:left w:val="none" w:sz="0" w:space="0" w:color="auto"/>
        <w:bottom w:val="none" w:sz="0" w:space="0" w:color="auto"/>
        <w:right w:val="none" w:sz="0" w:space="0" w:color="auto"/>
      </w:divBdr>
    </w:div>
    <w:div w:id="194005832">
      <w:bodyDiv w:val="1"/>
      <w:marLeft w:val="0"/>
      <w:marRight w:val="0"/>
      <w:marTop w:val="0"/>
      <w:marBottom w:val="0"/>
      <w:divBdr>
        <w:top w:val="none" w:sz="0" w:space="0" w:color="auto"/>
        <w:left w:val="none" w:sz="0" w:space="0" w:color="auto"/>
        <w:bottom w:val="none" w:sz="0" w:space="0" w:color="auto"/>
        <w:right w:val="none" w:sz="0" w:space="0" w:color="auto"/>
      </w:divBdr>
    </w:div>
    <w:div w:id="196623489">
      <w:bodyDiv w:val="1"/>
      <w:marLeft w:val="0"/>
      <w:marRight w:val="0"/>
      <w:marTop w:val="0"/>
      <w:marBottom w:val="0"/>
      <w:divBdr>
        <w:top w:val="none" w:sz="0" w:space="0" w:color="auto"/>
        <w:left w:val="none" w:sz="0" w:space="0" w:color="auto"/>
        <w:bottom w:val="none" w:sz="0" w:space="0" w:color="auto"/>
        <w:right w:val="none" w:sz="0" w:space="0" w:color="auto"/>
      </w:divBdr>
    </w:div>
    <w:div w:id="198443680">
      <w:bodyDiv w:val="1"/>
      <w:marLeft w:val="0"/>
      <w:marRight w:val="0"/>
      <w:marTop w:val="0"/>
      <w:marBottom w:val="0"/>
      <w:divBdr>
        <w:top w:val="none" w:sz="0" w:space="0" w:color="auto"/>
        <w:left w:val="none" w:sz="0" w:space="0" w:color="auto"/>
        <w:bottom w:val="none" w:sz="0" w:space="0" w:color="auto"/>
        <w:right w:val="none" w:sz="0" w:space="0" w:color="auto"/>
      </w:divBdr>
    </w:div>
    <w:div w:id="206379307">
      <w:bodyDiv w:val="1"/>
      <w:marLeft w:val="0"/>
      <w:marRight w:val="0"/>
      <w:marTop w:val="0"/>
      <w:marBottom w:val="0"/>
      <w:divBdr>
        <w:top w:val="none" w:sz="0" w:space="0" w:color="auto"/>
        <w:left w:val="none" w:sz="0" w:space="0" w:color="auto"/>
        <w:bottom w:val="none" w:sz="0" w:space="0" w:color="auto"/>
        <w:right w:val="none" w:sz="0" w:space="0" w:color="auto"/>
      </w:divBdr>
    </w:div>
    <w:div w:id="206572702">
      <w:bodyDiv w:val="1"/>
      <w:marLeft w:val="0"/>
      <w:marRight w:val="0"/>
      <w:marTop w:val="0"/>
      <w:marBottom w:val="0"/>
      <w:divBdr>
        <w:top w:val="none" w:sz="0" w:space="0" w:color="auto"/>
        <w:left w:val="none" w:sz="0" w:space="0" w:color="auto"/>
        <w:bottom w:val="none" w:sz="0" w:space="0" w:color="auto"/>
        <w:right w:val="none" w:sz="0" w:space="0" w:color="auto"/>
      </w:divBdr>
    </w:div>
    <w:div w:id="207033278">
      <w:bodyDiv w:val="1"/>
      <w:marLeft w:val="0"/>
      <w:marRight w:val="0"/>
      <w:marTop w:val="0"/>
      <w:marBottom w:val="0"/>
      <w:divBdr>
        <w:top w:val="none" w:sz="0" w:space="0" w:color="auto"/>
        <w:left w:val="none" w:sz="0" w:space="0" w:color="auto"/>
        <w:bottom w:val="none" w:sz="0" w:space="0" w:color="auto"/>
        <w:right w:val="none" w:sz="0" w:space="0" w:color="auto"/>
      </w:divBdr>
    </w:div>
    <w:div w:id="208957789">
      <w:bodyDiv w:val="1"/>
      <w:marLeft w:val="0"/>
      <w:marRight w:val="0"/>
      <w:marTop w:val="0"/>
      <w:marBottom w:val="0"/>
      <w:divBdr>
        <w:top w:val="none" w:sz="0" w:space="0" w:color="auto"/>
        <w:left w:val="none" w:sz="0" w:space="0" w:color="auto"/>
        <w:bottom w:val="none" w:sz="0" w:space="0" w:color="auto"/>
        <w:right w:val="none" w:sz="0" w:space="0" w:color="auto"/>
      </w:divBdr>
    </w:div>
    <w:div w:id="214242153">
      <w:bodyDiv w:val="1"/>
      <w:marLeft w:val="0"/>
      <w:marRight w:val="0"/>
      <w:marTop w:val="0"/>
      <w:marBottom w:val="0"/>
      <w:divBdr>
        <w:top w:val="none" w:sz="0" w:space="0" w:color="auto"/>
        <w:left w:val="none" w:sz="0" w:space="0" w:color="auto"/>
        <w:bottom w:val="none" w:sz="0" w:space="0" w:color="auto"/>
        <w:right w:val="none" w:sz="0" w:space="0" w:color="auto"/>
      </w:divBdr>
    </w:div>
    <w:div w:id="218201835">
      <w:bodyDiv w:val="1"/>
      <w:marLeft w:val="0"/>
      <w:marRight w:val="0"/>
      <w:marTop w:val="0"/>
      <w:marBottom w:val="0"/>
      <w:divBdr>
        <w:top w:val="none" w:sz="0" w:space="0" w:color="auto"/>
        <w:left w:val="none" w:sz="0" w:space="0" w:color="auto"/>
        <w:bottom w:val="none" w:sz="0" w:space="0" w:color="auto"/>
        <w:right w:val="none" w:sz="0" w:space="0" w:color="auto"/>
      </w:divBdr>
    </w:div>
    <w:div w:id="218588943">
      <w:bodyDiv w:val="1"/>
      <w:marLeft w:val="0"/>
      <w:marRight w:val="0"/>
      <w:marTop w:val="0"/>
      <w:marBottom w:val="0"/>
      <w:divBdr>
        <w:top w:val="none" w:sz="0" w:space="0" w:color="auto"/>
        <w:left w:val="none" w:sz="0" w:space="0" w:color="auto"/>
        <w:bottom w:val="none" w:sz="0" w:space="0" w:color="auto"/>
        <w:right w:val="none" w:sz="0" w:space="0" w:color="auto"/>
      </w:divBdr>
    </w:div>
    <w:div w:id="220020424">
      <w:bodyDiv w:val="1"/>
      <w:marLeft w:val="0"/>
      <w:marRight w:val="0"/>
      <w:marTop w:val="0"/>
      <w:marBottom w:val="0"/>
      <w:divBdr>
        <w:top w:val="none" w:sz="0" w:space="0" w:color="auto"/>
        <w:left w:val="none" w:sz="0" w:space="0" w:color="auto"/>
        <w:bottom w:val="none" w:sz="0" w:space="0" w:color="auto"/>
        <w:right w:val="none" w:sz="0" w:space="0" w:color="auto"/>
      </w:divBdr>
    </w:div>
    <w:div w:id="225725427">
      <w:bodyDiv w:val="1"/>
      <w:marLeft w:val="0"/>
      <w:marRight w:val="0"/>
      <w:marTop w:val="0"/>
      <w:marBottom w:val="0"/>
      <w:divBdr>
        <w:top w:val="none" w:sz="0" w:space="0" w:color="auto"/>
        <w:left w:val="none" w:sz="0" w:space="0" w:color="auto"/>
        <w:bottom w:val="none" w:sz="0" w:space="0" w:color="auto"/>
        <w:right w:val="none" w:sz="0" w:space="0" w:color="auto"/>
      </w:divBdr>
    </w:div>
    <w:div w:id="227108249">
      <w:bodyDiv w:val="1"/>
      <w:marLeft w:val="0"/>
      <w:marRight w:val="0"/>
      <w:marTop w:val="0"/>
      <w:marBottom w:val="0"/>
      <w:divBdr>
        <w:top w:val="none" w:sz="0" w:space="0" w:color="auto"/>
        <w:left w:val="none" w:sz="0" w:space="0" w:color="auto"/>
        <w:bottom w:val="none" w:sz="0" w:space="0" w:color="auto"/>
        <w:right w:val="none" w:sz="0" w:space="0" w:color="auto"/>
      </w:divBdr>
    </w:div>
    <w:div w:id="230581624">
      <w:bodyDiv w:val="1"/>
      <w:marLeft w:val="0"/>
      <w:marRight w:val="0"/>
      <w:marTop w:val="0"/>
      <w:marBottom w:val="0"/>
      <w:divBdr>
        <w:top w:val="none" w:sz="0" w:space="0" w:color="auto"/>
        <w:left w:val="none" w:sz="0" w:space="0" w:color="auto"/>
        <w:bottom w:val="none" w:sz="0" w:space="0" w:color="auto"/>
        <w:right w:val="none" w:sz="0" w:space="0" w:color="auto"/>
      </w:divBdr>
    </w:div>
    <w:div w:id="231546507">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1914923">
      <w:bodyDiv w:val="1"/>
      <w:marLeft w:val="0"/>
      <w:marRight w:val="0"/>
      <w:marTop w:val="0"/>
      <w:marBottom w:val="0"/>
      <w:divBdr>
        <w:top w:val="none" w:sz="0" w:space="0" w:color="auto"/>
        <w:left w:val="none" w:sz="0" w:space="0" w:color="auto"/>
        <w:bottom w:val="none" w:sz="0" w:space="0" w:color="auto"/>
        <w:right w:val="none" w:sz="0" w:space="0" w:color="auto"/>
      </w:divBdr>
    </w:div>
    <w:div w:id="242879979">
      <w:bodyDiv w:val="1"/>
      <w:marLeft w:val="0"/>
      <w:marRight w:val="0"/>
      <w:marTop w:val="0"/>
      <w:marBottom w:val="0"/>
      <w:divBdr>
        <w:top w:val="none" w:sz="0" w:space="0" w:color="auto"/>
        <w:left w:val="none" w:sz="0" w:space="0" w:color="auto"/>
        <w:bottom w:val="none" w:sz="0" w:space="0" w:color="auto"/>
        <w:right w:val="none" w:sz="0" w:space="0" w:color="auto"/>
      </w:divBdr>
    </w:div>
    <w:div w:id="243729742">
      <w:bodyDiv w:val="1"/>
      <w:marLeft w:val="0"/>
      <w:marRight w:val="0"/>
      <w:marTop w:val="0"/>
      <w:marBottom w:val="0"/>
      <w:divBdr>
        <w:top w:val="none" w:sz="0" w:space="0" w:color="auto"/>
        <w:left w:val="none" w:sz="0" w:space="0" w:color="auto"/>
        <w:bottom w:val="none" w:sz="0" w:space="0" w:color="auto"/>
        <w:right w:val="none" w:sz="0" w:space="0" w:color="auto"/>
      </w:divBdr>
    </w:div>
    <w:div w:id="247621408">
      <w:bodyDiv w:val="1"/>
      <w:marLeft w:val="0"/>
      <w:marRight w:val="0"/>
      <w:marTop w:val="0"/>
      <w:marBottom w:val="0"/>
      <w:divBdr>
        <w:top w:val="none" w:sz="0" w:space="0" w:color="auto"/>
        <w:left w:val="none" w:sz="0" w:space="0" w:color="auto"/>
        <w:bottom w:val="none" w:sz="0" w:space="0" w:color="auto"/>
        <w:right w:val="none" w:sz="0" w:space="0" w:color="auto"/>
      </w:divBdr>
    </w:div>
    <w:div w:id="250891114">
      <w:bodyDiv w:val="1"/>
      <w:marLeft w:val="0"/>
      <w:marRight w:val="0"/>
      <w:marTop w:val="0"/>
      <w:marBottom w:val="0"/>
      <w:divBdr>
        <w:top w:val="none" w:sz="0" w:space="0" w:color="auto"/>
        <w:left w:val="none" w:sz="0" w:space="0" w:color="auto"/>
        <w:bottom w:val="none" w:sz="0" w:space="0" w:color="auto"/>
        <w:right w:val="none" w:sz="0" w:space="0" w:color="auto"/>
      </w:divBdr>
    </w:div>
    <w:div w:id="252054836">
      <w:bodyDiv w:val="1"/>
      <w:marLeft w:val="0"/>
      <w:marRight w:val="0"/>
      <w:marTop w:val="0"/>
      <w:marBottom w:val="0"/>
      <w:divBdr>
        <w:top w:val="none" w:sz="0" w:space="0" w:color="auto"/>
        <w:left w:val="none" w:sz="0" w:space="0" w:color="auto"/>
        <w:bottom w:val="none" w:sz="0" w:space="0" w:color="auto"/>
        <w:right w:val="none" w:sz="0" w:space="0" w:color="auto"/>
      </w:divBdr>
    </w:div>
    <w:div w:id="257175722">
      <w:bodyDiv w:val="1"/>
      <w:marLeft w:val="0"/>
      <w:marRight w:val="0"/>
      <w:marTop w:val="0"/>
      <w:marBottom w:val="0"/>
      <w:divBdr>
        <w:top w:val="none" w:sz="0" w:space="0" w:color="auto"/>
        <w:left w:val="none" w:sz="0" w:space="0" w:color="auto"/>
        <w:bottom w:val="none" w:sz="0" w:space="0" w:color="auto"/>
        <w:right w:val="none" w:sz="0" w:space="0" w:color="auto"/>
      </w:divBdr>
    </w:div>
    <w:div w:id="257763215">
      <w:bodyDiv w:val="1"/>
      <w:marLeft w:val="0"/>
      <w:marRight w:val="0"/>
      <w:marTop w:val="0"/>
      <w:marBottom w:val="0"/>
      <w:divBdr>
        <w:top w:val="none" w:sz="0" w:space="0" w:color="auto"/>
        <w:left w:val="none" w:sz="0" w:space="0" w:color="auto"/>
        <w:bottom w:val="none" w:sz="0" w:space="0" w:color="auto"/>
        <w:right w:val="none" w:sz="0" w:space="0" w:color="auto"/>
      </w:divBdr>
    </w:div>
    <w:div w:id="262811638">
      <w:bodyDiv w:val="1"/>
      <w:marLeft w:val="0"/>
      <w:marRight w:val="0"/>
      <w:marTop w:val="0"/>
      <w:marBottom w:val="0"/>
      <w:divBdr>
        <w:top w:val="none" w:sz="0" w:space="0" w:color="auto"/>
        <w:left w:val="none" w:sz="0" w:space="0" w:color="auto"/>
        <w:bottom w:val="none" w:sz="0" w:space="0" w:color="auto"/>
        <w:right w:val="none" w:sz="0" w:space="0" w:color="auto"/>
      </w:divBdr>
    </w:div>
    <w:div w:id="268436872">
      <w:bodyDiv w:val="1"/>
      <w:marLeft w:val="0"/>
      <w:marRight w:val="0"/>
      <w:marTop w:val="0"/>
      <w:marBottom w:val="0"/>
      <w:divBdr>
        <w:top w:val="none" w:sz="0" w:space="0" w:color="auto"/>
        <w:left w:val="none" w:sz="0" w:space="0" w:color="auto"/>
        <w:bottom w:val="none" w:sz="0" w:space="0" w:color="auto"/>
        <w:right w:val="none" w:sz="0" w:space="0" w:color="auto"/>
      </w:divBdr>
    </w:div>
    <w:div w:id="278756452">
      <w:bodyDiv w:val="1"/>
      <w:marLeft w:val="0"/>
      <w:marRight w:val="0"/>
      <w:marTop w:val="0"/>
      <w:marBottom w:val="0"/>
      <w:divBdr>
        <w:top w:val="none" w:sz="0" w:space="0" w:color="auto"/>
        <w:left w:val="none" w:sz="0" w:space="0" w:color="auto"/>
        <w:bottom w:val="none" w:sz="0" w:space="0" w:color="auto"/>
        <w:right w:val="none" w:sz="0" w:space="0" w:color="auto"/>
      </w:divBdr>
    </w:div>
    <w:div w:id="280651464">
      <w:bodyDiv w:val="1"/>
      <w:marLeft w:val="0"/>
      <w:marRight w:val="0"/>
      <w:marTop w:val="0"/>
      <w:marBottom w:val="0"/>
      <w:divBdr>
        <w:top w:val="none" w:sz="0" w:space="0" w:color="auto"/>
        <w:left w:val="none" w:sz="0" w:space="0" w:color="auto"/>
        <w:bottom w:val="none" w:sz="0" w:space="0" w:color="auto"/>
        <w:right w:val="none" w:sz="0" w:space="0" w:color="auto"/>
      </w:divBdr>
    </w:div>
    <w:div w:id="287008096">
      <w:bodyDiv w:val="1"/>
      <w:marLeft w:val="0"/>
      <w:marRight w:val="0"/>
      <w:marTop w:val="0"/>
      <w:marBottom w:val="0"/>
      <w:divBdr>
        <w:top w:val="none" w:sz="0" w:space="0" w:color="auto"/>
        <w:left w:val="none" w:sz="0" w:space="0" w:color="auto"/>
        <w:bottom w:val="none" w:sz="0" w:space="0" w:color="auto"/>
        <w:right w:val="none" w:sz="0" w:space="0" w:color="auto"/>
      </w:divBdr>
    </w:div>
    <w:div w:id="290861981">
      <w:bodyDiv w:val="1"/>
      <w:marLeft w:val="0"/>
      <w:marRight w:val="0"/>
      <w:marTop w:val="0"/>
      <w:marBottom w:val="0"/>
      <w:divBdr>
        <w:top w:val="none" w:sz="0" w:space="0" w:color="auto"/>
        <w:left w:val="none" w:sz="0" w:space="0" w:color="auto"/>
        <w:bottom w:val="none" w:sz="0" w:space="0" w:color="auto"/>
        <w:right w:val="none" w:sz="0" w:space="0" w:color="auto"/>
      </w:divBdr>
    </w:div>
    <w:div w:id="295767811">
      <w:bodyDiv w:val="1"/>
      <w:marLeft w:val="0"/>
      <w:marRight w:val="0"/>
      <w:marTop w:val="0"/>
      <w:marBottom w:val="0"/>
      <w:divBdr>
        <w:top w:val="none" w:sz="0" w:space="0" w:color="auto"/>
        <w:left w:val="none" w:sz="0" w:space="0" w:color="auto"/>
        <w:bottom w:val="none" w:sz="0" w:space="0" w:color="auto"/>
        <w:right w:val="none" w:sz="0" w:space="0" w:color="auto"/>
      </w:divBdr>
    </w:div>
    <w:div w:id="305551713">
      <w:bodyDiv w:val="1"/>
      <w:marLeft w:val="0"/>
      <w:marRight w:val="0"/>
      <w:marTop w:val="0"/>
      <w:marBottom w:val="0"/>
      <w:divBdr>
        <w:top w:val="none" w:sz="0" w:space="0" w:color="auto"/>
        <w:left w:val="none" w:sz="0" w:space="0" w:color="auto"/>
        <w:bottom w:val="none" w:sz="0" w:space="0" w:color="auto"/>
        <w:right w:val="none" w:sz="0" w:space="0" w:color="auto"/>
      </w:divBdr>
    </w:div>
    <w:div w:id="308554685">
      <w:bodyDiv w:val="1"/>
      <w:marLeft w:val="0"/>
      <w:marRight w:val="0"/>
      <w:marTop w:val="0"/>
      <w:marBottom w:val="0"/>
      <w:divBdr>
        <w:top w:val="none" w:sz="0" w:space="0" w:color="auto"/>
        <w:left w:val="none" w:sz="0" w:space="0" w:color="auto"/>
        <w:bottom w:val="none" w:sz="0" w:space="0" w:color="auto"/>
        <w:right w:val="none" w:sz="0" w:space="0" w:color="auto"/>
      </w:divBdr>
    </w:div>
    <w:div w:id="313876625">
      <w:bodyDiv w:val="1"/>
      <w:marLeft w:val="0"/>
      <w:marRight w:val="0"/>
      <w:marTop w:val="0"/>
      <w:marBottom w:val="0"/>
      <w:divBdr>
        <w:top w:val="none" w:sz="0" w:space="0" w:color="auto"/>
        <w:left w:val="none" w:sz="0" w:space="0" w:color="auto"/>
        <w:bottom w:val="none" w:sz="0" w:space="0" w:color="auto"/>
        <w:right w:val="none" w:sz="0" w:space="0" w:color="auto"/>
      </w:divBdr>
    </w:div>
    <w:div w:id="315496729">
      <w:bodyDiv w:val="1"/>
      <w:marLeft w:val="0"/>
      <w:marRight w:val="0"/>
      <w:marTop w:val="0"/>
      <w:marBottom w:val="0"/>
      <w:divBdr>
        <w:top w:val="none" w:sz="0" w:space="0" w:color="auto"/>
        <w:left w:val="none" w:sz="0" w:space="0" w:color="auto"/>
        <w:bottom w:val="none" w:sz="0" w:space="0" w:color="auto"/>
        <w:right w:val="none" w:sz="0" w:space="0" w:color="auto"/>
      </w:divBdr>
    </w:div>
    <w:div w:id="321471829">
      <w:bodyDiv w:val="1"/>
      <w:marLeft w:val="0"/>
      <w:marRight w:val="0"/>
      <w:marTop w:val="0"/>
      <w:marBottom w:val="0"/>
      <w:divBdr>
        <w:top w:val="none" w:sz="0" w:space="0" w:color="auto"/>
        <w:left w:val="none" w:sz="0" w:space="0" w:color="auto"/>
        <w:bottom w:val="none" w:sz="0" w:space="0" w:color="auto"/>
        <w:right w:val="none" w:sz="0" w:space="0" w:color="auto"/>
      </w:divBdr>
    </w:div>
    <w:div w:id="335424087">
      <w:bodyDiv w:val="1"/>
      <w:marLeft w:val="0"/>
      <w:marRight w:val="0"/>
      <w:marTop w:val="0"/>
      <w:marBottom w:val="0"/>
      <w:divBdr>
        <w:top w:val="none" w:sz="0" w:space="0" w:color="auto"/>
        <w:left w:val="none" w:sz="0" w:space="0" w:color="auto"/>
        <w:bottom w:val="none" w:sz="0" w:space="0" w:color="auto"/>
        <w:right w:val="none" w:sz="0" w:space="0" w:color="auto"/>
      </w:divBdr>
    </w:div>
    <w:div w:id="344096481">
      <w:bodyDiv w:val="1"/>
      <w:marLeft w:val="0"/>
      <w:marRight w:val="0"/>
      <w:marTop w:val="0"/>
      <w:marBottom w:val="0"/>
      <w:divBdr>
        <w:top w:val="none" w:sz="0" w:space="0" w:color="auto"/>
        <w:left w:val="none" w:sz="0" w:space="0" w:color="auto"/>
        <w:bottom w:val="none" w:sz="0" w:space="0" w:color="auto"/>
        <w:right w:val="none" w:sz="0" w:space="0" w:color="auto"/>
      </w:divBdr>
    </w:div>
    <w:div w:id="360203041">
      <w:bodyDiv w:val="1"/>
      <w:marLeft w:val="0"/>
      <w:marRight w:val="0"/>
      <w:marTop w:val="0"/>
      <w:marBottom w:val="0"/>
      <w:divBdr>
        <w:top w:val="none" w:sz="0" w:space="0" w:color="auto"/>
        <w:left w:val="none" w:sz="0" w:space="0" w:color="auto"/>
        <w:bottom w:val="none" w:sz="0" w:space="0" w:color="auto"/>
        <w:right w:val="none" w:sz="0" w:space="0" w:color="auto"/>
      </w:divBdr>
    </w:div>
    <w:div w:id="366639606">
      <w:bodyDiv w:val="1"/>
      <w:marLeft w:val="0"/>
      <w:marRight w:val="0"/>
      <w:marTop w:val="0"/>
      <w:marBottom w:val="0"/>
      <w:divBdr>
        <w:top w:val="none" w:sz="0" w:space="0" w:color="auto"/>
        <w:left w:val="none" w:sz="0" w:space="0" w:color="auto"/>
        <w:bottom w:val="none" w:sz="0" w:space="0" w:color="auto"/>
        <w:right w:val="none" w:sz="0" w:space="0" w:color="auto"/>
      </w:divBdr>
    </w:div>
    <w:div w:id="367030982">
      <w:bodyDiv w:val="1"/>
      <w:marLeft w:val="0"/>
      <w:marRight w:val="0"/>
      <w:marTop w:val="0"/>
      <w:marBottom w:val="0"/>
      <w:divBdr>
        <w:top w:val="none" w:sz="0" w:space="0" w:color="auto"/>
        <w:left w:val="none" w:sz="0" w:space="0" w:color="auto"/>
        <w:bottom w:val="none" w:sz="0" w:space="0" w:color="auto"/>
        <w:right w:val="none" w:sz="0" w:space="0" w:color="auto"/>
      </w:divBdr>
    </w:div>
    <w:div w:id="381053533">
      <w:bodyDiv w:val="1"/>
      <w:marLeft w:val="0"/>
      <w:marRight w:val="0"/>
      <w:marTop w:val="0"/>
      <w:marBottom w:val="0"/>
      <w:divBdr>
        <w:top w:val="none" w:sz="0" w:space="0" w:color="auto"/>
        <w:left w:val="none" w:sz="0" w:space="0" w:color="auto"/>
        <w:bottom w:val="none" w:sz="0" w:space="0" w:color="auto"/>
        <w:right w:val="none" w:sz="0" w:space="0" w:color="auto"/>
      </w:divBdr>
    </w:div>
    <w:div w:id="390271420">
      <w:bodyDiv w:val="1"/>
      <w:marLeft w:val="0"/>
      <w:marRight w:val="0"/>
      <w:marTop w:val="0"/>
      <w:marBottom w:val="0"/>
      <w:divBdr>
        <w:top w:val="none" w:sz="0" w:space="0" w:color="auto"/>
        <w:left w:val="none" w:sz="0" w:space="0" w:color="auto"/>
        <w:bottom w:val="none" w:sz="0" w:space="0" w:color="auto"/>
        <w:right w:val="none" w:sz="0" w:space="0" w:color="auto"/>
      </w:divBdr>
    </w:div>
    <w:div w:id="407962983">
      <w:bodyDiv w:val="1"/>
      <w:marLeft w:val="0"/>
      <w:marRight w:val="0"/>
      <w:marTop w:val="0"/>
      <w:marBottom w:val="0"/>
      <w:divBdr>
        <w:top w:val="none" w:sz="0" w:space="0" w:color="auto"/>
        <w:left w:val="none" w:sz="0" w:space="0" w:color="auto"/>
        <w:bottom w:val="none" w:sz="0" w:space="0" w:color="auto"/>
        <w:right w:val="none" w:sz="0" w:space="0" w:color="auto"/>
      </w:divBdr>
    </w:div>
    <w:div w:id="409889290">
      <w:bodyDiv w:val="1"/>
      <w:marLeft w:val="0"/>
      <w:marRight w:val="0"/>
      <w:marTop w:val="0"/>
      <w:marBottom w:val="0"/>
      <w:divBdr>
        <w:top w:val="none" w:sz="0" w:space="0" w:color="auto"/>
        <w:left w:val="none" w:sz="0" w:space="0" w:color="auto"/>
        <w:bottom w:val="none" w:sz="0" w:space="0" w:color="auto"/>
        <w:right w:val="none" w:sz="0" w:space="0" w:color="auto"/>
      </w:divBdr>
    </w:div>
    <w:div w:id="410011046">
      <w:bodyDiv w:val="1"/>
      <w:marLeft w:val="0"/>
      <w:marRight w:val="0"/>
      <w:marTop w:val="0"/>
      <w:marBottom w:val="0"/>
      <w:divBdr>
        <w:top w:val="none" w:sz="0" w:space="0" w:color="auto"/>
        <w:left w:val="none" w:sz="0" w:space="0" w:color="auto"/>
        <w:bottom w:val="none" w:sz="0" w:space="0" w:color="auto"/>
        <w:right w:val="none" w:sz="0" w:space="0" w:color="auto"/>
      </w:divBdr>
    </w:div>
    <w:div w:id="410196636">
      <w:bodyDiv w:val="1"/>
      <w:marLeft w:val="0"/>
      <w:marRight w:val="0"/>
      <w:marTop w:val="0"/>
      <w:marBottom w:val="0"/>
      <w:divBdr>
        <w:top w:val="none" w:sz="0" w:space="0" w:color="auto"/>
        <w:left w:val="none" w:sz="0" w:space="0" w:color="auto"/>
        <w:bottom w:val="none" w:sz="0" w:space="0" w:color="auto"/>
        <w:right w:val="none" w:sz="0" w:space="0" w:color="auto"/>
      </w:divBdr>
    </w:div>
    <w:div w:id="422721587">
      <w:bodyDiv w:val="1"/>
      <w:marLeft w:val="0"/>
      <w:marRight w:val="0"/>
      <w:marTop w:val="0"/>
      <w:marBottom w:val="0"/>
      <w:divBdr>
        <w:top w:val="none" w:sz="0" w:space="0" w:color="auto"/>
        <w:left w:val="none" w:sz="0" w:space="0" w:color="auto"/>
        <w:bottom w:val="none" w:sz="0" w:space="0" w:color="auto"/>
        <w:right w:val="none" w:sz="0" w:space="0" w:color="auto"/>
      </w:divBdr>
    </w:div>
    <w:div w:id="425467760">
      <w:bodyDiv w:val="1"/>
      <w:marLeft w:val="0"/>
      <w:marRight w:val="0"/>
      <w:marTop w:val="0"/>
      <w:marBottom w:val="0"/>
      <w:divBdr>
        <w:top w:val="none" w:sz="0" w:space="0" w:color="auto"/>
        <w:left w:val="none" w:sz="0" w:space="0" w:color="auto"/>
        <w:bottom w:val="none" w:sz="0" w:space="0" w:color="auto"/>
        <w:right w:val="none" w:sz="0" w:space="0" w:color="auto"/>
      </w:divBdr>
    </w:div>
    <w:div w:id="440539228">
      <w:bodyDiv w:val="1"/>
      <w:marLeft w:val="0"/>
      <w:marRight w:val="0"/>
      <w:marTop w:val="0"/>
      <w:marBottom w:val="0"/>
      <w:divBdr>
        <w:top w:val="none" w:sz="0" w:space="0" w:color="auto"/>
        <w:left w:val="none" w:sz="0" w:space="0" w:color="auto"/>
        <w:bottom w:val="none" w:sz="0" w:space="0" w:color="auto"/>
        <w:right w:val="none" w:sz="0" w:space="0" w:color="auto"/>
      </w:divBdr>
    </w:div>
    <w:div w:id="445270435">
      <w:bodyDiv w:val="1"/>
      <w:marLeft w:val="0"/>
      <w:marRight w:val="0"/>
      <w:marTop w:val="0"/>
      <w:marBottom w:val="0"/>
      <w:divBdr>
        <w:top w:val="none" w:sz="0" w:space="0" w:color="auto"/>
        <w:left w:val="none" w:sz="0" w:space="0" w:color="auto"/>
        <w:bottom w:val="none" w:sz="0" w:space="0" w:color="auto"/>
        <w:right w:val="none" w:sz="0" w:space="0" w:color="auto"/>
      </w:divBdr>
    </w:div>
    <w:div w:id="452095180">
      <w:bodyDiv w:val="1"/>
      <w:marLeft w:val="0"/>
      <w:marRight w:val="0"/>
      <w:marTop w:val="0"/>
      <w:marBottom w:val="0"/>
      <w:divBdr>
        <w:top w:val="none" w:sz="0" w:space="0" w:color="auto"/>
        <w:left w:val="none" w:sz="0" w:space="0" w:color="auto"/>
        <w:bottom w:val="none" w:sz="0" w:space="0" w:color="auto"/>
        <w:right w:val="none" w:sz="0" w:space="0" w:color="auto"/>
      </w:divBdr>
    </w:div>
    <w:div w:id="461267738">
      <w:bodyDiv w:val="1"/>
      <w:marLeft w:val="0"/>
      <w:marRight w:val="0"/>
      <w:marTop w:val="0"/>
      <w:marBottom w:val="0"/>
      <w:divBdr>
        <w:top w:val="none" w:sz="0" w:space="0" w:color="auto"/>
        <w:left w:val="none" w:sz="0" w:space="0" w:color="auto"/>
        <w:bottom w:val="none" w:sz="0" w:space="0" w:color="auto"/>
        <w:right w:val="none" w:sz="0" w:space="0" w:color="auto"/>
      </w:divBdr>
    </w:div>
    <w:div w:id="462043518">
      <w:bodyDiv w:val="1"/>
      <w:marLeft w:val="0"/>
      <w:marRight w:val="0"/>
      <w:marTop w:val="0"/>
      <w:marBottom w:val="0"/>
      <w:divBdr>
        <w:top w:val="none" w:sz="0" w:space="0" w:color="auto"/>
        <w:left w:val="none" w:sz="0" w:space="0" w:color="auto"/>
        <w:bottom w:val="none" w:sz="0" w:space="0" w:color="auto"/>
        <w:right w:val="none" w:sz="0" w:space="0" w:color="auto"/>
      </w:divBdr>
    </w:div>
    <w:div w:id="468323475">
      <w:bodyDiv w:val="1"/>
      <w:marLeft w:val="0"/>
      <w:marRight w:val="0"/>
      <w:marTop w:val="0"/>
      <w:marBottom w:val="0"/>
      <w:divBdr>
        <w:top w:val="none" w:sz="0" w:space="0" w:color="auto"/>
        <w:left w:val="none" w:sz="0" w:space="0" w:color="auto"/>
        <w:bottom w:val="none" w:sz="0" w:space="0" w:color="auto"/>
        <w:right w:val="none" w:sz="0" w:space="0" w:color="auto"/>
      </w:divBdr>
    </w:div>
    <w:div w:id="468401991">
      <w:bodyDiv w:val="1"/>
      <w:marLeft w:val="0"/>
      <w:marRight w:val="0"/>
      <w:marTop w:val="0"/>
      <w:marBottom w:val="0"/>
      <w:divBdr>
        <w:top w:val="none" w:sz="0" w:space="0" w:color="auto"/>
        <w:left w:val="none" w:sz="0" w:space="0" w:color="auto"/>
        <w:bottom w:val="none" w:sz="0" w:space="0" w:color="auto"/>
        <w:right w:val="none" w:sz="0" w:space="0" w:color="auto"/>
      </w:divBdr>
    </w:div>
    <w:div w:id="470680353">
      <w:bodyDiv w:val="1"/>
      <w:marLeft w:val="0"/>
      <w:marRight w:val="0"/>
      <w:marTop w:val="0"/>
      <w:marBottom w:val="0"/>
      <w:divBdr>
        <w:top w:val="none" w:sz="0" w:space="0" w:color="auto"/>
        <w:left w:val="none" w:sz="0" w:space="0" w:color="auto"/>
        <w:bottom w:val="none" w:sz="0" w:space="0" w:color="auto"/>
        <w:right w:val="none" w:sz="0" w:space="0" w:color="auto"/>
      </w:divBdr>
    </w:div>
    <w:div w:id="478111845">
      <w:bodyDiv w:val="1"/>
      <w:marLeft w:val="0"/>
      <w:marRight w:val="0"/>
      <w:marTop w:val="0"/>
      <w:marBottom w:val="0"/>
      <w:divBdr>
        <w:top w:val="none" w:sz="0" w:space="0" w:color="auto"/>
        <w:left w:val="none" w:sz="0" w:space="0" w:color="auto"/>
        <w:bottom w:val="none" w:sz="0" w:space="0" w:color="auto"/>
        <w:right w:val="none" w:sz="0" w:space="0" w:color="auto"/>
      </w:divBdr>
    </w:div>
    <w:div w:id="479615194">
      <w:bodyDiv w:val="1"/>
      <w:marLeft w:val="0"/>
      <w:marRight w:val="0"/>
      <w:marTop w:val="0"/>
      <w:marBottom w:val="0"/>
      <w:divBdr>
        <w:top w:val="none" w:sz="0" w:space="0" w:color="auto"/>
        <w:left w:val="none" w:sz="0" w:space="0" w:color="auto"/>
        <w:bottom w:val="none" w:sz="0" w:space="0" w:color="auto"/>
        <w:right w:val="none" w:sz="0" w:space="0" w:color="auto"/>
      </w:divBdr>
    </w:div>
    <w:div w:id="481700702">
      <w:bodyDiv w:val="1"/>
      <w:marLeft w:val="0"/>
      <w:marRight w:val="0"/>
      <w:marTop w:val="0"/>
      <w:marBottom w:val="0"/>
      <w:divBdr>
        <w:top w:val="none" w:sz="0" w:space="0" w:color="auto"/>
        <w:left w:val="none" w:sz="0" w:space="0" w:color="auto"/>
        <w:bottom w:val="none" w:sz="0" w:space="0" w:color="auto"/>
        <w:right w:val="none" w:sz="0" w:space="0" w:color="auto"/>
      </w:divBdr>
    </w:div>
    <w:div w:id="489255467">
      <w:bodyDiv w:val="1"/>
      <w:marLeft w:val="0"/>
      <w:marRight w:val="0"/>
      <w:marTop w:val="0"/>
      <w:marBottom w:val="0"/>
      <w:divBdr>
        <w:top w:val="none" w:sz="0" w:space="0" w:color="auto"/>
        <w:left w:val="none" w:sz="0" w:space="0" w:color="auto"/>
        <w:bottom w:val="none" w:sz="0" w:space="0" w:color="auto"/>
        <w:right w:val="none" w:sz="0" w:space="0" w:color="auto"/>
      </w:divBdr>
    </w:div>
    <w:div w:id="498273173">
      <w:bodyDiv w:val="1"/>
      <w:marLeft w:val="0"/>
      <w:marRight w:val="0"/>
      <w:marTop w:val="0"/>
      <w:marBottom w:val="0"/>
      <w:divBdr>
        <w:top w:val="none" w:sz="0" w:space="0" w:color="auto"/>
        <w:left w:val="none" w:sz="0" w:space="0" w:color="auto"/>
        <w:bottom w:val="none" w:sz="0" w:space="0" w:color="auto"/>
        <w:right w:val="none" w:sz="0" w:space="0" w:color="auto"/>
      </w:divBdr>
    </w:div>
    <w:div w:id="504786347">
      <w:bodyDiv w:val="1"/>
      <w:marLeft w:val="0"/>
      <w:marRight w:val="0"/>
      <w:marTop w:val="0"/>
      <w:marBottom w:val="0"/>
      <w:divBdr>
        <w:top w:val="none" w:sz="0" w:space="0" w:color="auto"/>
        <w:left w:val="none" w:sz="0" w:space="0" w:color="auto"/>
        <w:bottom w:val="none" w:sz="0" w:space="0" w:color="auto"/>
        <w:right w:val="none" w:sz="0" w:space="0" w:color="auto"/>
      </w:divBdr>
    </w:div>
    <w:div w:id="510529161">
      <w:bodyDiv w:val="1"/>
      <w:marLeft w:val="0"/>
      <w:marRight w:val="0"/>
      <w:marTop w:val="0"/>
      <w:marBottom w:val="0"/>
      <w:divBdr>
        <w:top w:val="none" w:sz="0" w:space="0" w:color="auto"/>
        <w:left w:val="none" w:sz="0" w:space="0" w:color="auto"/>
        <w:bottom w:val="none" w:sz="0" w:space="0" w:color="auto"/>
        <w:right w:val="none" w:sz="0" w:space="0" w:color="auto"/>
      </w:divBdr>
    </w:div>
    <w:div w:id="511340314">
      <w:bodyDiv w:val="1"/>
      <w:marLeft w:val="0"/>
      <w:marRight w:val="0"/>
      <w:marTop w:val="0"/>
      <w:marBottom w:val="0"/>
      <w:divBdr>
        <w:top w:val="none" w:sz="0" w:space="0" w:color="auto"/>
        <w:left w:val="none" w:sz="0" w:space="0" w:color="auto"/>
        <w:bottom w:val="none" w:sz="0" w:space="0" w:color="auto"/>
        <w:right w:val="none" w:sz="0" w:space="0" w:color="auto"/>
      </w:divBdr>
    </w:div>
    <w:div w:id="530655847">
      <w:bodyDiv w:val="1"/>
      <w:marLeft w:val="0"/>
      <w:marRight w:val="0"/>
      <w:marTop w:val="0"/>
      <w:marBottom w:val="0"/>
      <w:divBdr>
        <w:top w:val="none" w:sz="0" w:space="0" w:color="auto"/>
        <w:left w:val="none" w:sz="0" w:space="0" w:color="auto"/>
        <w:bottom w:val="none" w:sz="0" w:space="0" w:color="auto"/>
        <w:right w:val="none" w:sz="0" w:space="0" w:color="auto"/>
      </w:divBdr>
    </w:div>
    <w:div w:id="531190078">
      <w:bodyDiv w:val="1"/>
      <w:marLeft w:val="0"/>
      <w:marRight w:val="0"/>
      <w:marTop w:val="0"/>
      <w:marBottom w:val="0"/>
      <w:divBdr>
        <w:top w:val="none" w:sz="0" w:space="0" w:color="auto"/>
        <w:left w:val="none" w:sz="0" w:space="0" w:color="auto"/>
        <w:bottom w:val="none" w:sz="0" w:space="0" w:color="auto"/>
        <w:right w:val="none" w:sz="0" w:space="0" w:color="auto"/>
      </w:divBdr>
    </w:div>
    <w:div w:id="533928295">
      <w:bodyDiv w:val="1"/>
      <w:marLeft w:val="0"/>
      <w:marRight w:val="0"/>
      <w:marTop w:val="0"/>
      <w:marBottom w:val="0"/>
      <w:divBdr>
        <w:top w:val="none" w:sz="0" w:space="0" w:color="auto"/>
        <w:left w:val="none" w:sz="0" w:space="0" w:color="auto"/>
        <w:bottom w:val="none" w:sz="0" w:space="0" w:color="auto"/>
        <w:right w:val="none" w:sz="0" w:space="0" w:color="auto"/>
      </w:divBdr>
    </w:div>
    <w:div w:id="543253167">
      <w:bodyDiv w:val="1"/>
      <w:marLeft w:val="0"/>
      <w:marRight w:val="0"/>
      <w:marTop w:val="0"/>
      <w:marBottom w:val="0"/>
      <w:divBdr>
        <w:top w:val="none" w:sz="0" w:space="0" w:color="auto"/>
        <w:left w:val="none" w:sz="0" w:space="0" w:color="auto"/>
        <w:bottom w:val="none" w:sz="0" w:space="0" w:color="auto"/>
        <w:right w:val="none" w:sz="0" w:space="0" w:color="auto"/>
      </w:divBdr>
    </w:div>
    <w:div w:id="543905832">
      <w:bodyDiv w:val="1"/>
      <w:marLeft w:val="0"/>
      <w:marRight w:val="0"/>
      <w:marTop w:val="0"/>
      <w:marBottom w:val="0"/>
      <w:divBdr>
        <w:top w:val="none" w:sz="0" w:space="0" w:color="auto"/>
        <w:left w:val="none" w:sz="0" w:space="0" w:color="auto"/>
        <w:bottom w:val="none" w:sz="0" w:space="0" w:color="auto"/>
        <w:right w:val="none" w:sz="0" w:space="0" w:color="auto"/>
      </w:divBdr>
    </w:div>
    <w:div w:id="547491988">
      <w:bodyDiv w:val="1"/>
      <w:marLeft w:val="0"/>
      <w:marRight w:val="0"/>
      <w:marTop w:val="0"/>
      <w:marBottom w:val="0"/>
      <w:divBdr>
        <w:top w:val="none" w:sz="0" w:space="0" w:color="auto"/>
        <w:left w:val="none" w:sz="0" w:space="0" w:color="auto"/>
        <w:bottom w:val="none" w:sz="0" w:space="0" w:color="auto"/>
        <w:right w:val="none" w:sz="0" w:space="0" w:color="auto"/>
      </w:divBdr>
    </w:div>
    <w:div w:id="553274857">
      <w:bodyDiv w:val="1"/>
      <w:marLeft w:val="0"/>
      <w:marRight w:val="0"/>
      <w:marTop w:val="0"/>
      <w:marBottom w:val="0"/>
      <w:divBdr>
        <w:top w:val="none" w:sz="0" w:space="0" w:color="auto"/>
        <w:left w:val="none" w:sz="0" w:space="0" w:color="auto"/>
        <w:bottom w:val="none" w:sz="0" w:space="0" w:color="auto"/>
        <w:right w:val="none" w:sz="0" w:space="0" w:color="auto"/>
      </w:divBdr>
    </w:div>
    <w:div w:id="553657700">
      <w:bodyDiv w:val="1"/>
      <w:marLeft w:val="0"/>
      <w:marRight w:val="0"/>
      <w:marTop w:val="0"/>
      <w:marBottom w:val="0"/>
      <w:divBdr>
        <w:top w:val="none" w:sz="0" w:space="0" w:color="auto"/>
        <w:left w:val="none" w:sz="0" w:space="0" w:color="auto"/>
        <w:bottom w:val="none" w:sz="0" w:space="0" w:color="auto"/>
        <w:right w:val="none" w:sz="0" w:space="0" w:color="auto"/>
      </w:divBdr>
    </w:div>
    <w:div w:id="562527591">
      <w:bodyDiv w:val="1"/>
      <w:marLeft w:val="0"/>
      <w:marRight w:val="0"/>
      <w:marTop w:val="0"/>
      <w:marBottom w:val="0"/>
      <w:divBdr>
        <w:top w:val="none" w:sz="0" w:space="0" w:color="auto"/>
        <w:left w:val="none" w:sz="0" w:space="0" w:color="auto"/>
        <w:bottom w:val="none" w:sz="0" w:space="0" w:color="auto"/>
        <w:right w:val="none" w:sz="0" w:space="0" w:color="auto"/>
      </w:divBdr>
    </w:div>
    <w:div w:id="562719051">
      <w:bodyDiv w:val="1"/>
      <w:marLeft w:val="0"/>
      <w:marRight w:val="0"/>
      <w:marTop w:val="0"/>
      <w:marBottom w:val="0"/>
      <w:divBdr>
        <w:top w:val="none" w:sz="0" w:space="0" w:color="auto"/>
        <w:left w:val="none" w:sz="0" w:space="0" w:color="auto"/>
        <w:bottom w:val="none" w:sz="0" w:space="0" w:color="auto"/>
        <w:right w:val="none" w:sz="0" w:space="0" w:color="auto"/>
      </w:divBdr>
    </w:div>
    <w:div w:id="564071317">
      <w:bodyDiv w:val="1"/>
      <w:marLeft w:val="0"/>
      <w:marRight w:val="0"/>
      <w:marTop w:val="0"/>
      <w:marBottom w:val="0"/>
      <w:divBdr>
        <w:top w:val="none" w:sz="0" w:space="0" w:color="auto"/>
        <w:left w:val="none" w:sz="0" w:space="0" w:color="auto"/>
        <w:bottom w:val="none" w:sz="0" w:space="0" w:color="auto"/>
        <w:right w:val="none" w:sz="0" w:space="0" w:color="auto"/>
      </w:divBdr>
    </w:div>
    <w:div w:id="567108500">
      <w:bodyDiv w:val="1"/>
      <w:marLeft w:val="0"/>
      <w:marRight w:val="0"/>
      <w:marTop w:val="0"/>
      <w:marBottom w:val="0"/>
      <w:divBdr>
        <w:top w:val="none" w:sz="0" w:space="0" w:color="auto"/>
        <w:left w:val="none" w:sz="0" w:space="0" w:color="auto"/>
        <w:bottom w:val="none" w:sz="0" w:space="0" w:color="auto"/>
        <w:right w:val="none" w:sz="0" w:space="0" w:color="auto"/>
      </w:divBdr>
    </w:div>
    <w:div w:id="574777072">
      <w:bodyDiv w:val="1"/>
      <w:marLeft w:val="0"/>
      <w:marRight w:val="0"/>
      <w:marTop w:val="0"/>
      <w:marBottom w:val="0"/>
      <w:divBdr>
        <w:top w:val="none" w:sz="0" w:space="0" w:color="auto"/>
        <w:left w:val="none" w:sz="0" w:space="0" w:color="auto"/>
        <w:bottom w:val="none" w:sz="0" w:space="0" w:color="auto"/>
        <w:right w:val="none" w:sz="0" w:space="0" w:color="auto"/>
      </w:divBdr>
    </w:div>
    <w:div w:id="578364429">
      <w:bodyDiv w:val="1"/>
      <w:marLeft w:val="0"/>
      <w:marRight w:val="0"/>
      <w:marTop w:val="0"/>
      <w:marBottom w:val="0"/>
      <w:divBdr>
        <w:top w:val="none" w:sz="0" w:space="0" w:color="auto"/>
        <w:left w:val="none" w:sz="0" w:space="0" w:color="auto"/>
        <w:bottom w:val="none" w:sz="0" w:space="0" w:color="auto"/>
        <w:right w:val="none" w:sz="0" w:space="0" w:color="auto"/>
      </w:divBdr>
    </w:div>
    <w:div w:id="579219068">
      <w:bodyDiv w:val="1"/>
      <w:marLeft w:val="0"/>
      <w:marRight w:val="0"/>
      <w:marTop w:val="0"/>
      <w:marBottom w:val="0"/>
      <w:divBdr>
        <w:top w:val="none" w:sz="0" w:space="0" w:color="auto"/>
        <w:left w:val="none" w:sz="0" w:space="0" w:color="auto"/>
        <w:bottom w:val="none" w:sz="0" w:space="0" w:color="auto"/>
        <w:right w:val="none" w:sz="0" w:space="0" w:color="auto"/>
      </w:divBdr>
    </w:div>
    <w:div w:id="582224109">
      <w:bodyDiv w:val="1"/>
      <w:marLeft w:val="0"/>
      <w:marRight w:val="0"/>
      <w:marTop w:val="0"/>
      <w:marBottom w:val="0"/>
      <w:divBdr>
        <w:top w:val="none" w:sz="0" w:space="0" w:color="auto"/>
        <w:left w:val="none" w:sz="0" w:space="0" w:color="auto"/>
        <w:bottom w:val="none" w:sz="0" w:space="0" w:color="auto"/>
        <w:right w:val="none" w:sz="0" w:space="0" w:color="auto"/>
      </w:divBdr>
    </w:div>
    <w:div w:id="584460491">
      <w:bodyDiv w:val="1"/>
      <w:marLeft w:val="0"/>
      <w:marRight w:val="0"/>
      <w:marTop w:val="0"/>
      <w:marBottom w:val="0"/>
      <w:divBdr>
        <w:top w:val="none" w:sz="0" w:space="0" w:color="auto"/>
        <w:left w:val="none" w:sz="0" w:space="0" w:color="auto"/>
        <w:bottom w:val="none" w:sz="0" w:space="0" w:color="auto"/>
        <w:right w:val="none" w:sz="0" w:space="0" w:color="auto"/>
      </w:divBdr>
    </w:div>
    <w:div w:id="585193782">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7617216">
      <w:bodyDiv w:val="1"/>
      <w:marLeft w:val="0"/>
      <w:marRight w:val="0"/>
      <w:marTop w:val="0"/>
      <w:marBottom w:val="0"/>
      <w:divBdr>
        <w:top w:val="none" w:sz="0" w:space="0" w:color="auto"/>
        <w:left w:val="none" w:sz="0" w:space="0" w:color="auto"/>
        <w:bottom w:val="none" w:sz="0" w:space="0" w:color="auto"/>
        <w:right w:val="none" w:sz="0" w:space="0" w:color="auto"/>
      </w:divBdr>
    </w:div>
    <w:div w:id="591624671">
      <w:bodyDiv w:val="1"/>
      <w:marLeft w:val="0"/>
      <w:marRight w:val="0"/>
      <w:marTop w:val="0"/>
      <w:marBottom w:val="0"/>
      <w:divBdr>
        <w:top w:val="none" w:sz="0" w:space="0" w:color="auto"/>
        <w:left w:val="none" w:sz="0" w:space="0" w:color="auto"/>
        <w:bottom w:val="none" w:sz="0" w:space="0" w:color="auto"/>
        <w:right w:val="none" w:sz="0" w:space="0" w:color="auto"/>
      </w:divBdr>
    </w:div>
    <w:div w:id="591931477">
      <w:bodyDiv w:val="1"/>
      <w:marLeft w:val="0"/>
      <w:marRight w:val="0"/>
      <w:marTop w:val="0"/>
      <w:marBottom w:val="0"/>
      <w:divBdr>
        <w:top w:val="none" w:sz="0" w:space="0" w:color="auto"/>
        <w:left w:val="none" w:sz="0" w:space="0" w:color="auto"/>
        <w:bottom w:val="none" w:sz="0" w:space="0" w:color="auto"/>
        <w:right w:val="none" w:sz="0" w:space="0" w:color="auto"/>
      </w:divBdr>
    </w:div>
    <w:div w:id="599920108">
      <w:bodyDiv w:val="1"/>
      <w:marLeft w:val="0"/>
      <w:marRight w:val="0"/>
      <w:marTop w:val="0"/>
      <w:marBottom w:val="0"/>
      <w:divBdr>
        <w:top w:val="none" w:sz="0" w:space="0" w:color="auto"/>
        <w:left w:val="none" w:sz="0" w:space="0" w:color="auto"/>
        <w:bottom w:val="none" w:sz="0" w:space="0" w:color="auto"/>
        <w:right w:val="none" w:sz="0" w:space="0" w:color="auto"/>
      </w:divBdr>
    </w:div>
    <w:div w:id="603421721">
      <w:bodyDiv w:val="1"/>
      <w:marLeft w:val="0"/>
      <w:marRight w:val="0"/>
      <w:marTop w:val="0"/>
      <w:marBottom w:val="0"/>
      <w:divBdr>
        <w:top w:val="none" w:sz="0" w:space="0" w:color="auto"/>
        <w:left w:val="none" w:sz="0" w:space="0" w:color="auto"/>
        <w:bottom w:val="none" w:sz="0" w:space="0" w:color="auto"/>
        <w:right w:val="none" w:sz="0" w:space="0" w:color="auto"/>
      </w:divBdr>
    </w:div>
    <w:div w:id="604120157">
      <w:bodyDiv w:val="1"/>
      <w:marLeft w:val="0"/>
      <w:marRight w:val="0"/>
      <w:marTop w:val="0"/>
      <w:marBottom w:val="0"/>
      <w:divBdr>
        <w:top w:val="none" w:sz="0" w:space="0" w:color="auto"/>
        <w:left w:val="none" w:sz="0" w:space="0" w:color="auto"/>
        <w:bottom w:val="none" w:sz="0" w:space="0" w:color="auto"/>
        <w:right w:val="none" w:sz="0" w:space="0" w:color="auto"/>
      </w:divBdr>
    </w:div>
    <w:div w:id="604658942">
      <w:bodyDiv w:val="1"/>
      <w:marLeft w:val="0"/>
      <w:marRight w:val="0"/>
      <w:marTop w:val="0"/>
      <w:marBottom w:val="0"/>
      <w:divBdr>
        <w:top w:val="none" w:sz="0" w:space="0" w:color="auto"/>
        <w:left w:val="none" w:sz="0" w:space="0" w:color="auto"/>
        <w:bottom w:val="none" w:sz="0" w:space="0" w:color="auto"/>
        <w:right w:val="none" w:sz="0" w:space="0" w:color="auto"/>
      </w:divBdr>
    </w:div>
    <w:div w:id="616719044">
      <w:bodyDiv w:val="1"/>
      <w:marLeft w:val="0"/>
      <w:marRight w:val="0"/>
      <w:marTop w:val="0"/>
      <w:marBottom w:val="0"/>
      <w:divBdr>
        <w:top w:val="none" w:sz="0" w:space="0" w:color="auto"/>
        <w:left w:val="none" w:sz="0" w:space="0" w:color="auto"/>
        <w:bottom w:val="none" w:sz="0" w:space="0" w:color="auto"/>
        <w:right w:val="none" w:sz="0" w:space="0" w:color="auto"/>
      </w:divBdr>
    </w:div>
    <w:div w:id="617495799">
      <w:bodyDiv w:val="1"/>
      <w:marLeft w:val="0"/>
      <w:marRight w:val="0"/>
      <w:marTop w:val="0"/>
      <w:marBottom w:val="0"/>
      <w:divBdr>
        <w:top w:val="none" w:sz="0" w:space="0" w:color="auto"/>
        <w:left w:val="none" w:sz="0" w:space="0" w:color="auto"/>
        <w:bottom w:val="none" w:sz="0" w:space="0" w:color="auto"/>
        <w:right w:val="none" w:sz="0" w:space="0" w:color="auto"/>
      </w:divBdr>
    </w:div>
    <w:div w:id="621962466">
      <w:bodyDiv w:val="1"/>
      <w:marLeft w:val="0"/>
      <w:marRight w:val="0"/>
      <w:marTop w:val="0"/>
      <w:marBottom w:val="0"/>
      <w:divBdr>
        <w:top w:val="none" w:sz="0" w:space="0" w:color="auto"/>
        <w:left w:val="none" w:sz="0" w:space="0" w:color="auto"/>
        <w:bottom w:val="none" w:sz="0" w:space="0" w:color="auto"/>
        <w:right w:val="none" w:sz="0" w:space="0" w:color="auto"/>
      </w:divBdr>
    </w:div>
    <w:div w:id="623971727">
      <w:bodyDiv w:val="1"/>
      <w:marLeft w:val="0"/>
      <w:marRight w:val="0"/>
      <w:marTop w:val="0"/>
      <w:marBottom w:val="0"/>
      <w:divBdr>
        <w:top w:val="none" w:sz="0" w:space="0" w:color="auto"/>
        <w:left w:val="none" w:sz="0" w:space="0" w:color="auto"/>
        <w:bottom w:val="none" w:sz="0" w:space="0" w:color="auto"/>
        <w:right w:val="none" w:sz="0" w:space="0" w:color="auto"/>
      </w:divBdr>
    </w:div>
    <w:div w:id="624314019">
      <w:bodyDiv w:val="1"/>
      <w:marLeft w:val="0"/>
      <w:marRight w:val="0"/>
      <w:marTop w:val="0"/>
      <w:marBottom w:val="0"/>
      <w:divBdr>
        <w:top w:val="none" w:sz="0" w:space="0" w:color="auto"/>
        <w:left w:val="none" w:sz="0" w:space="0" w:color="auto"/>
        <w:bottom w:val="none" w:sz="0" w:space="0" w:color="auto"/>
        <w:right w:val="none" w:sz="0" w:space="0" w:color="auto"/>
      </w:divBdr>
    </w:div>
    <w:div w:id="631523833">
      <w:bodyDiv w:val="1"/>
      <w:marLeft w:val="0"/>
      <w:marRight w:val="0"/>
      <w:marTop w:val="0"/>
      <w:marBottom w:val="0"/>
      <w:divBdr>
        <w:top w:val="none" w:sz="0" w:space="0" w:color="auto"/>
        <w:left w:val="none" w:sz="0" w:space="0" w:color="auto"/>
        <w:bottom w:val="none" w:sz="0" w:space="0" w:color="auto"/>
        <w:right w:val="none" w:sz="0" w:space="0" w:color="auto"/>
      </w:divBdr>
    </w:div>
    <w:div w:id="633289187">
      <w:bodyDiv w:val="1"/>
      <w:marLeft w:val="0"/>
      <w:marRight w:val="0"/>
      <w:marTop w:val="0"/>
      <w:marBottom w:val="0"/>
      <w:divBdr>
        <w:top w:val="none" w:sz="0" w:space="0" w:color="auto"/>
        <w:left w:val="none" w:sz="0" w:space="0" w:color="auto"/>
        <w:bottom w:val="none" w:sz="0" w:space="0" w:color="auto"/>
        <w:right w:val="none" w:sz="0" w:space="0" w:color="auto"/>
      </w:divBdr>
    </w:div>
    <w:div w:id="633608738">
      <w:bodyDiv w:val="1"/>
      <w:marLeft w:val="0"/>
      <w:marRight w:val="0"/>
      <w:marTop w:val="0"/>
      <w:marBottom w:val="0"/>
      <w:divBdr>
        <w:top w:val="none" w:sz="0" w:space="0" w:color="auto"/>
        <w:left w:val="none" w:sz="0" w:space="0" w:color="auto"/>
        <w:bottom w:val="none" w:sz="0" w:space="0" w:color="auto"/>
        <w:right w:val="none" w:sz="0" w:space="0" w:color="auto"/>
      </w:divBdr>
    </w:div>
    <w:div w:id="633757266">
      <w:bodyDiv w:val="1"/>
      <w:marLeft w:val="0"/>
      <w:marRight w:val="0"/>
      <w:marTop w:val="0"/>
      <w:marBottom w:val="0"/>
      <w:divBdr>
        <w:top w:val="none" w:sz="0" w:space="0" w:color="auto"/>
        <w:left w:val="none" w:sz="0" w:space="0" w:color="auto"/>
        <w:bottom w:val="none" w:sz="0" w:space="0" w:color="auto"/>
        <w:right w:val="none" w:sz="0" w:space="0" w:color="auto"/>
      </w:divBdr>
    </w:div>
    <w:div w:id="634409039">
      <w:bodyDiv w:val="1"/>
      <w:marLeft w:val="0"/>
      <w:marRight w:val="0"/>
      <w:marTop w:val="0"/>
      <w:marBottom w:val="0"/>
      <w:divBdr>
        <w:top w:val="none" w:sz="0" w:space="0" w:color="auto"/>
        <w:left w:val="none" w:sz="0" w:space="0" w:color="auto"/>
        <w:bottom w:val="none" w:sz="0" w:space="0" w:color="auto"/>
        <w:right w:val="none" w:sz="0" w:space="0" w:color="auto"/>
      </w:divBdr>
    </w:div>
    <w:div w:id="635913416">
      <w:bodyDiv w:val="1"/>
      <w:marLeft w:val="0"/>
      <w:marRight w:val="0"/>
      <w:marTop w:val="0"/>
      <w:marBottom w:val="0"/>
      <w:divBdr>
        <w:top w:val="none" w:sz="0" w:space="0" w:color="auto"/>
        <w:left w:val="none" w:sz="0" w:space="0" w:color="auto"/>
        <w:bottom w:val="none" w:sz="0" w:space="0" w:color="auto"/>
        <w:right w:val="none" w:sz="0" w:space="0" w:color="auto"/>
      </w:divBdr>
    </w:div>
    <w:div w:id="649794785">
      <w:bodyDiv w:val="1"/>
      <w:marLeft w:val="0"/>
      <w:marRight w:val="0"/>
      <w:marTop w:val="0"/>
      <w:marBottom w:val="0"/>
      <w:divBdr>
        <w:top w:val="none" w:sz="0" w:space="0" w:color="auto"/>
        <w:left w:val="none" w:sz="0" w:space="0" w:color="auto"/>
        <w:bottom w:val="none" w:sz="0" w:space="0" w:color="auto"/>
        <w:right w:val="none" w:sz="0" w:space="0" w:color="auto"/>
      </w:divBdr>
    </w:div>
    <w:div w:id="650208335">
      <w:bodyDiv w:val="1"/>
      <w:marLeft w:val="0"/>
      <w:marRight w:val="0"/>
      <w:marTop w:val="0"/>
      <w:marBottom w:val="0"/>
      <w:divBdr>
        <w:top w:val="none" w:sz="0" w:space="0" w:color="auto"/>
        <w:left w:val="none" w:sz="0" w:space="0" w:color="auto"/>
        <w:bottom w:val="none" w:sz="0" w:space="0" w:color="auto"/>
        <w:right w:val="none" w:sz="0" w:space="0" w:color="auto"/>
      </w:divBdr>
    </w:div>
    <w:div w:id="650596505">
      <w:bodyDiv w:val="1"/>
      <w:marLeft w:val="0"/>
      <w:marRight w:val="0"/>
      <w:marTop w:val="0"/>
      <w:marBottom w:val="0"/>
      <w:divBdr>
        <w:top w:val="none" w:sz="0" w:space="0" w:color="auto"/>
        <w:left w:val="none" w:sz="0" w:space="0" w:color="auto"/>
        <w:bottom w:val="none" w:sz="0" w:space="0" w:color="auto"/>
        <w:right w:val="none" w:sz="0" w:space="0" w:color="auto"/>
      </w:divBdr>
    </w:div>
    <w:div w:id="654190907">
      <w:bodyDiv w:val="1"/>
      <w:marLeft w:val="0"/>
      <w:marRight w:val="0"/>
      <w:marTop w:val="0"/>
      <w:marBottom w:val="0"/>
      <w:divBdr>
        <w:top w:val="none" w:sz="0" w:space="0" w:color="auto"/>
        <w:left w:val="none" w:sz="0" w:space="0" w:color="auto"/>
        <w:bottom w:val="none" w:sz="0" w:space="0" w:color="auto"/>
        <w:right w:val="none" w:sz="0" w:space="0" w:color="auto"/>
      </w:divBdr>
    </w:div>
    <w:div w:id="655837098">
      <w:bodyDiv w:val="1"/>
      <w:marLeft w:val="0"/>
      <w:marRight w:val="0"/>
      <w:marTop w:val="0"/>
      <w:marBottom w:val="0"/>
      <w:divBdr>
        <w:top w:val="none" w:sz="0" w:space="0" w:color="auto"/>
        <w:left w:val="none" w:sz="0" w:space="0" w:color="auto"/>
        <w:bottom w:val="none" w:sz="0" w:space="0" w:color="auto"/>
        <w:right w:val="none" w:sz="0" w:space="0" w:color="auto"/>
      </w:divBdr>
    </w:div>
    <w:div w:id="657147293">
      <w:bodyDiv w:val="1"/>
      <w:marLeft w:val="0"/>
      <w:marRight w:val="0"/>
      <w:marTop w:val="0"/>
      <w:marBottom w:val="0"/>
      <w:divBdr>
        <w:top w:val="none" w:sz="0" w:space="0" w:color="auto"/>
        <w:left w:val="none" w:sz="0" w:space="0" w:color="auto"/>
        <w:bottom w:val="none" w:sz="0" w:space="0" w:color="auto"/>
        <w:right w:val="none" w:sz="0" w:space="0" w:color="auto"/>
      </w:divBdr>
    </w:div>
    <w:div w:id="664557634">
      <w:bodyDiv w:val="1"/>
      <w:marLeft w:val="0"/>
      <w:marRight w:val="0"/>
      <w:marTop w:val="0"/>
      <w:marBottom w:val="0"/>
      <w:divBdr>
        <w:top w:val="none" w:sz="0" w:space="0" w:color="auto"/>
        <w:left w:val="none" w:sz="0" w:space="0" w:color="auto"/>
        <w:bottom w:val="none" w:sz="0" w:space="0" w:color="auto"/>
        <w:right w:val="none" w:sz="0" w:space="0" w:color="auto"/>
      </w:divBdr>
    </w:div>
    <w:div w:id="667830616">
      <w:bodyDiv w:val="1"/>
      <w:marLeft w:val="0"/>
      <w:marRight w:val="0"/>
      <w:marTop w:val="0"/>
      <w:marBottom w:val="0"/>
      <w:divBdr>
        <w:top w:val="none" w:sz="0" w:space="0" w:color="auto"/>
        <w:left w:val="none" w:sz="0" w:space="0" w:color="auto"/>
        <w:bottom w:val="none" w:sz="0" w:space="0" w:color="auto"/>
        <w:right w:val="none" w:sz="0" w:space="0" w:color="auto"/>
      </w:divBdr>
    </w:div>
    <w:div w:id="669523260">
      <w:bodyDiv w:val="1"/>
      <w:marLeft w:val="0"/>
      <w:marRight w:val="0"/>
      <w:marTop w:val="0"/>
      <w:marBottom w:val="0"/>
      <w:divBdr>
        <w:top w:val="none" w:sz="0" w:space="0" w:color="auto"/>
        <w:left w:val="none" w:sz="0" w:space="0" w:color="auto"/>
        <w:bottom w:val="none" w:sz="0" w:space="0" w:color="auto"/>
        <w:right w:val="none" w:sz="0" w:space="0" w:color="auto"/>
      </w:divBdr>
    </w:div>
    <w:div w:id="678626143">
      <w:bodyDiv w:val="1"/>
      <w:marLeft w:val="0"/>
      <w:marRight w:val="0"/>
      <w:marTop w:val="0"/>
      <w:marBottom w:val="0"/>
      <w:divBdr>
        <w:top w:val="none" w:sz="0" w:space="0" w:color="auto"/>
        <w:left w:val="none" w:sz="0" w:space="0" w:color="auto"/>
        <w:bottom w:val="none" w:sz="0" w:space="0" w:color="auto"/>
        <w:right w:val="none" w:sz="0" w:space="0" w:color="auto"/>
      </w:divBdr>
    </w:div>
    <w:div w:id="679964119">
      <w:bodyDiv w:val="1"/>
      <w:marLeft w:val="0"/>
      <w:marRight w:val="0"/>
      <w:marTop w:val="0"/>
      <w:marBottom w:val="0"/>
      <w:divBdr>
        <w:top w:val="none" w:sz="0" w:space="0" w:color="auto"/>
        <w:left w:val="none" w:sz="0" w:space="0" w:color="auto"/>
        <w:bottom w:val="none" w:sz="0" w:space="0" w:color="auto"/>
        <w:right w:val="none" w:sz="0" w:space="0" w:color="auto"/>
      </w:divBdr>
    </w:div>
    <w:div w:id="689911719">
      <w:bodyDiv w:val="1"/>
      <w:marLeft w:val="0"/>
      <w:marRight w:val="0"/>
      <w:marTop w:val="0"/>
      <w:marBottom w:val="0"/>
      <w:divBdr>
        <w:top w:val="none" w:sz="0" w:space="0" w:color="auto"/>
        <w:left w:val="none" w:sz="0" w:space="0" w:color="auto"/>
        <w:bottom w:val="none" w:sz="0" w:space="0" w:color="auto"/>
        <w:right w:val="none" w:sz="0" w:space="0" w:color="auto"/>
      </w:divBdr>
    </w:div>
    <w:div w:id="691490926">
      <w:bodyDiv w:val="1"/>
      <w:marLeft w:val="0"/>
      <w:marRight w:val="0"/>
      <w:marTop w:val="0"/>
      <w:marBottom w:val="0"/>
      <w:divBdr>
        <w:top w:val="none" w:sz="0" w:space="0" w:color="auto"/>
        <w:left w:val="none" w:sz="0" w:space="0" w:color="auto"/>
        <w:bottom w:val="none" w:sz="0" w:space="0" w:color="auto"/>
        <w:right w:val="none" w:sz="0" w:space="0" w:color="auto"/>
      </w:divBdr>
    </w:div>
    <w:div w:id="699473982">
      <w:bodyDiv w:val="1"/>
      <w:marLeft w:val="0"/>
      <w:marRight w:val="0"/>
      <w:marTop w:val="0"/>
      <w:marBottom w:val="0"/>
      <w:divBdr>
        <w:top w:val="none" w:sz="0" w:space="0" w:color="auto"/>
        <w:left w:val="none" w:sz="0" w:space="0" w:color="auto"/>
        <w:bottom w:val="none" w:sz="0" w:space="0" w:color="auto"/>
        <w:right w:val="none" w:sz="0" w:space="0" w:color="auto"/>
      </w:divBdr>
    </w:div>
    <w:div w:id="701520673">
      <w:bodyDiv w:val="1"/>
      <w:marLeft w:val="0"/>
      <w:marRight w:val="0"/>
      <w:marTop w:val="0"/>
      <w:marBottom w:val="0"/>
      <w:divBdr>
        <w:top w:val="none" w:sz="0" w:space="0" w:color="auto"/>
        <w:left w:val="none" w:sz="0" w:space="0" w:color="auto"/>
        <w:bottom w:val="none" w:sz="0" w:space="0" w:color="auto"/>
        <w:right w:val="none" w:sz="0" w:space="0" w:color="auto"/>
      </w:divBdr>
    </w:div>
    <w:div w:id="709958518">
      <w:bodyDiv w:val="1"/>
      <w:marLeft w:val="0"/>
      <w:marRight w:val="0"/>
      <w:marTop w:val="0"/>
      <w:marBottom w:val="0"/>
      <w:divBdr>
        <w:top w:val="none" w:sz="0" w:space="0" w:color="auto"/>
        <w:left w:val="none" w:sz="0" w:space="0" w:color="auto"/>
        <w:bottom w:val="none" w:sz="0" w:space="0" w:color="auto"/>
        <w:right w:val="none" w:sz="0" w:space="0" w:color="auto"/>
      </w:divBdr>
    </w:div>
    <w:div w:id="718164113">
      <w:bodyDiv w:val="1"/>
      <w:marLeft w:val="0"/>
      <w:marRight w:val="0"/>
      <w:marTop w:val="0"/>
      <w:marBottom w:val="0"/>
      <w:divBdr>
        <w:top w:val="none" w:sz="0" w:space="0" w:color="auto"/>
        <w:left w:val="none" w:sz="0" w:space="0" w:color="auto"/>
        <w:bottom w:val="none" w:sz="0" w:space="0" w:color="auto"/>
        <w:right w:val="none" w:sz="0" w:space="0" w:color="auto"/>
      </w:divBdr>
    </w:div>
    <w:div w:id="719792838">
      <w:bodyDiv w:val="1"/>
      <w:marLeft w:val="0"/>
      <w:marRight w:val="0"/>
      <w:marTop w:val="0"/>
      <w:marBottom w:val="0"/>
      <w:divBdr>
        <w:top w:val="none" w:sz="0" w:space="0" w:color="auto"/>
        <w:left w:val="none" w:sz="0" w:space="0" w:color="auto"/>
        <w:bottom w:val="none" w:sz="0" w:space="0" w:color="auto"/>
        <w:right w:val="none" w:sz="0" w:space="0" w:color="auto"/>
      </w:divBdr>
    </w:div>
    <w:div w:id="725371403">
      <w:bodyDiv w:val="1"/>
      <w:marLeft w:val="0"/>
      <w:marRight w:val="0"/>
      <w:marTop w:val="0"/>
      <w:marBottom w:val="0"/>
      <w:divBdr>
        <w:top w:val="none" w:sz="0" w:space="0" w:color="auto"/>
        <w:left w:val="none" w:sz="0" w:space="0" w:color="auto"/>
        <w:bottom w:val="none" w:sz="0" w:space="0" w:color="auto"/>
        <w:right w:val="none" w:sz="0" w:space="0" w:color="auto"/>
      </w:divBdr>
    </w:div>
    <w:div w:id="728580839">
      <w:bodyDiv w:val="1"/>
      <w:marLeft w:val="0"/>
      <w:marRight w:val="0"/>
      <w:marTop w:val="0"/>
      <w:marBottom w:val="0"/>
      <w:divBdr>
        <w:top w:val="none" w:sz="0" w:space="0" w:color="auto"/>
        <w:left w:val="none" w:sz="0" w:space="0" w:color="auto"/>
        <w:bottom w:val="none" w:sz="0" w:space="0" w:color="auto"/>
        <w:right w:val="none" w:sz="0" w:space="0" w:color="auto"/>
      </w:divBdr>
    </w:div>
    <w:div w:id="742339087">
      <w:bodyDiv w:val="1"/>
      <w:marLeft w:val="0"/>
      <w:marRight w:val="0"/>
      <w:marTop w:val="0"/>
      <w:marBottom w:val="0"/>
      <w:divBdr>
        <w:top w:val="none" w:sz="0" w:space="0" w:color="auto"/>
        <w:left w:val="none" w:sz="0" w:space="0" w:color="auto"/>
        <w:bottom w:val="none" w:sz="0" w:space="0" w:color="auto"/>
        <w:right w:val="none" w:sz="0" w:space="0" w:color="auto"/>
      </w:divBdr>
    </w:div>
    <w:div w:id="746998016">
      <w:bodyDiv w:val="1"/>
      <w:marLeft w:val="0"/>
      <w:marRight w:val="0"/>
      <w:marTop w:val="0"/>
      <w:marBottom w:val="0"/>
      <w:divBdr>
        <w:top w:val="none" w:sz="0" w:space="0" w:color="auto"/>
        <w:left w:val="none" w:sz="0" w:space="0" w:color="auto"/>
        <w:bottom w:val="none" w:sz="0" w:space="0" w:color="auto"/>
        <w:right w:val="none" w:sz="0" w:space="0" w:color="auto"/>
      </w:divBdr>
    </w:div>
    <w:div w:id="748505566">
      <w:bodyDiv w:val="1"/>
      <w:marLeft w:val="0"/>
      <w:marRight w:val="0"/>
      <w:marTop w:val="0"/>
      <w:marBottom w:val="0"/>
      <w:divBdr>
        <w:top w:val="none" w:sz="0" w:space="0" w:color="auto"/>
        <w:left w:val="none" w:sz="0" w:space="0" w:color="auto"/>
        <w:bottom w:val="none" w:sz="0" w:space="0" w:color="auto"/>
        <w:right w:val="none" w:sz="0" w:space="0" w:color="auto"/>
      </w:divBdr>
    </w:div>
    <w:div w:id="750393461">
      <w:bodyDiv w:val="1"/>
      <w:marLeft w:val="0"/>
      <w:marRight w:val="0"/>
      <w:marTop w:val="0"/>
      <w:marBottom w:val="0"/>
      <w:divBdr>
        <w:top w:val="none" w:sz="0" w:space="0" w:color="auto"/>
        <w:left w:val="none" w:sz="0" w:space="0" w:color="auto"/>
        <w:bottom w:val="none" w:sz="0" w:space="0" w:color="auto"/>
        <w:right w:val="none" w:sz="0" w:space="0" w:color="auto"/>
      </w:divBdr>
    </w:div>
    <w:div w:id="751582713">
      <w:bodyDiv w:val="1"/>
      <w:marLeft w:val="0"/>
      <w:marRight w:val="0"/>
      <w:marTop w:val="0"/>
      <w:marBottom w:val="0"/>
      <w:divBdr>
        <w:top w:val="none" w:sz="0" w:space="0" w:color="auto"/>
        <w:left w:val="none" w:sz="0" w:space="0" w:color="auto"/>
        <w:bottom w:val="none" w:sz="0" w:space="0" w:color="auto"/>
        <w:right w:val="none" w:sz="0" w:space="0" w:color="auto"/>
      </w:divBdr>
    </w:div>
    <w:div w:id="753674147">
      <w:bodyDiv w:val="1"/>
      <w:marLeft w:val="0"/>
      <w:marRight w:val="0"/>
      <w:marTop w:val="0"/>
      <w:marBottom w:val="0"/>
      <w:divBdr>
        <w:top w:val="none" w:sz="0" w:space="0" w:color="auto"/>
        <w:left w:val="none" w:sz="0" w:space="0" w:color="auto"/>
        <w:bottom w:val="none" w:sz="0" w:space="0" w:color="auto"/>
        <w:right w:val="none" w:sz="0" w:space="0" w:color="auto"/>
      </w:divBdr>
    </w:div>
    <w:div w:id="762187212">
      <w:bodyDiv w:val="1"/>
      <w:marLeft w:val="0"/>
      <w:marRight w:val="0"/>
      <w:marTop w:val="0"/>
      <w:marBottom w:val="0"/>
      <w:divBdr>
        <w:top w:val="none" w:sz="0" w:space="0" w:color="auto"/>
        <w:left w:val="none" w:sz="0" w:space="0" w:color="auto"/>
        <w:bottom w:val="none" w:sz="0" w:space="0" w:color="auto"/>
        <w:right w:val="none" w:sz="0" w:space="0" w:color="auto"/>
      </w:divBdr>
    </w:div>
    <w:div w:id="763696199">
      <w:bodyDiv w:val="1"/>
      <w:marLeft w:val="0"/>
      <w:marRight w:val="0"/>
      <w:marTop w:val="0"/>
      <w:marBottom w:val="0"/>
      <w:divBdr>
        <w:top w:val="none" w:sz="0" w:space="0" w:color="auto"/>
        <w:left w:val="none" w:sz="0" w:space="0" w:color="auto"/>
        <w:bottom w:val="none" w:sz="0" w:space="0" w:color="auto"/>
        <w:right w:val="none" w:sz="0" w:space="0" w:color="auto"/>
      </w:divBdr>
    </w:div>
    <w:div w:id="766193844">
      <w:bodyDiv w:val="1"/>
      <w:marLeft w:val="0"/>
      <w:marRight w:val="0"/>
      <w:marTop w:val="0"/>
      <w:marBottom w:val="0"/>
      <w:divBdr>
        <w:top w:val="none" w:sz="0" w:space="0" w:color="auto"/>
        <w:left w:val="none" w:sz="0" w:space="0" w:color="auto"/>
        <w:bottom w:val="none" w:sz="0" w:space="0" w:color="auto"/>
        <w:right w:val="none" w:sz="0" w:space="0" w:color="auto"/>
      </w:divBdr>
    </w:div>
    <w:div w:id="769816948">
      <w:bodyDiv w:val="1"/>
      <w:marLeft w:val="0"/>
      <w:marRight w:val="0"/>
      <w:marTop w:val="0"/>
      <w:marBottom w:val="0"/>
      <w:divBdr>
        <w:top w:val="none" w:sz="0" w:space="0" w:color="auto"/>
        <w:left w:val="none" w:sz="0" w:space="0" w:color="auto"/>
        <w:bottom w:val="none" w:sz="0" w:space="0" w:color="auto"/>
        <w:right w:val="none" w:sz="0" w:space="0" w:color="auto"/>
      </w:divBdr>
    </w:div>
    <w:div w:id="772553866">
      <w:bodyDiv w:val="1"/>
      <w:marLeft w:val="0"/>
      <w:marRight w:val="0"/>
      <w:marTop w:val="0"/>
      <w:marBottom w:val="0"/>
      <w:divBdr>
        <w:top w:val="none" w:sz="0" w:space="0" w:color="auto"/>
        <w:left w:val="none" w:sz="0" w:space="0" w:color="auto"/>
        <w:bottom w:val="none" w:sz="0" w:space="0" w:color="auto"/>
        <w:right w:val="none" w:sz="0" w:space="0" w:color="auto"/>
      </w:divBdr>
    </w:div>
    <w:div w:id="779450527">
      <w:bodyDiv w:val="1"/>
      <w:marLeft w:val="0"/>
      <w:marRight w:val="0"/>
      <w:marTop w:val="0"/>
      <w:marBottom w:val="0"/>
      <w:divBdr>
        <w:top w:val="none" w:sz="0" w:space="0" w:color="auto"/>
        <w:left w:val="none" w:sz="0" w:space="0" w:color="auto"/>
        <w:bottom w:val="none" w:sz="0" w:space="0" w:color="auto"/>
        <w:right w:val="none" w:sz="0" w:space="0" w:color="auto"/>
      </w:divBdr>
    </w:div>
    <w:div w:id="779878988">
      <w:bodyDiv w:val="1"/>
      <w:marLeft w:val="0"/>
      <w:marRight w:val="0"/>
      <w:marTop w:val="0"/>
      <w:marBottom w:val="0"/>
      <w:divBdr>
        <w:top w:val="none" w:sz="0" w:space="0" w:color="auto"/>
        <w:left w:val="none" w:sz="0" w:space="0" w:color="auto"/>
        <w:bottom w:val="none" w:sz="0" w:space="0" w:color="auto"/>
        <w:right w:val="none" w:sz="0" w:space="0" w:color="auto"/>
      </w:divBdr>
    </w:div>
    <w:div w:id="782113713">
      <w:bodyDiv w:val="1"/>
      <w:marLeft w:val="0"/>
      <w:marRight w:val="0"/>
      <w:marTop w:val="0"/>
      <w:marBottom w:val="0"/>
      <w:divBdr>
        <w:top w:val="none" w:sz="0" w:space="0" w:color="auto"/>
        <w:left w:val="none" w:sz="0" w:space="0" w:color="auto"/>
        <w:bottom w:val="none" w:sz="0" w:space="0" w:color="auto"/>
        <w:right w:val="none" w:sz="0" w:space="0" w:color="auto"/>
      </w:divBdr>
    </w:div>
    <w:div w:id="784353673">
      <w:bodyDiv w:val="1"/>
      <w:marLeft w:val="0"/>
      <w:marRight w:val="0"/>
      <w:marTop w:val="0"/>
      <w:marBottom w:val="0"/>
      <w:divBdr>
        <w:top w:val="none" w:sz="0" w:space="0" w:color="auto"/>
        <w:left w:val="none" w:sz="0" w:space="0" w:color="auto"/>
        <w:bottom w:val="none" w:sz="0" w:space="0" w:color="auto"/>
        <w:right w:val="none" w:sz="0" w:space="0" w:color="auto"/>
      </w:divBdr>
    </w:div>
    <w:div w:id="787167596">
      <w:bodyDiv w:val="1"/>
      <w:marLeft w:val="0"/>
      <w:marRight w:val="0"/>
      <w:marTop w:val="0"/>
      <w:marBottom w:val="0"/>
      <w:divBdr>
        <w:top w:val="none" w:sz="0" w:space="0" w:color="auto"/>
        <w:left w:val="none" w:sz="0" w:space="0" w:color="auto"/>
        <w:bottom w:val="none" w:sz="0" w:space="0" w:color="auto"/>
        <w:right w:val="none" w:sz="0" w:space="0" w:color="auto"/>
      </w:divBdr>
    </w:div>
    <w:div w:id="790589556">
      <w:bodyDiv w:val="1"/>
      <w:marLeft w:val="0"/>
      <w:marRight w:val="0"/>
      <w:marTop w:val="0"/>
      <w:marBottom w:val="0"/>
      <w:divBdr>
        <w:top w:val="none" w:sz="0" w:space="0" w:color="auto"/>
        <w:left w:val="none" w:sz="0" w:space="0" w:color="auto"/>
        <w:bottom w:val="none" w:sz="0" w:space="0" w:color="auto"/>
        <w:right w:val="none" w:sz="0" w:space="0" w:color="auto"/>
      </w:divBdr>
    </w:div>
    <w:div w:id="806170638">
      <w:bodyDiv w:val="1"/>
      <w:marLeft w:val="0"/>
      <w:marRight w:val="0"/>
      <w:marTop w:val="0"/>
      <w:marBottom w:val="0"/>
      <w:divBdr>
        <w:top w:val="none" w:sz="0" w:space="0" w:color="auto"/>
        <w:left w:val="none" w:sz="0" w:space="0" w:color="auto"/>
        <w:bottom w:val="none" w:sz="0" w:space="0" w:color="auto"/>
        <w:right w:val="none" w:sz="0" w:space="0" w:color="auto"/>
      </w:divBdr>
    </w:div>
    <w:div w:id="822284031">
      <w:bodyDiv w:val="1"/>
      <w:marLeft w:val="0"/>
      <w:marRight w:val="0"/>
      <w:marTop w:val="0"/>
      <w:marBottom w:val="0"/>
      <w:divBdr>
        <w:top w:val="none" w:sz="0" w:space="0" w:color="auto"/>
        <w:left w:val="none" w:sz="0" w:space="0" w:color="auto"/>
        <w:bottom w:val="none" w:sz="0" w:space="0" w:color="auto"/>
        <w:right w:val="none" w:sz="0" w:space="0" w:color="auto"/>
      </w:divBdr>
    </w:div>
    <w:div w:id="824861197">
      <w:bodyDiv w:val="1"/>
      <w:marLeft w:val="0"/>
      <w:marRight w:val="0"/>
      <w:marTop w:val="0"/>
      <w:marBottom w:val="0"/>
      <w:divBdr>
        <w:top w:val="none" w:sz="0" w:space="0" w:color="auto"/>
        <w:left w:val="none" w:sz="0" w:space="0" w:color="auto"/>
        <w:bottom w:val="none" w:sz="0" w:space="0" w:color="auto"/>
        <w:right w:val="none" w:sz="0" w:space="0" w:color="auto"/>
      </w:divBdr>
    </w:div>
    <w:div w:id="825587302">
      <w:bodyDiv w:val="1"/>
      <w:marLeft w:val="0"/>
      <w:marRight w:val="0"/>
      <w:marTop w:val="0"/>
      <w:marBottom w:val="0"/>
      <w:divBdr>
        <w:top w:val="none" w:sz="0" w:space="0" w:color="auto"/>
        <w:left w:val="none" w:sz="0" w:space="0" w:color="auto"/>
        <w:bottom w:val="none" w:sz="0" w:space="0" w:color="auto"/>
        <w:right w:val="none" w:sz="0" w:space="0" w:color="auto"/>
      </w:divBdr>
    </w:div>
    <w:div w:id="841511599">
      <w:bodyDiv w:val="1"/>
      <w:marLeft w:val="0"/>
      <w:marRight w:val="0"/>
      <w:marTop w:val="0"/>
      <w:marBottom w:val="0"/>
      <w:divBdr>
        <w:top w:val="none" w:sz="0" w:space="0" w:color="auto"/>
        <w:left w:val="none" w:sz="0" w:space="0" w:color="auto"/>
        <w:bottom w:val="none" w:sz="0" w:space="0" w:color="auto"/>
        <w:right w:val="none" w:sz="0" w:space="0" w:color="auto"/>
      </w:divBdr>
    </w:div>
    <w:div w:id="848520288">
      <w:bodyDiv w:val="1"/>
      <w:marLeft w:val="0"/>
      <w:marRight w:val="0"/>
      <w:marTop w:val="0"/>
      <w:marBottom w:val="0"/>
      <w:divBdr>
        <w:top w:val="none" w:sz="0" w:space="0" w:color="auto"/>
        <w:left w:val="none" w:sz="0" w:space="0" w:color="auto"/>
        <w:bottom w:val="none" w:sz="0" w:space="0" w:color="auto"/>
        <w:right w:val="none" w:sz="0" w:space="0" w:color="auto"/>
      </w:divBdr>
    </w:div>
    <w:div w:id="852652317">
      <w:bodyDiv w:val="1"/>
      <w:marLeft w:val="0"/>
      <w:marRight w:val="0"/>
      <w:marTop w:val="0"/>
      <w:marBottom w:val="0"/>
      <w:divBdr>
        <w:top w:val="none" w:sz="0" w:space="0" w:color="auto"/>
        <w:left w:val="none" w:sz="0" w:space="0" w:color="auto"/>
        <w:bottom w:val="none" w:sz="0" w:space="0" w:color="auto"/>
        <w:right w:val="none" w:sz="0" w:space="0" w:color="auto"/>
      </w:divBdr>
    </w:div>
    <w:div w:id="853156078">
      <w:bodyDiv w:val="1"/>
      <w:marLeft w:val="0"/>
      <w:marRight w:val="0"/>
      <w:marTop w:val="0"/>
      <w:marBottom w:val="0"/>
      <w:divBdr>
        <w:top w:val="none" w:sz="0" w:space="0" w:color="auto"/>
        <w:left w:val="none" w:sz="0" w:space="0" w:color="auto"/>
        <w:bottom w:val="none" w:sz="0" w:space="0" w:color="auto"/>
        <w:right w:val="none" w:sz="0" w:space="0" w:color="auto"/>
      </w:divBdr>
    </w:div>
    <w:div w:id="855582625">
      <w:bodyDiv w:val="1"/>
      <w:marLeft w:val="0"/>
      <w:marRight w:val="0"/>
      <w:marTop w:val="0"/>
      <w:marBottom w:val="0"/>
      <w:divBdr>
        <w:top w:val="none" w:sz="0" w:space="0" w:color="auto"/>
        <w:left w:val="none" w:sz="0" w:space="0" w:color="auto"/>
        <w:bottom w:val="none" w:sz="0" w:space="0" w:color="auto"/>
        <w:right w:val="none" w:sz="0" w:space="0" w:color="auto"/>
      </w:divBdr>
    </w:div>
    <w:div w:id="863057441">
      <w:bodyDiv w:val="1"/>
      <w:marLeft w:val="0"/>
      <w:marRight w:val="0"/>
      <w:marTop w:val="0"/>
      <w:marBottom w:val="0"/>
      <w:divBdr>
        <w:top w:val="none" w:sz="0" w:space="0" w:color="auto"/>
        <w:left w:val="none" w:sz="0" w:space="0" w:color="auto"/>
        <w:bottom w:val="none" w:sz="0" w:space="0" w:color="auto"/>
        <w:right w:val="none" w:sz="0" w:space="0" w:color="auto"/>
      </w:divBdr>
    </w:div>
    <w:div w:id="877861020">
      <w:bodyDiv w:val="1"/>
      <w:marLeft w:val="0"/>
      <w:marRight w:val="0"/>
      <w:marTop w:val="0"/>
      <w:marBottom w:val="0"/>
      <w:divBdr>
        <w:top w:val="none" w:sz="0" w:space="0" w:color="auto"/>
        <w:left w:val="none" w:sz="0" w:space="0" w:color="auto"/>
        <w:bottom w:val="none" w:sz="0" w:space="0" w:color="auto"/>
        <w:right w:val="none" w:sz="0" w:space="0" w:color="auto"/>
      </w:divBdr>
    </w:div>
    <w:div w:id="879391994">
      <w:bodyDiv w:val="1"/>
      <w:marLeft w:val="0"/>
      <w:marRight w:val="0"/>
      <w:marTop w:val="0"/>
      <w:marBottom w:val="0"/>
      <w:divBdr>
        <w:top w:val="none" w:sz="0" w:space="0" w:color="auto"/>
        <w:left w:val="none" w:sz="0" w:space="0" w:color="auto"/>
        <w:bottom w:val="none" w:sz="0" w:space="0" w:color="auto"/>
        <w:right w:val="none" w:sz="0" w:space="0" w:color="auto"/>
      </w:divBdr>
    </w:div>
    <w:div w:id="889150014">
      <w:bodyDiv w:val="1"/>
      <w:marLeft w:val="0"/>
      <w:marRight w:val="0"/>
      <w:marTop w:val="0"/>
      <w:marBottom w:val="0"/>
      <w:divBdr>
        <w:top w:val="none" w:sz="0" w:space="0" w:color="auto"/>
        <w:left w:val="none" w:sz="0" w:space="0" w:color="auto"/>
        <w:bottom w:val="none" w:sz="0" w:space="0" w:color="auto"/>
        <w:right w:val="none" w:sz="0" w:space="0" w:color="auto"/>
      </w:divBdr>
    </w:div>
    <w:div w:id="890045432">
      <w:bodyDiv w:val="1"/>
      <w:marLeft w:val="0"/>
      <w:marRight w:val="0"/>
      <w:marTop w:val="0"/>
      <w:marBottom w:val="0"/>
      <w:divBdr>
        <w:top w:val="none" w:sz="0" w:space="0" w:color="auto"/>
        <w:left w:val="none" w:sz="0" w:space="0" w:color="auto"/>
        <w:bottom w:val="none" w:sz="0" w:space="0" w:color="auto"/>
        <w:right w:val="none" w:sz="0" w:space="0" w:color="auto"/>
      </w:divBdr>
    </w:div>
    <w:div w:id="899824778">
      <w:bodyDiv w:val="1"/>
      <w:marLeft w:val="0"/>
      <w:marRight w:val="0"/>
      <w:marTop w:val="0"/>
      <w:marBottom w:val="0"/>
      <w:divBdr>
        <w:top w:val="none" w:sz="0" w:space="0" w:color="auto"/>
        <w:left w:val="none" w:sz="0" w:space="0" w:color="auto"/>
        <w:bottom w:val="none" w:sz="0" w:space="0" w:color="auto"/>
        <w:right w:val="none" w:sz="0" w:space="0" w:color="auto"/>
      </w:divBdr>
    </w:div>
    <w:div w:id="904922100">
      <w:bodyDiv w:val="1"/>
      <w:marLeft w:val="0"/>
      <w:marRight w:val="0"/>
      <w:marTop w:val="0"/>
      <w:marBottom w:val="0"/>
      <w:divBdr>
        <w:top w:val="none" w:sz="0" w:space="0" w:color="auto"/>
        <w:left w:val="none" w:sz="0" w:space="0" w:color="auto"/>
        <w:bottom w:val="none" w:sz="0" w:space="0" w:color="auto"/>
        <w:right w:val="none" w:sz="0" w:space="0" w:color="auto"/>
      </w:divBdr>
    </w:div>
    <w:div w:id="935133824">
      <w:bodyDiv w:val="1"/>
      <w:marLeft w:val="0"/>
      <w:marRight w:val="0"/>
      <w:marTop w:val="0"/>
      <w:marBottom w:val="0"/>
      <w:divBdr>
        <w:top w:val="none" w:sz="0" w:space="0" w:color="auto"/>
        <w:left w:val="none" w:sz="0" w:space="0" w:color="auto"/>
        <w:bottom w:val="none" w:sz="0" w:space="0" w:color="auto"/>
        <w:right w:val="none" w:sz="0" w:space="0" w:color="auto"/>
      </w:divBdr>
    </w:div>
    <w:div w:id="939410482">
      <w:bodyDiv w:val="1"/>
      <w:marLeft w:val="0"/>
      <w:marRight w:val="0"/>
      <w:marTop w:val="0"/>
      <w:marBottom w:val="0"/>
      <w:divBdr>
        <w:top w:val="none" w:sz="0" w:space="0" w:color="auto"/>
        <w:left w:val="none" w:sz="0" w:space="0" w:color="auto"/>
        <w:bottom w:val="none" w:sz="0" w:space="0" w:color="auto"/>
        <w:right w:val="none" w:sz="0" w:space="0" w:color="auto"/>
      </w:divBdr>
    </w:div>
    <w:div w:id="944536305">
      <w:bodyDiv w:val="1"/>
      <w:marLeft w:val="0"/>
      <w:marRight w:val="0"/>
      <w:marTop w:val="0"/>
      <w:marBottom w:val="0"/>
      <w:divBdr>
        <w:top w:val="none" w:sz="0" w:space="0" w:color="auto"/>
        <w:left w:val="none" w:sz="0" w:space="0" w:color="auto"/>
        <w:bottom w:val="none" w:sz="0" w:space="0" w:color="auto"/>
        <w:right w:val="none" w:sz="0" w:space="0" w:color="auto"/>
      </w:divBdr>
    </w:div>
    <w:div w:id="945429646">
      <w:bodyDiv w:val="1"/>
      <w:marLeft w:val="0"/>
      <w:marRight w:val="0"/>
      <w:marTop w:val="0"/>
      <w:marBottom w:val="0"/>
      <w:divBdr>
        <w:top w:val="none" w:sz="0" w:space="0" w:color="auto"/>
        <w:left w:val="none" w:sz="0" w:space="0" w:color="auto"/>
        <w:bottom w:val="none" w:sz="0" w:space="0" w:color="auto"/>
        <w:right w:val="none" w:sz="0" w:space="0" w:color="auto"/>
      </w:divBdr>
    </w:div>
    <w:div w:id="953899647">
      <w:bodyDiv w:val="1"/>
      <w:marLeft w:val="0"/>
      <w:marRight w:val="0"/>
      <w:marTop w:val="0"/>
      <w:marBottom w:val="0"/>
      <w:divBdr>
        <w:top w:val="none" w:sz="0" w:space="0" w:color="auto"/>
        <w:left w:val="none" w:sz="0" w:space="0" w:color="auto"/>
        <w:bottom w:val="none" w:sz="0" w:space="0" w:color="auto"/>
        <w:right w:val="none" w:sz="0" w:space="0" w:color="auto"/>
      </w:divBdr>
    </w:div>
    <w:div w:id="960576378">
      <w:bodyDiv w:val="1"/>
      <w:marLeft w:val="0"/>
      <w:marRight w:val="0"/>
      <w:marTop w:val="0"/>
      <w:marBottom w:val="0"/>
      <w:divBdr>
        <w:top w:val="none" w:sz="0" w:space="0" w:color="auto"/>
        <w:left w:val="none" w:sz="0" w:space="0" w:color="auto"/>
        <w:bottom w:val="none" w:sz="0" w:space="0" w:color="auto"/>
        <w:right w:val="none" w:sz="0" w:space="0" w:color="auto"/>
      </w:divBdr>
    </w:div>
    <w:div w:id="962268363">
      <w:bodyDiv w:val="1"/>
      <w:marLeft w:val="0"/>
      <w:marRight w:val="0"/>
      <w:marTop w:val="0"/>
      <w:marBottom w:val="0"/>
      <w:divBdr>
        <w:top w:val="none" w:sz="0" w:space="0" w:color="auto"/>
        <w:left w:val="none" w:sz="0" w:space="0" w:color="auto"/>
        <w:bottom w:val="none" w:sz="0" w:space="0" w:color="auto"/>
        <w:right w:val="none" w:sz="0" w:space="0" w:color="auto"/>
      </w:divBdr>
    </w:div>
    <w:div w:id="972978340">
      <w:bodyDiv w:val="1"/>
      <w:marLeft w:val="0"/>
      <w:marRight w:val="0"/>
      <w:marTop w:val="0"/>
      <w:marBottom w:val="0"/>
      <w:divBdr>
        <w:top w:val="none" w:sz="0" w:space="0" w:color="auto"/>
        <w:left w:val="none" w:sz="0" w:space="0" w:color="auto"/>
        <w:bottom w:val="none" w:sz="0" w:space="0" w:color="auto"/>
        <w:right w:val="none" w:sz="0" w:space="0" w:color="auto"/>
      </w:divBdr>
    </w:div>
    <w:div w:id="974143437">
      <w:bodyDiv w:val="1"/>
      <w:marLeft w:val="0"/>
      <w:marRight w:val="0"/>
      <w:marTop w:val="0"/>
      <w:marBottom w:val="0"/>
      <w:divBdr>
        <w:top w:val="none" w:sz="0" w:space="0" w:color="auto"/>
        <w:left w:val="none" w:sz="0" w:space="0" w:color="auto"/>
        <w:bottom w:val="none" w:sz="0" w:space="0" w:color="auto"/>
        <w:right w:val="none" w:sz="0" w:space="0" w:color="auto"/>
      </w:divBdr>
    </w:div>
    <w:div w:id="975572069">
      <w:bodyDiv w:val="1"/>
      <w:marLeft w:val="0"/>
      <w:marRight w:val="0"/>
      <w:marTop w:val="0"/>
      <w:marBottom w:val="0"/>
      <w:divBdr>
        <w:top w:val="none" w:sz="0" w:space="0" w:color="auto"/>
        <w:left w:val="none" w:sz="0" w:space="0" w:color="auto"/>
        <w:bottom w:val="none" w:sz="0" w:space="0" w:color="auto"/>
        <w:right w:val="none" w:sz="0" w:space="0" w:color="auto"/>
      </w:divBdr>
    </w:div>
    <w:div w:id="976958305">
      <w:bodyDiv w:val="1"/>
      <w:marLeft w:val="0"/>
      <w:marRight w:val="0"/>
      <w:marTop w:val="0"/>
      <w:marBottom w:val="0"/>
      <w:divBdr>
        <w:top w:val="none" w:sz="0" w:space="0" w:color="auto"/>
        <w:left w:val="none" w:sz="0" w:space="0" w:color="auto"/>
        <w:bottom w:val="none" w:sz="0" w:space="0" w:color="auto"/>
        <w:right w:val="none" w:sz="0" w:space="0" w:color="auto"/>
      </w:divBdr>
    </w:div>
    <w:div w:id="978919202">
      <w:bodyDiv w:val="1"/>
      <w:marLeft w:val="0"/>
      <w:marRight w:val="0"/>
      <w:marTop w:val="0"/>
      <w:marBottom w:val="0"/>
      <w:divBdr>
        <w:top w:val="none" w:sz="0" w:space="0" w:color="auto"/>
        <w:left w:val="none" w:sz="0" w:space="0" w:color="auto"/>
        <w:bottom w:val="none" w:sz="0" w:space="0" w:color="auto"/>
        <w:right w:val="none" w:sz="0" w:space="0" w:color="auto"/>
      </w:divBdr>
    </w:div>
    <w:div w:id="979502216">
      <w:bodyDiv w:val="1"/>
      <w:marLeft w:val="0"/>
      <w:marRight w:val="0"/>
      <w:marTop w:val="0"/>
      <w:marBottom w:val="0"/>
      <w:divBdr>
        <w:top w:val="none" w:sz="0" w:space="0" w:color="auto"/>
        <w:left w:val="none" w:sz="0" w:space="0" w:color="auto"/>
        <w:bottom w:val="none" w:sz="0" w:space="0" w:color="auto"/>
        <w:right w:val="none" w:sz="0" w:space="0" w:color="auto"/>
      </w:divBdr>
    </w:div>
    <w:div w:id="979655714">
      <w:bodyDiv w:val="1"/>
      <w:marLeft w:val="0"/>
      <w:marRight w:val="0"/>
      <w:marTop w:val="0"/>
      <w:marBottom w:val="0"/>
      <w:divBdr>
        <w:top w:val="none" w:sz="0" w:space="0" w:color="auto"/>
        <w:left w:val="none" w:sz="0" w:space="0" w:color="auto"/>
        <w:bottom w:val="none" w:sz="0" w:space="0" w:color="auto"/>
        <w:right w:val="none" w:sz="0" w:space="0" w:color="auto"/>
      </w:divBdr>
    </w:div>
    <w:div w:id="988249464">
      <w:bodyDiv w:val="1"/>
      <w:marLeft w:val="0"/>
      <w:marRight w:val="0"/>
      <w:marTop w:val="0"/>
      <w:marBottom w:val="0"/>
      <w:divBdr>
        <w:top w:val="none" w:sz="0" w:space="0" w:color="auto"/>
        <w:left w:val="none" w:sz="0" w:space="0" w:color="auto"/>
        <w:bottom w:val="none" w:sz="0" w:space="0" w:color="auto"/>
        <w:right w:val="none" w:sz="0" w:space="0" w:color="auto"/>
      </w:divBdr>
    </w:div>
    <w:div w:id="994652614">
      <w:bodyDiv w:val="1"/>
      <w:marLeft w:val="0"/>
      <w:marRight w:val="0"/>
      <w:marTop w:val="0"/>
      <w:marBottom w:val="0"/>
      <w:divBdr>
        <w:top w:val="none" w:sz="0" w:space="0" w:color="auto"/>
        <w:left w:val="none" w:sz="0" w:space="0" w:color="auto"/>
        <w:bottom w:val="none" w:sz="0" w:space="0" w:color="auto"/>
        <w:right w:val="none" w:sz="0" w:space="0" w:color="auto"/>
      </w:divBdr>
    </w:div>
    <w:div w:id="995107840">
      <w:bodyDiv w:val="1"/>
      <w:marLeft w:val="0"/>
      <w:marRight w:val="0"/>
      <w:marTop w:val="0"/>
      <w:marBottom w:val="0"/>
      <w:divBdr>
        <w:top w:val="none" w:sz="0" w:space="0" w:color="auto"/>
        <w:left w:val="none" w:sz="0" w:space="0" w:color="auto"/>
        <w:bottom w:val="none" w:sz="0" w:space="0" w:color="auto"/>
        <w:right w:val="none" w:sz="0" w:space="0" w:color="auto"/>
      </w:divBdr>
    </w:div>
    <w:div w:id="998583414">
      <w:bodyDiv w:val="1"/>
      <w:marLeft w:val="0"/>
      <w:marRight w:val="0"/>
      <w:marTop w:val="0"/>
      <w:marBottom w:val="0"/>
      <w:divBdr>
        <w:top w:val="none" w:sz="0" w:space="0" w:color="auto"/>
        <w:left w:val="none" w:sz="0" w:space="0" w:color="auto"/>
        <w:bottom w:val="none" w:sz="0" w:space="0" w:color="auto"/>
        <w:right w:val="none" w:sz="0" w:space="0" w:color="auto"/>
      </w:divBdr>
    </w:div>
    <w:div w:id="1003125168">
      <w:bodyDiv w:val="1"/>
      <w:marLeft w:val="0"/>
      <w:marRight w:val="0"/>
      <w:marTop w:val="0"/>
      <w:marBottom w:val="0"/>
      <w:divBdr>
        <w:top w:val="none" w:sz="0" w:space="0" w:color="auto"/>
        <w:left w:val="none" w:sz="0" w:space="0" w:color="auto"/>
        <w:bottom w:val="none" w:sz="0" w:space="0" w:color="auto"/>
        <w:right w:val="none" w:sz="0" w:space="0" w:color="auto"/>
      </w:divBdr>
    </w:div>
    <w:div w:id="1004165750">
      <w:bodyDiv w:val="1"/>
      <w:marLeft w:val="0"/>
      <w:marRight w:val="0"/>
      <w:marTop w:val="0"/>
      <w:marBottom w:val="0"/>
      <w:divBdr>
        <w:top w:val="none" w:sz="0" w:space="0" w:color="auto"/>
        <w:left w:val="none" w:sz="0" w:space="0" w:color="auto"/>
        <w:bottom w:val="none" w:sz="0" w:space="0" w:color="auto"/>
        <w:right w:val="none" w:sz="0" w:space="0" w:color="auto"/>
      </w:divBdr>
    </w:div>
    <w:div w:id="1010331653">
      <w:bodyDiv w:val="1"/>
      <w:marLeft w:val="0"/>
      <w:marRight w:val="0"/>
      <w:marTop w:val="0"/>
      <w:marBottom w:val="0"/>
      <w:divBdr>
        <w:top w:val="none" w:sz="0" w:space="0" w:color="auto"/>
        <w:left w:val="none" w:sz="0" w:space="0" w:color="auto"/>
        <w:bottom w:val="none" w:sz="0" w:space="0" w:color="auto"/>
        <w:right w:val="none" w:sz="0" w:space="0" w:color="auto"/>
      </w:divBdr>
    </w:div>
    <w:div w:id="1013652292">
      <w:bodyDiv w:val="1"/>
      <w:marLeft w:val="0"/>
      <w:marRight w:val="0"/>
      <w:marTop w:val="0"/>
      <w:marBottom w:val="0"/>
      <w:divBdr>
        <w:top w:val="none" w:sz="0" w:space="0" w:color="auto"/>
        <w:left w:val="none" w:sz="0" w:space="0" w:color="auto"/>
        <w:bottom w:val="none" w:sz="0" w:space="0" w:color="auto"/>
        <w:right w:val="none" w:sz="0" w:space="0" w:color="auto"/>
      </w:divBdr>
    </w:div>
    <w:div w:id="1014958236">
      <w:bodyDiv w:val="1"/>
      <w:marLeft w:val="0"/>
      <w:marRight w:val="0"/>
      <w:marTop w:val="0"/>
      <w:marBottom w:val="0"/>
      <w:divBdr>
        <w:top w:val="none" w:sz="0" w:space="0" w:color="auto"/>
        <w:left w:val="none" w:sz="0" w:space="0" w:color="auto"/>
        <w:bottom w:val="none" w:sz="0" w:space="0" w:color="auto"/>
        <w:right w:val="none" w:sz="0" w:space="0" w:color="auto"/>
      </w:divBdr>
    </w:div>
    <w:div w:id="1021585030">
      <w:bodyDiv w:val="1"/>
      <w:marLeft w:val="0"/>
      <w:marRight w:val="0"/>
      <w:marTop w:val="0"/>
      <w:marBottom w:val="0"/>
      <w:divBdr>
        <w:top w:val="none" w:sz="0" w:space="0" w:color="auto"/>
        <w:left w:val="none" w:sz="0" w:space="0" w:color="auto"/>
        <w:bottom w:val="none" w:sz="0" w:space="0" w:color="auto"/>
        <w:right w:val="none" w:sz="0" w:space="0" w:color="auto"/>
      </w:divBdr>
    </w:div>
    <w:div w:id="1025983942">
      <w:bodyDiv w:val="1"/>
      <w:marLeft w:val="0"/>
      <w:marRight w:val="0"/>
      <w:marTop w:val="0"/>
      <w:marBottom w:val="0"/>
      <w:divBdr>
        <w:top w:val="none" w:sz="0" w:space="0" w:color="auto"/>
        <w:left w:val="none" w:sz="0" w:space="0" w:color="auto"/>
        <w:bottom w:val="none" w:sz="0" w:space="0" w:color="auto"/>
        <w:right w:val="none" w:sz="0" w:space="0" w:color="auto"/>
      </w:divBdr>
    </w:div>
    <w:div w:id="1031804205">
      <w:bodyDiv w:val="1"/>
      <w:marLeft w:val="0"/>
      <w:marRight w:val="0"/>
      <w:marTop w:val="0"/>
      <w:marBottom w:val="0"/>
      <w:divBdr>
        <w:top w:val="none" w:sz="0" w:space="0" w:color="auto"/>
        <w:left w:val="none" w:sz="0" w:space="0" w:color="auto"/>
        <w:bottom w:val="none" w:sz="0" w:space="0" w:color="auto"/>
        <w:right w:val="none" w:sz="0" w:space="0" w:color="auto"/>
      </w:divBdr>
    </w:div>
    <w:div w:id="1032800367">
      <w:bodyDiv w:val="1"/>
      <w:marLeft w:val="0"/>
      <w:marRight w:val="0"/>
      <w:marTop w:val="0"/>
      <w:marBottom w:val="0"/>
      <w:divBdr>
        <w:top w:val="none" w:sz="0" w:space="0" w:color="auto"/>
        <w:left w:val="none" w:sz="0" w:space="0" w:color="auto"/>
        <w:bottom w:val="none" w:sz="0" w:space="0" w:color="auto"/>
        <w:right w:val="none" w:sz="0" w:space="0" w:color="auto"/>
      </w:divBdr>
    </w:div>
    <w:div w:id="1039430994">
      <w:bodyDiv w:val="1"/>
      <w:marLeft w:val="0"/>
      <w:marRight w:val="0"/>
      <w:marTop w:val="0"/>
      <w:marBottom w:val="0"/>
      <w:divBdr>
        <w:top w:val="none" w:sz="0" w:space="0" w:color="auto"/>
        <w:left w:val="none" w:sz="0" w:space="0" w:color="auto"/>
        <w:bottom w:val="none" w:sz="0" w:space="0" w:color="auto"/>
        <w:right w:val="none" w:sz="0" w:space="0" w:color="auto"/>
      </w:divBdr>
    </w:div>
    <w:div w:id="1046611991">
      <w:bodyDiv w:val="1"/>
      <w:marLeft w:val="0"/>
      <w:marRight w:val="0"/>
      <w:marTop w:val="0"/>
      <w:marBottom w:val="0"/>
      <w:divBdr>
        <w:top w:val="none" w:sz="0" w:space="0" w:color="auto"/>
        <w:left w:val="none" w:sz="0" w:space="0" w:color="auto"/>
        <w:bottom w:val="none" w:sz="0" w:space="0" w:color="auto"/>
        <w:right w:val="none" w:sz="0" w:space="0" w:color="auto"/>
      </w:divBdr>
    </w:div>
    <w:div w:id="1049109862">
      <w:bodyDiv w:val="1"/>
      <w:marLeft w:val="0"/>
      <w:marRight w:val="0"/>
      <w:marTop w:val="0"/>
      <w:marBottom w:val="0"/>
      <w:divBdr>
        <w:top w:val="none" w:sz="0" w:space="0" w:color="auto"/>
        <w:left w:val="none" w:sz="0" w:space="0" w:color="auto"/>
        <w:bottom w:val="none" w:sz="0" w:space="0" w:color="auto"/>
        <w:right w:val="none" w:sz="0" w:space="0" w:color="auto"/>
      </w:divBdr>
    </w:div>
    <w:div w:id="1055933970">
      <w:bodyDiv w:val="1"/>
      <w:marLeft w:val="0"/>
      <w:marRight w:val="0"/>
      <w:marTop w:val="0"/>
      <w:marBottom w:val="0"/>
      <w:divBdr>
        <w:top w:val="none" w:sz="0" w:space="0" w:color="auto"/>
        <w:left w:val="none" w:sz="0" w:space="0" w:color="auto"/>
        <w:bottom w:val="none" w:sz="0" w:space="0" w:color="auto"/>
        <w:right w:val="none" w:sz="0" w:space="0" w:color="auto"/>
      </w:divBdr>
    </w:div>
    <w:div w:id="1066686228">
      <w:bodyDiv w:val="1"/>
      <w:marLeft w:val="0"/>
      <w:marRight w:val="0"/>
      <w:marTop w:val="0"/>
      <w:marBottom w:val="0"/>
      <w:divBdr>
        <w:top w:val="none" w:sz="0" w:space="0" w:color="auto"/>
        <w:left w:val="none" w:sz="0" w:space="0" w:color="auto"/>
        <w:bottom w:val="none" w:sz="0" w:space="0" w:color="auto"/>
        <w:right w:val="none" w:sz="0" w:space="0" w:color="auto"/>
      </w:divBdr>
    </w:div>
    <w:div w:id="1074201062">
      <w:bodyDiv w:val="1"/>
      <w:marLeft w:val="0"/>
      <w:marRight w:val="0"/>
      <w:marTop w:val="0"/>
      <w:marBottom w:val="0"/>
      <w:divBdr>
        <w:top w:val="none" w:sz="0" w:space="0" w:color="auto"/>
        <w:left w:val="none" w:sz="0" w:space="0" w:color="auto"/>
        <w:bottom w:val="none" w:sz="0" w:space="0" w:color="auto"/>
        <w:right w:val="none" w:sz="0" w:space="0" w:color="auto"/>
      </w:divBdr>
    </w:div>
    <w:div w:id="1077822583">
      <w:bodyDiv w:val="1"/>
      <w:marLeft w:val="0"/>
      <w:marRight w:val="0"/>
      <w:marTop w:val="0"/>
      <w:marBottom w:val="0"/>
      <w:divBdr>
        <w:top w:val="none" w:sz="0" w:space="0" w:color="auto"/>
        <w:left w:val="none" w:sz="0" w:space="0" w:color="auto"/>
        <w:bottom w:val="none" w:sz="0" w:space="0" w:color="auto"/>
        <w:right w:val="none" w:sz="0" w:space="0" w:color="auto"/>
      </w:divBdr>
    </w:div>
    <w:div w:id="1085612004">
      <w:bodyDiv w:val="1"/>
      <w:marLeft w:val="0"/>
      <w:marRight w:val="0"/>
      <w:marTop w:val="0"/>
      <w:marBottom w:val="0"/>
      <w:divBdr>
        <w:top w:val="none" w:sz="0" w:space="0" w:color="auto"/>
        <w:left w:val="none" w:sz="0" w:space="0" w:color="auto"/>
        <w:bottom w:val="none" w:sz="0" w:space="0" w:color="auto"/>
        <w:right w:val="none" w:sz="0" w:space="0" w:color="auto"/>
      </w:divBdr>
    </w:div>
    <w:div w:id="1089155213">
      <w:bodyDiv w:val="1"/>
      <w:marLeft w:val="0"/>
      <w:marRight w:val="0"/>
      <w:marTop w:val="0"/>
      <w:marBottom w:val="0"/>
      <w:divBdr>
        <w:top w:val="none" w:sz="0" w:space="0" w:color="auto"/>
        <w:left w:val="none" w:sz="0" w:space="0" w:color="auto"/>
        <w:bottom w:val="none" w:sz="0" w:space="0" w:color="auto"/>
        <w:right w:val="none" w:sz="0" w:space="0" w:color="auto"/>
      </w:divBdr>
    </w:div>
    <w:div w:id="1094982451">
      <w:bodyDiv w:val="1"/>
      <w:marLeft w:val="0"/>
      <w:marRight w:val="0"/>
      <w:marTop w:val="0"/>
      <w:marBottom w:val="0"/>
      <w:divBdr>
        <w:top w:val="none" w:sz="0" w:space="0" w:color="auto"/>
        <w:left w:val="none" w:sz="0" w:space="0" w:color="auto"/>
        <w:bottom w:val="none" w:sz="0" w:space="0" w:color="auto"/>
        <w:right w:val="none" w:sz="0" w:space="0" w:color="auto"/>
      </w:divBdr>
    </w:div>
    <w:div w:id="1104958314">
      <w:bodyDiv w:val="1"/>
      <w:marLeft w:val="0"/>
      <w:marRight w:val="0"/>
      <w:marTop w:val="0"/>
      <w:marBottom w:val="0"/>
      <w:divBdr>
        <w:top w:val="none" w:sz="0" w:space="0" w:color="auto"/>
        <w:left w:val="none" w:sz="0" w:space="0" w:color="auto"/>
        <w:bottom w:val="none" w:sz="0" w:space="0" w:color="auto"/>
        <w:right w:val="none" w:sz="0" w:space="0" w:color="auto"/>
      </w:divBdr>
    </w:div>
    <w:div w:id="1105998069">
      <w:bodyDiv w:val="1"/>
      <w:marLeft w:val="0"/>
      <w:marRight w:val="0"/>
      <w:marTop w:val="0"/>
      <w:marBottom w:val="0"/>
      <w:divBdr>
        <w:top w:val="none" w:sz="0" w:space="0" w:color="auto"/>
        <w:left w:val="none" w:sz="0" w:space="0" w:color="auto"/>
        <w:bottom w:val="none" w:sz="0" w:space="0" w:color="auto"/>
        <w:right w:val="none" w:sz="0" w:space="0" w:color="auto"/>
      </w:divBdr>
    </w:div>
    <w:div w:id="1126772642">
      <w:bodyDiv w:val="1"/>
      <w:marLeft w:val="0"/>
      <w:marRight w:val="0"/>
      <w:marTop w:val="0"/>
      <w:marBottom w:val="0"/>
      <w:divBdr>
        <w:top w:val="none" w:sz="0" w:space="0" w:color="auto"/>
        <w:left w:val="none" w:sz="0" w:space="0" w:color="auto"/>
        <w:bottom w:val="none" w:sz="0" w:space="0" w:color="auto"/>
        <w:right w:val="none" w:sz="0" w:space="0" w:color="auto"/>
      </w:divBdr>
    </w:div>
    <w:div w:id="1129977297">
      <w:bodyDiv w:val="1"/>
      <w:marLeft w:val="0"/>
      <w:marRight w:val="0"/>
      <w:marTop w:val="0"/>
      <w:marBottom w:val="0"/>
      <w:divBdr>
        <w:top w:val="none" w:sz="0" w:space="0" w:color="auto"/>
        <w:left w:val="none" w:sz="0" w:space="0" w:color="auto"/>
        <w:bottom w:val="none" w:sz="0" w:space="0" w:color="auto"/>
        <w:right w:val="none" w:sz="0" w:space="0" w:color="auto"/>
      </w:divBdr>
    </w:div>
    <w:div w:id="1133911604">
      <w:bodyDiv w:val="1"/>
      <w:marLeft w:val="0"/>
      <w:marRight w:val="0"/>
      <w:marTop w:val="0"/>
      <w:marBottom w:val="0"/>
      <w:divBdr>
        <w:top w:val="none" w:sz="0" w:space="0" w:color="auto"/>
        <w:left w:val="none" w:sz="0" w:space="0" w:color="auto"/>
        <w:bottom w:val="none" w:sz="0" w:space="0" w:color="auto"/>
        <w:right w:val="none" w:sz="0" w:space="0" w:color="auto"/>
      </w:divBdr>
    </w:div>
    <w:div w:id="1134106881">
      <w:bodyDiv w:val="1"/>
      <w:marLeft w:val="0"/>
      <w:marRight w:val="0"/>
      <w:marTop w:val="0"/>
      <w:marBottom w:val="0"/>
      <w:divBdr>
        <w:top w:val="none" w:sz="0" w:space="0" w:color="auto"/>
        <w:left w:val="none" w:sz="0" w:space="0" w:color="auto"/>
        <w:bottom w:val="none" w:sz="0" w:space="0" w:color="auto"/>
        <w:right w:val="none" w:sz="0" w:space="0" w:color="auto"/>
      </w:divBdr>
    </w:div>
    <w:div w:id="1140806582">
      <w:bodyDiv w:val="1"/>
      <w:marLeft w:val="0"/>
      <w:marRight w:val="0"/>
      <w:marTop w:val="0"/>
      <w:marBottom w:val="0"/>
      <w:divBdr>
        <w:top w:val="none" w:sz="0" w:space="0" w:color="auto"/>
        <w:left w:val="none" w:sz="0" w:space="0" w:color="auto"/>
        <w:bottom w:val="none" w:sz="0" w:space="0" w:color="auto"/>
        <w:right w:val="none" w:sz="0" w:space="0" w:color="auto"/>
      </w:divBdr>
    </w:div>
    <w:div w:id="1152940030">
      <w:bodyDiv w:val="1"/>
      <w:marLeft w:val="0"/>
      <w:marRight w:val="0"/>
      <w:marTop w:val="0"/>
      <w:marBottom w:val="0"/>
      <w:divBdr>
        <w:top w:val="none" w:sz="0" w:space="0" w:color="auto"/>
        <w:left w:val="none" w:sz="0" w:space="0" w:color="auto"/>
        <w:bottom w:val="none" w:sz="0" w:space="0" w:color="auto"/>
        <w:right w:val="none" w:sz="0" w:space="0" w:color="auto"/>
      </w:divBdr>
    </w:div>
    <w:div w:id="1156841566">
      <w:bodyDiv w:val="1"/>
      <w:marLeft w:val="0"/>
      <w:marRight w:val="0"/>
      <w:marTop w:val="0"/>
      <w:marBottom w:val="0"/>
      <w:divBdr>
        <w:top w:val="none" w:sz="0" w:space="0" w:color="auto"/>
        <w:left w:val="none" w:sz="0" w:space="0" w:color="auto"/>
        <w:bottom w:val="none" w:sz="0" w:space="0" w:color="auto"/>
        <w:right w:val="none" w:sz="0" w:space="0" w:color="auto"/>
      </w:divBdr>
    </w:div>
    <w:div w:id="1159158108">
      <w:bodyDiv w:val="1"/>
      <w:marLeft w:val="0"/>
      <w:marRight w:val="0"/>
      <w:marTop w:val="0"/>
      <w:marBottom w:val="0"/>
      <w:divBdr>
        <w:top w:val="none" w:sz="0" w:space="0" w:color="auto"/>
        <w:left w:val="none" w:sz="0" w:space="0" w:color="auto"/>
        <w:bottom w:val="none" w:sz="0" w:space="0" w:color="auto"/>
        <w:right w:val="none" w:sz="0" w:space="0" w:color="auto"/>
      </w:divBdr>
    </w:div>
    <w:div w:id="1160730461">
      <w:bodyDiv w:val="1"/>
      <w:marLeft w:val="0"/>
      <w:marRight w:val="0"/>
      <w:marTop w:val="0"/>
      <w:marBottom w:val="0"/>
      <w:divBdr>
        <w:top w:val="none" w:sz="0" w:space="0" w:color="auto"/>
        <w:left w:val="none" w:sz="0" w:space="0" w:color="auto"/>
        <w:bottom w:val="none" w:sz="0" w:space="0" w:color="auto"/>
        <w:right w:val="none" w:sz="0" w:space="0" w:color="auto"/>
      </w:divBdr>
    </w:div>
    <w:div w:id="1169826855">
      <w:bodyDiv w:val="1"/>
      <w:marLeft w:val="0"/>
      <w:marRight w:val="0"/>
      <w:marTop w:val="0"/>
      <w:marBottom w:val="0"/>
      <w:divBdr>
        <w:top w:val="none" w:sz="0" w:space="0" w:color="auto"/>
        <w:left w:val="none" w:sz="0" w:space="0" w:color="auto"/>
        <w:bottom w:val="none" w:sz="0" w:space="0" w:color="auto"/>
        <w:right w:val="none" w:sz="0" w:space="0" w:color="auto"/>
      </w:divBdr>
    </w:div>
    <w:div w:id="1170368629">
      <w:bodyDiv w:val="1"/>
      <w:marLeft w:val="0"/>
      <w:marRight w:val="0"/>
      <w:marTop w:val="0"/>
      <w:marBottom w:val="0"/>
      <w:divBdr>
        <w:top w:val="none" w:sz="0" w:space="0" w:color="auto"/>
        <w:left w:val="none" w:sz="0" w:space="0" w:color="auto"/>
        <w:bottom w:val="none" w:sz="0" w:space="0" w:color="auto"/>
        <w:right w:val="none" w:sz="0" w:space="0" w:color="auto"/>
      </w:divBdr>
    </w:div>
    <w:div w:id="1175731056">
      <w:bodyDiv w:val="1"/>
      <w:marLeft w:val="0"/>
      <w:marRight w:val="0"/>
      <w:marTop w:val="0"/>
      <w:marBottom w:val="0"/>
      <w:divBdr>
        <w:top w:val="none" w:sz="0" w:space="0" w:color="auto"/>
        <w:left w:val="none" w:sz="0" w:space="0" w:color="auto"/>
        <w:bottom w:val="none" w:sz="0" w:space="0" w:color="auto"/>
        <w:right w:val="none" w:sz="0" w:space="0" w:color="auto"/>
      </w:divBdr>
    </w:div>
    <w:div w:id="1180655725">
      <w:bodyDiv w:val="1"/>
      <w:marLeft w:val="0"/>
      <w:marRight w:val="0"/>
      <w:marTop w:val="0"/>
      <w:marBottom w:val="0"/>
      <w:divBdr>
        <w:top w:val="none" w:sz="0" w:space="0" w:color="auto"/>
        <w:left w:val="none" w:sz="0" w:space="0" w:color="auto"/>
        <w:bottom w:val="none" w:sz="0" w:space="0" w:color="auto"/>
        <w:right w:val="none" w:sz="0" w:space="0" w:color="auto"/>
      </w:divBdr>
    </w:div>
    <w:div w:id="1186822380">
      <w:bodyDiv w:val="1"/>
      <w:marLeft w:val="0"/>
      <w:marRight w:val="0"/>
      <w:marTop w:val="0"/>
      <w:marBottom w:val="0"/>
      <w:divBdr>
        <w:top w:val="none" w:sz="0" w:space="0" w:color="auto"/>
        <w:left w:val="none" w:sz="0" w:space="0" w:color="auto"/>
        <w:bottom w:val="none" w:sz="0" w:space="0" w:color="auto"/>
        <w:right w:val="none" w:sz="0" w:space="0" w:color="auto"/>
      </w:divBdr>
    </w:div>
    <w:div w:id="1194273711">
      <w:bodyDiv w:val="1"/>
      <w:marLeft w:val="0"/>
      <w:marRight w:val="0"/>
      <w:marTop w:val="0"/>
      <w:marBottom w:val="0"/>
      <w:divBdr>
        <w:top w:val="none" w:sz="0" w:space="0" w:color="auto"/>
        <w:left w:val="none" w:sz="0" w:space="0" w:color="auto"/>
        <w:bottom w:val="none" w:sz="0" w:space="0" w:color="auto"/>
        <w:right w:val="none" w:sz="0" w:space="0" w:color="auto"/>
      </w:divBdr>
    </w:div>
    <w:div w:id="1201282822">
      <w:bodyDiv w:val="1"/>
      <w:marLeft w:val="0"/>
      <w:marRight w:val="0"/>
      <w:marTop w:val="0"/>
      <w:marBottom w:val="0"/>
      <w:divBdr>
        <w:top w:val="none" w:sz="0" w:space="0" w:color="auto"/>
        <w:left w:val="none" w:sz="0" w:space="0" w:color="auto"/>
        <w:bottom w:val="none" w:sz="0" w:space="0" w:color="auto"/>
        <w:right w:val="none" w:sz="0" w:space="0" w:color="auto"/>
      </w:divBdr>
    </w:div>
    <w:div w:id="1203126729">
      <w:bodyDiv w:val="1"/>
      <w:marLeft w:val="0"/>
      <w:marRight w:val="0"/>
      <w:marTop w:val="0"/>
      <w:marBottom w:val="0"/>
      <w:divBdr>
        <w:top w:val="none" w:sz="0" w:space="0" w:color="auto"/>
        <w:left w:val="none" w:sz="0" w:space="0" w:color="auto"/>
        <w:bottom w:val="none" w:sz="0" w:space="0" w:color="auto"/>
        <w:right w:val="none" w:sz="0" w:space="0" w:color="auto"/>
      </w:divBdr>
    </w:div>
    <w:div w:id="1207722837">
      <w:bodyDiv w:val="1"/>
      <w:marLeft w:val="0"/>
      <w:marRight w:val="0"/>
      <w:marTop w:val="0"/>
      <w:marBottom w:val="0"/>
      <w:divBdr>
        <w:top w:val="none" w:sz="0" w:space="0" w:color="auto"/>
        <w:left w:val="none" w:sz="0" w:space="0" w:color="auto"/>
        <w:bottom w:val="none" w:sz="0" w:space="0" w:color="auto"/>
        <w:right w:val="none" w:sz="0" w:space="0" w:color="auto"/>
      </w:divBdr>
    </w:div>
    <w:div w:id="1210725803">
      <w:bodyDiv w:val="1"/>
      <w:marLeft w:val="0"/>
      <w:marRight w:val="0"/>
      <w:marTop w:val="0"/>
      <w:marBottom w:val="0"/>
      <w:divBdr>
        <w:top w:val="none" w:sz="0" w:space="0" w:color="auto"/>
        <w:left w:val="none" w:sz="0" w:space="0" w:color="auto"/>
        <w:bottom w:val="none" w:sz="0" w:space="0" w:color="auto"/>
        <w:right w:val="none" w:sz="0" w:space="0" w:color="auto"/>
      </w:divBdr>
    </w:div>
    <w:div w:id="1211961411">
      <w:bodyDiv w:val="1"/>
      <w:marLeft w:val="0"/>
      <w:marRight w:val="0"/>
      <w:marTop w:val="0"/>
      <w:marBottom w:val="0"/>
      <w:divBdr>
        <w:top w:val="none" w:sz="0" w:space="0" w:color="auto"/>
        <w:left w:val="none" w:sz="0" w:space="0" w:color="auto"/>
        <w:bottom w:val="none" w:sz="0" w:space="0" w:color="auto"/>
        <w:right w:val="none" w:sz="0" w:space="0" w:color="auto"/>
      </w:divBdr>
    </w:div>
    <w:div w:id="1213813840">
      <w:bodyDiv w:val="1"/>
      <w:marLeft w:val="0"/>
      <w:marRight w:val="0"/>
      <w:marTop w:val="0"/>
      <w:marBottom w:val="0"/>
      <w:divBdr>
        <w:top w:val="none" w:sz="0" w:space="0" w:color="auto"/>
        <w:left w:val="none" w:sz="0" w:space="0" w:color="auto"/>
        <w:bottom w:val="none" w:sz="0" w:space="0" w:color="auto"/>
        <w:right w:val="none" w:sz="0" w:space="0" w:color="auto"/>
      </w:divBdr>
    </w:div>
    <w:div w:id="1214926025">
      <w:bodyDiv w:val="1"/>
      <w:marLeft w:val="0"/>
      <w:marRight w:val="0"/>
      <w:marTop w:val="0"/>
      <w:marBottom w:val="0"/>
      <w:divBdr>
        <w:top w:val="none" w:sz="0" w:space="0" w:color="auto"/>
        <w:left w:val="none" w:sz="0" w:space="0" w:color="auto"/>
        <w:bottom w:val="none" w:sz="0" w:space="0" w:color="auto"/>
        <w:right w:val="none" w:sz="0" w:space="0" w:color="auto"/>
      </w:divBdr>
    </w:div>
    <w:div w:id="1216818891">
      <w:bodyDiv w:val="1"/>
      <w:marLeft w:val="0"/>
      <w:marRight w:val="0"/>
      <w:marTop w:val="0"/>
      <w:marBottom w:val="0"/>
      <w:divBdr>
        <w:top w:val="none" w:sz="0" w:space="0" w:color="auto"/>
        <w:left w:val="none" w:sz="0" w:space="0" w:color="auto"/>
        <w:bottom w:val="none" w:sz="0" w:space="0" w:color="auto"/>
        <w:right w:val="none" w:sz="0" w:space="0" w:color="auto"/>
      </w:divBdr>
    </w:div>
    <w:div w:id="1217545993">
      <w:bodyDiv w:val="1"/>
      <w:marLeft w:val="0"/>
      <w:marRight w:val="0"/>
      <w:marTop w:val="0"/>
      <w:marBottom w:val="0"/>
      <w:divBdr>
        <w:top w:val="none" w:sz="0" w:space="0" w:color="auto"/>
        <w:left w:val="none" w:sz="0" w:space="0" w:color="auto"/>
        <w:bottom w:val="none" w:sz="0" w:space="0" w:color="auto"/>
        <w:right w:val="none" w:sz="0" w:space="0" w:color="auto"/>
      </w:divBdr>
    </w:div>
    <w:div w:id="1222062641">
      <w:bodyDiv w:val="1"/>
      <w:marLeft w:val="0"/>
      <w:marRight w:val="0"/>
      <w:marTop w:val="0"/>
      <w:marBottom w:val="0"/>
      <w:divBdr>
        <w:top w:val="none" w:sz="0" w:space="0" w:color="auto"/>
        <w:left w:val="none" w:sz="0" w:space="0" w:color="auto"/>
        <w:bottom w:val="none" w:sz="0" w:space="0" w:color="auto"/>
        <w:right w:val="none" w:sz="0" w:space="0" w:color="auto"/>
      </w:divBdr>
    </w:div>
    <w:div w:id="1222594087">
      <w:bodyDiv w:val="1"/>
      <w:marLeft w:val="0"/>
      <w:marRight w:val="0"/>
      <w:marTop w:val="0"/>
      <w:marBottom w:val="0"/>
      <w:divBdr>
        <w:top w:val="none" w:sz="0" w:space="0" w:color="auto"/>
        <w:left w:val="none" w:sz="0" w:space="0" w:color="auto"/>
        <w:bottom w:val="none" w:sz="0" w:space="0" w:color="auto"/>
        <w:right w:val="none" w:sz="0" w:space="0" w:color="auto"/>
      </w:divBdr>
    </w:div>
    <w:div w:id="1232691916">
      <w:bodyDiv w:val="1"/>
      <w:marLeft w:val="0"/>
      <w:marRight w:val="0"/>
      <w:marTop w:val="0"/>
      <w:marBottom w:val="0"/>
      <w:divBdr>
        <w:top w:val="none" w:sz="0" w:space="0" w:color="auto"/>
        <w:left w:val="none" w:sz="0" w:space="0" w:color="auto"/>
        <w:bottom w:val="none" w:sz="0" w:space="0" w:color="auto"/>
        <w:right w:val="none" w:sz="0" w:space="0" w:color="auto"/>
      </w:divBdr>
    </w:div>
    <w:div w:id="1234704005">
      <w:bodyDiv w:val="1"/>
      <w:marLeft w:val="0"/>
      <w:marRight w:val="0"/>
      <w:marTop w:val="0"/>
      <w:marBottom w:val="0"/>
      <w:divBdr>
        <w:top w:val="none" w:sz="0" w:space="0" w:color="auto"/>
        <w:left w:val="none" w:sz="0" w:space="0" w:color="auto"/>
        <w:bottom w:val="none" w:sz="0" w:space="0" w:color="auto"/>
        <w:right w:val="none" w:sz="0" w:space="0" w:color="auto"/>
      </w:divBdr>
    </w:div>
    <w:div w:id="1237012735">
      <w:bodyDiv w:val="1"/>
      <w:marLeft w:val="0"/>
      <w:marRight w:val="0"/>
      <w:marTop w:val="0"/>
      <w:marBottom w:val="0"/>
      <w:divBdr>
        <w:top w:val="none" w:sz="0" w:space="0" w:color="auto"/>
        <w:left w:val="none" w:sz="0" w:space="0" w:color="auto"/>
        <w:bottom w:val="none" w:sz="0" w:space="0" w:color="auto"/>
        <w:right w:val="none" w:sz="0" w:space="0" w:color="auto"/>
      </w:divBdr>
    </w:div>
    <w:div w:id="1244953929">
      <w:bodyDiv w:val="1"/>
      <w:marLeft w:val="0"/>
      <w:marRight w:val="0"/>
      <w:marTop w:val="0"/>
      <w:marBottom w:val="0"/>
      <w:divBdr>
        <w:top w:val="none" w:sz="0" w:space="0" w:color="auto"/>
        <w:left w:val="none" w:sz="0" w:space="0" w:color="auto"/>
        <w:bottom w:val="none" w:sz="0" w:space="0" w:color="auto"/>
        <w:right w:val="none" w:sz="0" w:space="0" w:color="auto"/>
      </w:divBdr>
    </w:div>
    <w:div w:id="1244997236">
      <w:bodyDiv w:val="1"/>
      <w:marLeft w:val="0"/>
      <w:marRight w:val="0"/>
      <w:marTop w:val="0"/>
      <w:marBottom w:val="0"/>
      <w:divBdr>
        <w:top w:val="none" w:sz="0" w:space="0" w:color="auto"/>
        <w:left w:val="none" w:sz="0" w:space="0" w:color="auto"/>
        <w:bottom w:val="none" w:sz="0" w:space="0" w:color="auto"/>
        <w:right w:val="none" w:sz="0" w:space="0" w:color="auto"/>
      </w:divBdr>
    </w:div>
    <w:div w:id="1246106528">
      <w:bodyDiv w:val="1"/>
      <w:marLeft w:val="0"/>
      <w:marRight w:val="0"/>
      <w:marTop w:val="0"/>
      <w:marBottom w:val="0"/>
      <w:divBdr>
        <w:top w:val="none" w:sz="0" w:space="0" w:color="auto"/>
        <w:left w:val="none" w:sz="0" w:space="0" w:color="auto"/>
        <w:bottom w:val="none" w:sz="0" w:space="0" w:color="auto"/>
        <w:right w:val="none" w:sz="0" w:space="0" w:color="auto"/>
      </w:divBdr>
    </w:div>
    <w:div w:id="1250234349">
      <w:bodyDiv w:val="1"/>
      <w:marLeft w:val="0"/>
      <w:marRight w:val="0"/>
      <w:marTop w:val="0"/>
      <w:marBottom w:val="0"/>
      <w:divBdr>
        <w:top w:val="none" w:sz="0" w:space="0" w:color="auto"/>
        <w:left w:val="none" w:sz="0" w:space="0" w:color="auto"/>
        <w:bottom w:val="none" w:sz="0" w:space="0" w:color="auto"/>
        <w:right w:val="none" w:sz="0" w:space="0" w:color="auto"/>
      </w:divBdr>
    </w:div>
    <w:div w:id="1251353768">
      <w:bodyDiv w:val="1"/>
      <w:marLeft w:val="0"/>
      <w:marRight w:val="0"/>
      <w:marTop w:val="0"/>
      <w:marBottom w:val="0"/>
      <w:divBdr>
        <w:top w:val="none" w:sz="0" w:space="0" w:color="auto"/>
        <w:left w:val="none" w:sz="0" w:space="0" w:color="auto"/>
        <w:bottom w:val="none" w:sz="0" w:space="0" w:color="auto"/>
        <w:right w:val="none" w:sz="0" w:space="0" w:color="auto"/>
      </w:divBdr>
    </w:div>
    <w:div w:id="1252818489">
      <w:bodyDiv w:val="1"/>
      <w:marLeft w:val="0"/>
      <w:marRight w:val="0"/>
      <w:marTop w:val="0"/>
      <w:marBottom w:val="0"/>
      <w:divBdr>
        <w:top w:val="none" w:sz="0" w:space="0" w:color="auto"/>
        <w:left w:val="none" w:sz="0" w:space="0" w:color="auto"/>
        <w:bottom w:val="none" w:sz="0" w:space="0" w:color="auto"/>
        <w:right w:val="none" w:sz="0" w:space="0" w:color="auto"/>
      </w:divBdr>
    </w:div>
    <w:div w:id="1257786659">
      <w:bodyDiv w:val="1"/>
      <w:marLeft w:val="0"/>
      <w:marRight w:val="0"/>
      <w:marTop w:val="0"/>
      <w:marBottom w:val="0"/>
      <w:divBdr>
        <w:top w:val="none" w:sz="0" w:space="0" w:color="auto"/>
        <w:left w:val="none" w:sz="0" w:space="0" w:color="auto"/>
        <w:bottom w:val="none" w:sz="0" w:space="0" w:color="auto"/>
        <w:right w:val="none" w:sz="0" w:space="0" w:color="auto"/>
      </w:divBdr>
    </w:div>
    <w:div w:id="1263681803">
      <w:bodyDiv w:val="1"/>
      <w:marLeft w:val="0"/>
      <w:marRight w:val="0"/>
      <w:marTop w:val="0"/>
      <w:marBottom w:val="0"/>
      <w:divBdr>
        <w:top w:val="none" w:sz="0" w:space="0" w:color="auto"/>
        <w:left w:val="none" w:sz="0" w:space="0" w:color="auto"/>
        <w:bottom w:val="none" w:sz="0" w:space="0" w:color="auto"/>
        <w:right w:val="none" w:sz="0" w:space="0" w:color="auto"/>
      </w:divBdr>
    </w:div>
    <w:div w:id="1271206907">
      <w:bodyDiv w:val="1"/>
      <w:marLeft w:val="0"/>
      <w:marRight w:val="0"/>
      <w:marTop w:val="0"/>
      <w:marBottom w:val="0"/>
      <w:divBdr>
        <w:top w:val="none" w:sz="0" w:space="0" w:color="auto"/>
        <w:left w:val="none" w:sz="0" w:space="0" w:color="auto"/>
        <w:bottom w:val="none" w:sz="0" w:space="0" w:color="auto"/>
        <w:right w:val="none" w:sz="0" w:space="0" w:color="auto"/>
      </w:divBdr>
    </w:div>
    <w:div w:id="1274283401">
      <w:bodyDiv w:val="1"/>
      <w:marLeft w:val="0"/>
      <w:marRight w:val="0"/>
      <w:marTop w:val="0"/>
      <w:marBottom w:val="0"/>
      <w:divBdr>
        <w:top w:val="none" w:sz="0" w:space="0" w:color="auto"/>
        <w:left w:val="none" w:sz="0" w:space="0" w:color="auto"/>
        <w:bottom w:val="none" w:sz="0" w:space="0" w:color="auto"/>
        <w:right w:val="none" w:sz="0" w:space="0" w:color="auto"/>
      </w:divBdr>
    </w:div>
    <w:div w:id="1284924124">
      <w:bodyDiv w:val="1"/>
      <w:marLeft w:val="0"/>
      <w:marRight w:val="0"/>
      <w:marTop w:val="0"/>
      <w:marBottom w:val="0"/>
      <w:divBdr>
        <w:top w:val="none" w:sz="0" w:space="0" w:color="auto"/>
        <w:left w:val="none" w:sz="0" w:space="0" w:color="auto"/>
        <w:bottom w:val="none" w:sz="0" w:space="0" w:color="auto"/>
        <w:right w:val="none" w:sz="0" w:space="0" w:color="auto"/>
      </w:divBdr>
    </w:div>
    <w:div w:id="1287082588">
      <w:bodyDiv w:val="1"/>
      <w:marLeft w:val="0"/>
      <w:marRight w:val="0"/>
      <w:marTop w:val="0"/>
      <w:marBottom w:val="0"/>
      <w:divBdr>
        <w:top w:val="none" w:sz="0" w:space="0" w:color="auto"/>
        <w:left w:val="none" w:sz="0" w:space="0" w:color="auto"/>
        <w:bottom w:val="none" w:sz="0" w:space="0" w:color="auto"/>
        <w:right w:val="none" w:sz="0" w:space="0" w:color="auto"/>
      </w:divBdr>
    </w:div>
    <w:div w:id="1287856737">
      <w:bodyDiv w:val="1"/>
      <w:marLeft w:val="0"/>
      <w:marRight w:val="0"/>
      <w:marTop w:val="0"/>
      <w:marBottom w:val="0"/>
      <w:divBdr>
        <w:top w:val="none" w:sz="0" w:space="0" w:color="auto"/>
        <w:left w:val="none" w:sz="0" w:space="0" w:color="auto"/>
        <w:bottom w:val="none" w:sz="0" w:space="0" w:color="auto"/>
        <w:right w:val="none" w:sz="0" w:space="0" w:color="auto"/>
      </w:divBdr>
    </w:div>
    <w:div w:id="1290011334">
      <w:bodyDiv w:val="1"/>
      <w:marLeft w:val="0"/>
      <w:marRight w:val="0"/>
      <w:marTop w:val="0"/>
      <w:marBottom w:val="0"/>
      <w:divBdr>
        <w:top w:val="none" w:sz="0" w:space="0" w:color="auto"/>
        <w:left w:val="none" w:sz="0" w:space="0" w:color="auto"/>
        <w:bottom w:val="none" w:sz="0" w:space="0" w:color="auto"/>
        <w:right w:val="none" w:sz="0" w:space="0" w:color="auto"/>
      </w:divBdr>
    </w:div>
    <w:div w:id="1293174081">
      <w:bodyDiv w:val="1"/>
      <w:marLeft w:val="0"/>
      <w:marRight w:val="0"/>
      <w:marTop w:val="0"/>
      <w:marBottom w:val="0"/>
      <w:divBdr>
        <w:top w:val="none" w:sz="0" w:space="0" w:color="auto"/>
        <w:left w:val="none" w:sz="0" w:space="0" w:color="auto"/>
        <w:bottom w:val="none" w:sz="0" w:space="0" w:color="auto"/>
        <w:right w:val="none" w:sz="0" w:space="0" w:color="auto"/>
      </w:divBdr>
    </w:div>
    <w:div w:id="1303002643">
      <w:bodyDiv w:val="1"/>
      <w:marLeft w:val="0"/>
      <w:marRight w:val="0"/>
      <w:marTop w:val="0"/>
      <w:marBottom w:val="0"/>
      <w:divBdr>
        <w:top w:val="none" w:sz="0" w:space="0" w:color="auto"/>
        <w:left w:val="none" w:sz="0" w:space="0" w:color="auto"/>
        <w:bottom w:val="none" w:sz="0" w:space="0" w:color="auto"/>
        <w:right w:val="none" w:sz="0" w:space="0" w:color="auto"/>
      </w:divBdr>
    </w:div>
    <w:div w:id="1305618821">
      <w:bodyDiv w:val="1"/>
      <w:marLeft w:val="0"/>
      <w:marRight w:val="0"/>
      <w:marTop w:val="0"/>
      <w:marBottom w:val="0"/>
      <w:divBdr>
        <w:top w:val="none" w:sz="0" w:space="0" w:color="auto"/>
        <w:left w:val="none" w:sz="0" w:space="0" w:color="auto"/>
        <w:bottom w:val="none" w:sz="0" w:space="0" w:color="auto"/>
        <w:right w:val="none" w:sz="0" w:space="0" w:color="auto"/>
      </w:divBdr>
    </w:div>
    <w:div w:id="1316688190">
      <w:bodyDiv w:val="1"/>
      <w:marLeft w:val="0"/>
      <w:marRight w:val="0"/>
      <w:marTop w:val="0"/>
      <w:marBottom w:val="0"/>
      <w:divBdr>
        <w:top w:val="none" w:sz="0" w:space="0" w:color="auto"/>
        <w:left w:val="none" w:sz="0" w:space="0" w:color="auto"/>
        <w:bottom w:val="none" w:sz="0" w:space="0" w:color="auto"/>
        <w:right w:val="none" w:sz="0" w:space="0" w:color="auto"/>
      </w:divBdr>
    </w:div>
    <w:div w:id="1319308853">
      <w:bodyDiv w:val="1"/>
      <w:marLeft w:val="0"/>
      <w:marRight w:val="0"/>
      <w:marTop w:val="0"/>
      <w:marBottom w:val="0"/>
      <w:divBdr>
        <w:top w:val="none" w:sz="0" w:space="0" w:color="auto"/>
        <w:left w:val="none" w:sz="0" w:space="0" w:color="auto"/>
        <w:bottom w:val="none" w:sz="0" w:space="0" w:color="auto"/>
        <w:right w:val="none" w:sz="0" w:space="0" w:color="auto"/>
      </w:divBdr>
    </w:div>
    <w:div w:id="1320232476">
      <w:bodyDiv w:val="1"/>
      <w:marLeft w:val="0"/>
      <w:marRight w:val="0"/>
      <w:marTop w:val="0"/>
      <w:marBottom w:val="0"/>
      <w:divBdr>
        <w:top w:val="none" w:sz="0" w:space="0" w:color="auto"/>
        <w:left w:val="none" w:sz="0" w:space="0" w:color="auto"/>
        <w:bottom w:val="none" w:sz="0" w:space="0" w:color="auto"/>
        <w:right w:val="none" w:sz="0" w:space="0" w:color="auto"/>
      </w:divBdr>
    </w:div>
    <w:div w:id="1325280164">
      <w:bodyDiv w:val="1"/>
      <w:marLeft w:val="0"/>
      <w:marRight w:val="0"/>
      <w:marTop w:val="0"/>
      <w:marBottom w:val="0"/>
      <w:divBdr>
        <w:top w:val="none" w:sz="0" w:space="0" w:color="auto"/>
        <w:left w:val="none" w:sz="0" w:space="0" w:color="auto"/>
        <w:bottom w:val="none" w:sz="0" w:space="0" w:color="auto"/>
        <w:right w:val="none" w:sz="0" w:space="0" w:color="auto"/>
      </w:divBdr>
    </w:div>
    <w:div w:id="1334450729">
      <w:bodyDiv w:val="1"/>
      <w:marLeft w:val="0"/>
      <w:marRight w:val="0"/>
      <w:marTop w:val="0"/>
      <w:marBottom w:val="0"/>
      <w:divBdr>
        <w:top w:val="none" w:sz="0" w:space="0" w:color="auto"/>
        <w:left w:val="none" w:sz="0" w:space="0" w:color="auto"/>
        <w:bottom w:val="none" w:sz="0" w:space="0" w:color="auto"/>
        <w:right w:val="none" w:sz="0" w:space="0" w:color="auto"/>
      </w:divBdr>
    </w:div>
    <w:div w:id="1350451045">
      <w:bodyDiv w:val="1"/>
      <w:marLeft w:val="0"/>
      <w:marRight w:val="0"/>
      <w:marTop w:val="0"/>
      <w:marBottom w:val="0"/>
      <w:divBdr>
        <w:top w:val="none" w:sz="0" w:space="0" w:color="auto"/>
        <w:left w:val="none" w:sz="0" w:space="0" w:color="auto"/>
        <w:bottom w:val="none" w:sz="0" w:space="0" w:color="auto"/>
        <w:right w:val="none" w:sz="0" w:space="0" w:color="auto"/>
      </w:divBdr>
    </w:div>
    <w:div w:id="1355299901">
      <w:bodyDiv w:val="1"/>
      <w:marLeft w:val="0"/>
      <w:marRight w:val="0"/>
      <w:marTop w:val="0"/>
      <w:marBottom w:val="0"/>
      <w:divBdr>
        <w:top w:val="none" w:sz="0" w:space="0" w:color="auto"/>
        <w:left w:val="none" w:sz="0" w:space="0" w:color="auto"/>
        <w:bottom w:val="none" w:sz="0" w:space="0" w:color="auto"/>
        <w:right w:val="none" w:sz="0" w:space="0" w:color="auto"/>
      </w:divBdr>
    </w:div>
    <w:div w:id="1360819174">
      <w:bodyDiv w:val="1"/>
      <w:marLeft w:val="0"/>
      <w:marRight w:val="0"/>
      <w:marTop w:val="0"/>
      <w:marBottom w:val="0"/>
      <w:divBdr>
        <w:top w:val="none" w:sz="0" w:space="0" w:color="auto"/>
        <w:left w:val="none" w:sz="0" w:space="0" w:color="auto"/>
        <w:bottom w:val="none" w:sz="0" w:space="0" w:color="auto"/>
        <w:right w:val="none" w:sz="0" w:space="0" w:color="auto"/>
      </w:divBdr>
    </w:div>
    <w:div w:id="1361321360">
      <w:bodyDiv w:val="1"/>
      <w:marLeft w:val="0"/>
      <w:marRight w:val="0"/>
      <w:marTop w:val="0"/>
      <w:marBottom w:val="0"/>
      <w:divBdr>
        <w:top w:val="none" w:sz="0" w:space="0" w:color="auto"/>
        <w:left w:val="none" w:sz="0" w:space="0" w:color="auto"/>
        <w:bottom w:val="none" w:sz="0" w:space="0" w:color="auto"/>
        <w:right w:val="none" w:sz="0" w:space="0" w:color="auto"/>
      </w:divBdr>
    </w:div>
    <w:div w:id="1366635716">
      <w:bodyDiv w:val="1"/>
      <w:marLeft w:val="0"/>
      <w:marRight w:val="0"/>
      <w:marTop w:val="0"/>
      <w:marBottom w:val="0"/>
      <w:divBdr>
        <w:top w:val="none" w:sz="0" w:space="0" w:color="auto"/>
        <w:left w:val="none" w:sz="0" w:space="0" w:color="auto"/>
        <w:bottom w:val="none" w:sz="0" w:space="0" w:color="auto"/>
        <w:right w:val="none" w:sz="0" w:space="0" w:color="auto"/>
      </w:divBdr>
    </w:div>
    <w:div w:id="1374887358">
      <w:bodyDiv w:val="1"/>
      <w:marLeft w:val="0"/>
      <w:marRight w:val="0"/>
      <w:marTop w:val="0"/>
      <w:marBottom w:val="0"/>
      <w:divBdr>
        <w:top w:val="none" w:sz="0" w:space="0" w:color="auto"/>
        <w:left w:val="none" w:sz="0" w:space="0" w:color="auto"/>
        <w:bottom w:val="none" w:sz="0" w:space="0" w:color="auto"/>
        <w:right w:val="none" w:sz="0" w:space="0" w:color="auto"/>
      </w:divBdr>
    </w:div>
    <w:div w:id="1388146428">
      <w:bodyDiv w:val="1"/>
      <w:marLeft w:val="0"/>
      <w:marRight w:val="0"/>
      <w:marTop w:val="0"/>
      <w:marBottom w:val="0"/>
      <w:divBdr>
        <w:top w:val="none" w:sz="0" w:space="0" w:color="auto"/>
        <w:left w:val="none" w:sz="0" w:space="0" w:color="auto"/>
        <w:bottom w:val="none" w:sz="0" w:space="0" w:color="auto"/>
        <w:right w:val="none" w:sz="0" w:space="0" w:color="auto"/>
      </w:divBdr>
    </w:div>
    <w:div w:id="1388604171">
      <w:bodyDiv w:val="1"/>
      <w:marLeft w:val="0"/>
      <w:marRight w:val="0"/>
      <w:marTop w:val="0"/>
      <w:marBottom w:val="0"/>
      <w:divBdr>
        <w:top w:val="none" w:sz="0" w:space="0" w:color="auto"/>
        <w:left w:val="none" w:sz="0" w:space="0" w:color="auto"/>
        <w:bottom w:val="none" w:sz="0" w:space="0" w:color="auto"/>
        <w:right w:val="none" w:sz="0" w:space="0" w:color="auto"/>
      </w:divBdr>
    </w:div>
    <w:div w:id="1393427374">
      <w:bodyDiv w:val="1"/>
      <w:marLeft w:val="0"/>
      <w:marRight w:val="0"/>
      <w:marTop w:val="0"/>
      <w:marBottom w:val="0"/>
      <w:divBdr>
        <w:top w:val="none" w:sz="0" w:space="0" w:color="auto"/>
        <w:left w:val="none" w:sz="0" w:space="0" w:color="auto"/>
        <w:bottom w:val="none" w:sz="0" w:space="0" w:color="auto"/>
        <w:right w:val="none" w:sz="0" w:space="0" w:color="auto"/>
      </w:divBdr>
    </w:div>
    <w:div w:id="1398287673">
      <w:bodyDiv w:val="1"/>
      <w:marLeft w:val="0"/>
      <w:marRight w:val="0"/>
      <w:marTop w:val="0"/>
      <w:marBottom w:val="0"/>
      <w:divBdr>
        <w:top w:val="none" w:sz="0" w:space="0" w:color="auto"/>
        <w:left w:val="none" w:sz="0" w:space="0" w:color="auto"/>
        <w:bottom w:val="none" w:sz="0" w:space="0" w:color="auto"/>
        <w:right w:val="none" w:sz="0" w:space="0" w:color="auto"/>
      </w:divBdr>
    </w:div>
    <w:div w:id="1404135871">
      <w:bodyDiv w:val="1"/>
      <w:marLeft w:val="0"/>
      <w:marRight w:val="0"/>
      <w:marTop w:val="0"/>
      <w:marBottom w:val="0"/>
      <w:divBdr>
        <w:top w:val="none" w:sz="0" w:space="0" w:color="auto"/>
        <w:left w:val="none" w:sz="0" w:space="0" w:color="auto"/>
        <w:bottom w:val="none" w:sz="0" w:space="0" w:color="auto"/>
        <w:right w:val="none" w:sz="0" w:space="0" w:color="auto"/>
      </w:divBdr>
    </w:div>
    <w:div w:id="1407263778">
      <w:bodyDiv w:val="1"/>
      <w:marLeft w:val="0"/>
      <w:marRight w:val="0"/>
      <w:marTop w:val="0"/>
      <w:marBottom w:val="0"/>
      <w:divBdr>
        <w:top w:val="none" w:sz="0" w:space="0" w:color="auto"/>
        <w:left w:val="none" w:sz="0" w:space="0" w:color="auto"/>
        <w:bottom w:val="none" w:sz="0" w:space="0" w:color="auto"/>
        <w:right w:val="none" w:sz="0" w:space="0" w:color="auto"/>
      </w:divBdr>
    </w:div>
    <w:div w:id="1412695950">
      <w:bodyDiv w:val="1"/>
      <w:marLeft w:val="0"/>
      <w:marRight w:val="0"/>
      <w:marTop w:val="0"/>
      <w:marBottom w:val="0"/>
      <w:divBdr>
        <w:top w:val="none" w:sz="0" w:space="0" w:color="auto"/>
        <w:left w:val="none" w:sz="0" w:space="0" w:color="auto"/>
        <w:bottom w:val="none" w:sz="0" w:space="0" w:color="auto"/>
        <w:right w:val="none" w:sz="0" w:space="0" w:color="auto"/>
      </w:divBdr>
    </w:div>
    <w:div w:id="1415664376">
      <w:bodyDiv w:val="1"/>
      <w:marLeft w:val="0"/>
      <w:marRight w:val="0"/>
      <w:marTop w:val="0"/>
      <w:marBottom w:val="0"/>
      <w:divBdr>
        <w:top w:val="none" w:sz="0" w:space="0" w:color="auto"/>
        <w:left w:val="none" w:sz="0" w:space="0" w:color="auto"/>
        <w:bottom w:val="none" w:sz="0" w:space="0" w:color="auto"/>
        <w:right w:val="none" w:sz="0" w:space="0" w:color="auto"/>
      </w:divBdr>
    </w:div>
    <w:div w:id="1418088609">
      <w:bodyDiv w:val="1"/>
      <w:marLeft w:val="0"/>
      <w:marRight w:val="0"/>
      <w:marTop w:val="0"/>
      <w:marBottom w:val="0"/>
      <w:divBdr>
        <w:top w:val="none" w:sz="0" w:space="0" w:color="auto"/>
        <w:left w:val="none" w:sz="0" w:space="0" w:color="auto"/>
        <w:bottom w:val="none" w:sz="0" w:space="0" w:color="auto"/>
        <w:right w:val="none" w:sz="0" w:space="0" w:color="auto"/>
      </w:divBdr>
    </w:div>
    <w:div w:id="1421370081">
      <w:bodyDiv w:val="1"/>
      <w:marLeft w:val="0"/>
      <w:marRight w:val="0"/>
      <w:marTop w:val="0"/>
      <w:marBottom w:val="0"/>
      <w:divBdr>
        <w:top w:val="none" w:sz="0" w:space="0" w:color="auto"/>
        <w:left w:val="none" w:sz="0" w:space="0" w:color="auto"/>
        <w:bottom w:val="none" w:sz="0" w:space="0" w:color="auto"/>
        <w:right w:val="none" w:sz="0" w:space="0" w:color="auto"/>
      </w:divBdr>
    </w:div>
    <w:div w:id="1422987666">
      <w:bodyDiv w:val="1"/>
      <w:marLeft w:val="0"/>
      <w:marRight w:val="0"/>
      <w:marTop w:val="0"/>
      <w:marBottom w:val="0"/>
      <w:divBdr>
        <w:top w:val="none" w:sz="0" w:space="0" w:color="auto"/>
        <w:left w:val="none" w:sz="0" w:space="0" w:color="auto"/>
        <w:bottom w:val="none" w:sz="0" w:space="0" w:color="auto"/>
        <w:right w:val="none" w:sz="0" w:space="0" w:color="auto"/>
      </w:divBdr>
    </w:div>
    <w:div w:id="1423454982">
      <w:bodyDiv w:val="1"/>
      <w:marLeft w:val="0"/>
      <w:marRight w:val="0"/>
      <w:marTop w:val="0"/>
      <w:marBottom w:val="0"/>
      <w:divBdr>
        <w:top w:val="none" w:sz="0" w:space="0" w:color="auto"/>
        <w:left w:val="none" w:sz="0" w:space="0" w:color="auto"/>
        <w:bottom w:val="none" w:sz="0" w:space="0" w:color="auto"/>
        <w:right w:val="none" w:sz="0" w:space="0" w:color="auto"/>
      </w:divBdr>
    </w:div>
    <w:div w:id="1436633142">
      <w:bodyDiv w:val="1"/>
      <w:marLeft w:val="0"/>
      <w:marRight w:val="0"/>
      <w:marTop w:val="0"/>
      <w:marBottom w:val="0"/>
      <w:divBdr>
        <w:top w:val="none" w:sz="0" w:space="0" w:color="auto"/>
        <w:left w:val="none" w:sz="0" w:space="0" w:color="auto"/>
        <w:bottom w:val="none" w:sz="0" w:space="0" w:color="auto"/>
        <w:right w:val="none" w:sz="0" w:space="0" w:color="auto"/>
      </w:divBdr>
    </w:div>
    <w:div w:id="1439909876">
      <w:bodyDiv w:val="1"/>
      <w:marLeft w:val="0"/>
      <w:marRight w:val="0"/>
      <w:marTop w:val="0"/>
      <w:marBottom w:val="0"/>
      <w:divBdr>
        <w:top w:val="none" w:sz="0" w:space="0" w:color="auto"/>
        <w:left w:val="none" w:sz="0" w:space="0" w:color="auto"/>
        <w:bottom w:val="none" w:sz="0" w:space="0" w:color="auto"/>
        <w:right w:val="none" w:sz="0" w:space="0" w:color="auto"/>
      </w:divBdr>
    </w:div>
    <w:div w:id="1443182234">
      <w:bodyDiv w:val="1"/>
      <w:marLeft w:val="0"/>
      <w:marRight w:val="0"/>
      <w:marTop w:val="0"/>
      <w:marBottom w:val="0"/>
      <w:divBdr>
        <w:top w:val="none" w:sz="0" w:space="0" w:color="auto"/>
        <w:left w:val="none" w:sz="0" w:space="0" w:color="auto"/>
        <w:bottom w:val="none" w:sz="0" w:space="0" w:color="auto"/>
        <w:right w:val="none" w:sz="0" w:space="0" w:color="auto"/>
      </w:divBdr>
    </w:div>
    <w:div w:id="1446195532">
      <w:bodyDiv w:val="1"/>
      <w:marLeft w:val="0"/>
      <w:marRight w:val="0"/>
      <w:marTop w:val="0"/>
      <w:marBottom w:val="0"/>
      <w:divBdr>
        <w:top w:val="none" w:sz="0" w:space="0" w:color="auto"/>
        <w:left w:val="none" w:sz="0" w:space="0" w:color="auto"/>
        <w:bottom w:val="none" w:sz="0" w:space="0" w:color="auto"/>
        <w:right w:val="none" w:sz="0" w:space="0" w:color="auto"/>
      </w:divBdr>
    </w:div>
    <w:div w:id="1452087093">
      <w:bodyDiv w:val="1"/>
      <w:marLeft w:val="0"/>
      <w:marRight w:val="0"/>
      <w:marTop w:val="0"/>
      <w:marBottom w:val="0"/>
      <w:divBdr>
        <w:top w:val="none" w:sz="0" w:space="0" w:color="auto"/>
        <w:left w:val="none" w:sz="0" w:space="0" w:color="auto"/>
        <w:bottom w:val="none" w:sz="0" w:space="0" w:color="auto"/>
        <w:right w:val="none" w:sz="0" w:space="0" w:color="auto"/>
      </w:divBdr>
    </w:div>
    <w:div w:id="1453279019">
      <w:bodyDiv w:val="1"/>
      <w:marLeft w:val="0"/>
      <w:marRight w:val="0"/>
      <w:marTop w:val="0"/>
      <w:marBottom w:val="0"/>
      <w:divBdr>
        <w:top w:val="none" w:sz="0" w:space="0" w:color="auto"/>
        <w:left w:val="none" w:sz="0" w:space="0" w:color="auto"/>
        <w:bottom w:val="none" w:sz="0" w:space="0" w:color="auto"/>
        <w:right w:val="none" w:sz="0" w:space="0" w:color="auto"/>
      </w:divBdr>
    </w:div>
    <w:div w:id="1458913269">
      <w:bodyDiv w:val="1"/>
      <w:marLeft w:val="0"/>
      <w:marRight w:val="0"/>
      <w:marTop w:val="0"/>
      <w:marBottom w:val="0"/>
      <w:divBdr>
        <w:top w:val="none" w:sz="0" w:space="0" w:color="auto"/>
        <w:left w:val="none" w:sz="0" w:space="0" w:color="auto"/>
        <w:bottom w:val="none" w:sz="0" w:space="0" w:color="auto"/>
        <w:right w:val="none" w:sz="0" w:space="0" w:color="auto"/>
      </w:divBdr>
    </w:div>
    <w:div w:id="1460302111">
      <w:bodyDiv w:val="1"/>
      <w:marLeft w:val="0"/>
      <w:marRight w:val="0"/>
      <w:marTop w:val="0"/>
      <w:marBottom w:val="0"/>
      <w:divBdr>
        <w:top w:val="none" w:sz="0" w:space="0" w:color="auto"/>
        <w:left w:val="none" w:sz="0" w:space="0" w:color="auto"/>
        <w:bottom w:val="none" w:sz="0" w:space="0" w:color="auto"/>
        <w:right w:val="none" w:sz="0" w:space="0" w:color="auto"/>
      </w:divBdr>
    </w:div>
    <w:div w:id="1475758812">
      <w:bodyDiv w:val="1"/>
      <w:marLeft w:val="0"/>
      <w:marRight w:val="0"/>
      <w:marTop w:val="0"/>
      <w:marBottom w:val="0"/>
      <w:divBdr>
        <w:top w:val="none" w:sz="0" w:space="0" w:color="auto"/>
        <w:left w:val="none" w:sz="0" w:space="0" w:color="auto"/>
        <w:bottom w:val="none" w:sz="0" w:space="0" w:color="auto"/>
        <w:right w:val="none" w:sz="0" w:space="0" w:color="auto"/>
      </w:divBdr>
    </w:div>
    <w:div w:id="1478106607">
      <w:bodyDiv w:val="1"/>
      <w:marLeft w:val="0"/>
      <w:marRight w:val="0"/>
      <w:marTop w:val="0"/>
      <w:marBottom w:val="0"/>
      <w:divBdr>
        <w:top w:val="none" w:sz="0" w:space="0" w:color="auto"/>
        <w:left w:val="none" w:sz="0" w:space="0" w:color="auto"/>
        <w:bottom w:val="none" w:sz="0" w:space="0" w:color="auto"/>
        <w:right w:val="none" w:sz="0" w:space="0" w:color="auto"/>
      </w:divBdr>
    </w:div>
    <w:div w:id="1481575625">
      <w:bodyDiv w:val="1"/>
      <w:marLeft w:val="0"/>
      <w:marRight w:val="0"/>
      <w:marTop w:val="0"/>
      <w:marBottom w:val="0"/>
      <w:divBdr>
        <w:top w:val="none" w:sz="0" w:space="0" w:color="auto"/>
        <w:left w:val="none" w:sz="0" w:space="0" w:color="auto"/>
        <w:bottom w:val="none" w:sz="0" w:space="0" w:color="auto"/>
        <w:right w:val="none" w:sz="0" w:space="0" w:color="auto"/>
      </w:divBdr>
    </w:div>
    <w:div w:id="1485971555">
      <w:bodyDiv w:val="1"/>
      <w:marLeft w:val="0"/>
      <w:marRight w:val="0"/>
      <w:marTop w:val="0"/>
      <w:marBottom w:val="0"/>
      <w:divBdr>
        <w:top w:val="none" w:sz="0" w:space="0" w:color="auto"/>
        <w:left w:val="none" w:sz="0" w:space="0" w:color="auto"/>
        <w:bottom w:val="none" w:sz="0" w:space="0" w:color="auto"/>
        <w:right w:val="none" w:sz="0" w:space="0" w:color="auto"/>
      </w:divBdr>
    </w:div>
    <w:div w:id="1486775652">
      <w:bodyDiv w:val="1"/>
      <w:marLeft w:val="0"/>
      <w:marRight w:val="0"/>
      <w:marTop w:val="0"/>
      <w:marBottom w:val="0"/>
      <w:divBdr>
        <w:top w:val="none" w:sz="0" w:space="0" w:color="auto"/>
        <w:left w:val="none" w:sz="0" w:space="0" w:color="auto"/>
        <w:bottom w:val="none" w:sz="0" w:space="0" w:color="auto"/>
        <w:right w:val="none" w:sz="0" w:space="0" w:color="auto"/>
      </w:divBdr>
    </w:div>
    <w:div w:id="1490756930">
      <w:bodyDiv w:val="1"/>
      <w:marLeft w:val="0"/>
      <w:marRight w:val="0"/>
      <w:marTop w:val="0"/>
      <w:marBottom w:val="0"/>
      <w:divBdr>
        <w:top w:val="none" w:sz="0" w:space="0" w:color="auto"/>
        <w:left w:val="none" w:sz="0" w:space="0" w:color="auto"/>
        <w:bottom w:val="none" w:sz="0" w:space="0" w:color="auto"/>
        <w:right w:val="none" w:sz="0" w:space="0" w:color="auto"/>
      </w:divBdr>
    </w:div>
    <w:div w:id="1492211380">
      <w:bodyDiv w:val="1"/>
      <w:marLeft w:val="0"/>
      <w:marRight w:val="0"/>
      <w:marTop w:val="0"/>
      <w:marBottom w:val="0"/>
      <w:divBdr>
        <w:top w:val="none" w:sz="0" w:space="0" w:color="auto"/>
        <w:left w:val="none" w:sz="0" w:space="0" w:color="auto"/>
        <w:bottom w:val="none" w:sz="0" w:space="0" w:color="auto"/>
        <w:right w:val="none" w:sz="0" w:space="0" w:color="auto"/>
      </w:divBdr>
    </w:div>
    <w:div w:id="1496530407">
      <w:bodyDiv w:val="1"/>
      <w:marLeft w:val="0"/>
      <w:marRight w:val="0"/>
      <w:marTop w:val="0"/>
      <w:marBottom w:val="0"/>
      <w:divBdr>
        <w:top w:val="none" w:sz="0" w:space="0" w:color="auto"/>
        <w:left w:val="none" w:sz="0" w:space="0" w:color="auto"/>
        <w:bottom w:val="none" w:sz="0" w:space="0" w:color="auto"/>
        <w:right w:val="none" w:sz="0" w:space="0" w:color="auto"/>
      </w:divBdr>
    </w:div>
    <w:div w:id="1505364568">
      <w:bodyDiv w:val="1"/>
      <w:marLeft w:val="0"/>
      <w:marRight w:val="0"/>
      <w:marTop w:val="0"/>
      <w:marBottom w:val="0"/>
      <w:divBdr>
        <w:top w:val="none" w:sz="0" w:space="0" w:color="auto"/>
        <w:left w:val="none" w:sz="0" w:space="0" w:color="auto"/>
        <w:bottom w:val="none" w:sz="0" w:space="0" w:color="auto"/>
        <w:right w:val="none" w:sz="0" w:space="0" w:color="auto"/>
      </w:divBdr>
    </w:div>
    <w:div w:id="1506087447">
      <w:bodyDiv w:val="1"/>
      <w:marLeft w:val="0"/>
      <w:marRight w:val="0"/>
      <w:marTop w:val="0"/>
      <w:marBottom w:val="0"/>
      <w:divBdr>
        <w:top w:val="none" w:sz="0" w:space="0" w:color="auto"/>
        <w:left w:val="none" w:sz="0" w:space="0" w:color="auto"/>
        <w:bottom w:val="none" w:sz="0" w:space="0" w:color="auto"/>
        <w:right w:val="none" w:sz="0" w:space="0" w:color="auto"/>
      </w:divBdr>
    </w:div>
    <w:div w:id="1508591652">
      <w:bodyDiv w:val="1"/>
      <w:marLeft w:val="0"/>
      <w:marRight w:val="0"/>
      <w:marTop w:val="0"/>
      <w:marBottom w:val="0"/>
      <w:divBdr>
        <w:top w:val="none" w:sz="0" w:space="0" w:color="auto"/>
        <w:left w:val="none" w:sz="0" w:space="0" w:color="auto"/>
        <w:bottom w:val="none" w:sz="0" w:space="0" w:color="auto"/>
        <w:right w:val="none" w:sz="0" w:space="0" w:color="auto"/>
      </w:divBdr>
    </w:div>
    <w:div w:id="1520046371">
      <w:bodyDiv w:val="1"/>
      <w:marLeft w:val="0"/>
      <w:marRight w:val="0"/>
      <w:marTop w:val="0"/>
      <w:marBottom w:val="0"/>
      <w:divBdr>
        <w:top w:val="none" w:sz="0" w:space="0" w:color="auto"/>
        <w:left w:val="none" w:sz="0" w:space="0" w:color="auto"/>
        <w:bottom w:val="none" w:sz="0" w:space="0" w:color="auto"/>
        <w:right w:val="none" w:sz="0" w:space="0" w:color="auto"/>
      </w:divBdr>
    </w:div>
    <w:div w:id="1520319401">
      <w:bodyDiv w:val="1"/>
      <w:marLeft w:val="0"/>
      <w:marRight w:val="0"/>
      <w:marTop w:val="0"/>
      <w:marBottom w:val="0"/>
      <w:divBdr>
        <w:top w:val="none" w:sz="0" w:space="0" w:color="auto"/>
        <w:left w:val="none" w:sz="0" w:space="0" w:color="auto"/>
        <w:bottom w:val="none" w:sz="0" w:space="0" w:color="auto"/>
        <w:right w:val="none" w:sz="0" w:space="0" w:color="auto"/>
      </w:divBdr>
    </w:div>
    <w:div w:id="1520972583">
      <w:bodyDiv w:val="1"/>
      <w:marLeft w:val="0"/>
      <w:marRight w:val="0"/>
      <w:marTop w:val="0"/>
      <w:marBottom w:val="0"/>
      <w:divBdr>
        <w:top w:val="none" w:sz="0" w:space="0" w:color="auto"/>
        <w:left w:val="none" w:sz="0" w:space="0" w:color="auto"/>
        <w:bottom w:val="none" w:sz="0" w:space="0" w:color="auto"/>
        <w:right w:val="none" w:sz="0" w:space="0" w:color="auto"/>
      </w:divBdr>
    </w:div>
    <w:div w:id="1525510626">
      <w:bodyDiv w:val="1"/>
      <w:marLeft w:val="0"/>
      <w:marRight w:val="0"/>
      <w:marTop w:val="0"/>
      <w:marBottom w:val="0"/>
      <w:divBdr>
        <w:top w:val="none" w:sz="0" w:space="0" w:color="auto"/>
        <w:left w:val="none" w:sz="0" w:space="0" w:color="auto"/>
        <w:bottom w:val="none" w:sz="0" w:space="0" w:color="auto"/>
        <w:right w:val="none" w:sz="0" w:space="0" w:color="auto"/>
      </w:divBdr>
    </w:div>
    <w:div w:id="1528636655">
      <w:bodyDiv w:val="1"/>
      <w:marLeft w:val="0"/>
      <w:marRight w:val="0"/>
      <w:marTop w:val="0"/>
      <w:marBottom w:val="0"/>
      <w:divBdr>
        <w:top w:val="none" w:sz="0" w:space="0" w:color="auto"/>
        <w:left w:val="none" w:sz="0" w:space="0" w:color="auto"/>
        <w:bottom w:val="none" w:sz="0" w:space="0" w:color="auto"/>
        <w:right w:val="none" w:sz="0" w:space="0" w:color="auto"/>
      </w:divBdr>
    </w:div>
    <w:div w:id="1530799353">
      <w:bodyDiv w:val="1"/>
      <w:marLeft w:val="0"/>
      <w:marRight w:val="0"/>
      <w:marTop w:val="0"/>
      <w:marBottom w:val="0"/>
      <w:divBdr>
        <w:top w:val="none" w:sz="0" w:space="0" w:color="auto"/>
        <w:left w:val="none" w:sz="0" w:space="0" w:color="auto"/>
        <w:bottom w:val="none" w:sz="0" w:space="0" w:color="auto"/>
        <w:right w:val="none" w:sz="0" w:space="0" w:color="auto"/>
      </w:divBdr>
    </w:div>
    <w:div w:id="1537156604">
      <w:bodyDiv w:val="1"/>
      <w:marLeft w:val="0"/>
      <w:marRight w:val="0"/>
      <w:marTop w:val="0"/>
      <w:marBottom w:val="0"/>
      <w:divBdr>
        <w:top w:val="none" w:sz="0" w:space="0" w:color="auto"/>
        <w:left w:val="none" w:sz="0" w:space="0" w:color="auto"/>
        <w:bottom w:val="none" w:sz="0" w:space="0" w:color="auto"/>
        <w:right w:val="none" w:sz="0" w:space="0" w:color="auto"/>
      </w:divBdr>
    </w:div>
    <w:div w:id="1542476109">
      <w:bodyDiv w:val="1"/>
      <w:marLeft w:val="0"/>
      <w:marRight w:val="0"/>
      <w:marTop w:val="0"/>
      <w:marBottom w:val="0"/>
      <w:divBdr>
        <w:top w:val="none" w:sz="0" w:space="0" w:color="auto"/>
        <w:left w:val="none" w:sz="0" w:space="0" w:color="auto"/>
        <w:bottom w:val="none" w:sz="0" w:space="0" w:color="auto"/>
        <w:right w:val="none" w:sz="0" w:space="0" w:color="auto"/>
      </w:divBdr>
    </w:div>
    <w:div w:id="1550848143">
      <w:bodyDiv w:val="1"/>
      <w:marLeft w:val="0"/>
      <w:marRight w:val="0"/>
      <w:marTop w:val="0"/>
      <w:marBottom w:val="0"/>
      <w:divBdr>
        <w:top w:val="none" w:sz="0" w:space="0" w:color="auto"/>
        <w:left w:val="none" w:sz="0" w:space="0" w:color="auto"/>
        <w:bottom w:val="none" w:sz="0" w:space="0" w:color="auto"/>
        <w:right w:val="none" w:sz="0" w:space="0" w:color="auto"/>
      </w:divBdr>
    </w:div>
    <w:div w:id="1551308980">
      <w:bodyDiv w:val="1"/>
      <w:marLeft w:val="0"/>
      <w:marRight w:val="0"/>
      <w:marTop w:val="0"/>
      <w:marBottom w:val="0"/>
      <w:divBdr>
        <w:top w:val="none" w:sz="0" w:space="0" w:color="auto"/>
        <w:left w:val="none" w:sz="0" w:space="0" w:color="auto"/>
        <w:bottom w:val="none" w:sz="0" w:space="0" w:color="auto"/>
        <w:right w:val="none" w:sz="0" w:space="0" w:color="auto"/>
      </w:divBdr>
    </w:div>
    <w:div w:id="1557622696">
      <w:bodyDiv w:val="1"/>
      <w:marLeft w:val="0"/>
      <w:marRight w:val="0"/>
      <w:marTop w:val="0"/>
      <w:marBottom w:val="0"/>
      <w:divBdr>
        <w:top w:val="none" w:sz="0" w:space="0" w:color="auto"/>
        <w:left w:val="none" w:sz="0" w:space="0" w:color="auto"/>
        <w:bottom w:val="none" w:sz="0" w:space="0" w:color="auto"/>
        <w:right w:val="none" w:sz="0" w:space="0" w:color="auto"/>
      </w:divBdr>
    </w:div>
    <w:div w:id="1559852571">
      <w:bodyDiv w:val="1"/>
      <w:marLeft w:val="0"/>
      <w:marRight w:val="0"/>
      <w:marTop w:val="0"/>
      <w:marBottom w:val="0"/>
      <w:divBdr>
        <w:top w:val="none" w:sz="0" w:space="0" w:color="auto"/>
        <w:left w:val="none" w:sz="0" w:space="0" w:color="auto"/>
        <w:bottom w:val="none" w:sz="0" w:space="0" w:color="auto"/>
        <w:right w:val="none" w:sz="0" w:space="0" w:color="auto"/>
      </w:divBdr>
    </w:div>
    <w:div w:id="1565066786">
      <w:bodyDiv w:val="1"/>
      <w:marLeft w:val="0"/>
      <w:marRight w:val="0"/>
      <w:marTop w:val="0"/>
      <w:marBottom w:val="0"/>
      <w:divBdr>
        <w:top w:val="none" w:sz="0" w:space="0" w:color="auto"/>
        <w:left w:val="none" w:sz="0" w:space="0" w:color="auto"/>
        <w:bottom w:val="none" w:sz="0" w:space="0" w:color="auto"/>
        <w:right w:val="none" w:sz="0" w:space="0" w:color="auto"/>
      </w:divBdr>
    </w:div>
    <w:div w:id="1570729939">
      <w:bodyDiv w:val="1"/>
      <w:marLeft w:val="0"/>
      <w:marRight w:val="0"/>
      <w:marTop w:val="0"/>
      <w:marBottom w:val="0"/>
      <w:divBdr>
        <w:top w:val="none" w:sz="0" w:space="0" w:color="auto"/>
        <w:left w:val="none" w:sz="0" w:space="0" w:color="auto"/>
        <w:bottom w:val="none" w:sz="0" w:space="0" w:color="auto"/>
        <w:right w:val="none" w:sz="0" w:space="0" w:color="auto"/>
      </w:divBdr>
    </w:div>
    <w:div w:id="1573661475">
      <w:bodyDiv w:val="1"/>
      <w:marLeft w:val="0"/>
      <w:marRight w:val="0"/>
      <w:marTop w:val="0"/>
      <w:marBottom w:val="0"/>
      <w:divBdr>
        <w:top w:val="none" w:sz="0" w:space="0" w:color="auto"/>
        <w:left w:val="none" w:sz="0" w:space="0" w:color="auto"/>
        <w:bottom w:val="none" w:sz="0" w:space="0" w:color="auto"/>
        <w:right w:val="none" w:sz="0" w:space="0" w:color="auto"/>
      </w:divBdr>
    </w:div>
    <w:div w:id="1579293086">
      <w:bodyDiv w:val="1"/>
      <w:marLeft w:val="0"/>
      <w:marRight w:val="0"/>
      <w:marTop w:val="0"/>
      <w:marBottom w:val="0"/>
      <w:divBdr>
        <w:top w:val="none" w:sz="0" w:space="0" w:color="auto"/>
        <w:left w:val="none" w:sz="0" w:space="0" w:color="auto"/>
        <w:bottom w:val="none" w:sz="0" w:space="0" w:color="auto"/>
        <w:right w:val="none" w:sz="0" w:space="0" w:color="auto"/>
      </w:divBdr>
    </w:div>
    <w:div w:id="1583373245">
      <w:bodyDiv w:val="1"/>
      <w:marLeft w:val="0"/>
      <w:marRight w:val="0"/>
      <w:marTop w:val="0"/>
      <w:marBottom w:val="0"/>
      <w:divBdr>
        <w:top w:val="none" w:sz="0" w:space="0" w:color="auto"/>
        <w:left w:val="none" w:sz="0" w:space="0" w:color="auto"/>
        <w:bottom w:val="none" w:sz="0" w:space="0" w:color="auto"/>
        <w:right w:val="none" w:sz="0" w:space="0" w:color="auto"/>
      </w:divBdr>
    </w:div>
    <w:div w:id="1583560951">
      <w:bodyDiv w:val="1"/>
      <w:marLeft w:val="0"/>
      <w:marRight w:val="0"/>
      <w:marTop w:val="0"/>
      <w:marBottom w:val="0"/>
      <w:divBdr>
        <w:top w:val="none" w:sz="0" w:space="0" w:color="auto"/>
        <w:left w:val="none" w:sz="0" w:space="0" w:color="auto"/>
        <w:bottom w:val="none" w:sz="0" w:space="0" w:color="auto"/>
        <w:right w:val="none" w:sz="0" w:space="0" w:color="auto"/>
      </w:divBdr>
    </w:div>
    <w:div w:id="1585188515">
      <w:bodyDiv w:val="1"/>
      <w:marLeft w:val="0"/>
      <w:marRight w:val="0"/>
      <w:marTop w:val="0"/>
      <w:marBottom w:val="0"/>
      <w:divBdr>
        <w:top w:val="none" w:sz="0" w:space="0" w:color="auto"/>
        <w:left w:val="none" w:sz="0" w:space="0" w:color="auto"/>
        <w:bottom w:val="none" w:sz="0" w:space="0" w:color="auto"/>
        <w:right w:val="none" w:sz="0" w:space="0" w:color="auto"/>
      </w:divBdr>
    </w:div>
    <w:div w:id="1591154099">
      <w:bodyDiv w:val="1"/>
      <w:marLeft w:val="0"/>
      <w:marRight w:val="0"/>
      <w:marTop w:val="0"/>
      <w:marBottom w:val="0"/>
      <w:divBdr>
        <w:top w:val="none" w:sz="0" w:space="0" w:color="auto"/>
        <w:left w:val="none" w:sz="0" w:space="0" w:color="auto"/>
        <w:bottom w:val="none" w:sz="0" w:space="0" w:color="auto"/>
        <w:right w:val="none" w:sz="0" w:space="0" w:color="auto"/>
      </w:divBdr>
    </w:div>
    <w:div w:id="1596864632">
      <w:bodyDiv w:val="1"/>
      <w:marLeft w:val="0"/>
      <w:marRight w:val="0"/>
      <w:marTop w:val="0"/>
      <w:marBottom w:val="0"/>
      <w:divBdr>
        <w:top w:val="none" w:sz="0" w:space="0" w:color="auto"/>
        <w:left w:val="none" w:sz="0" w:space="0" w:color="auto"/>
        <w:bottom w:val="none" w:sz="0" w:space="0" w:color="auto"/>
        <w:right w:val="none" w:sz="0" w:space="0" w:color="auto"/>
      </w:divBdr>
    </w:div>
    <w:div w:id="1598826678">
      <w:bodyDiv w:val="1"/>
      <w:marLeft w:val="0"/>
      <w:marRight w:val="0"/>
      <w:marTop w:val="0"/>
      <w:marBottom w:val="0"/>
      <w:divBdr>
        <w:top w:val="none" w:sz="0" w:space="0" w:color="auto"/>
        <w:left w:val="none" w:sz="0" w:space="0" w:color="auto"/>
        <w:bottom w:val="none" w:sz="0" w:space="0" w:color="auto"/>
        <w:right w:val="none" w:sz="0" w:space="0" w:color="auto"/>
      </w:divBdr>
    </w:div>
    <w:div w:id="1599406197">
      <w:bodyDiv w:val="1"/>
      <w:marLeft w:val="0"/>
      <w:marRight w:val="0"/>
      <w:marTop w:val="0"/>
      <w:marBottom w:val="0"/>
      <w:divBdr>
        <w:top w:val="none" w:sz="0" w:space="0" w:color="auto"/>
        <w:left w:val="none" w:sz="0" w:space="0" w:color="auto"/>
        <w:bottom w:val="none" w:sz="0" w:space="0" w:color="auto"/>
        <w:right w:val="none" w:sz="0" w:space="0" w:color="auto"/>
      </w:divBdr>
    </w:div>
    <w:div w:id="1602298639">
      <w:bodyDiv w:val="1"/>
      <w:marLeft w:val="0"/>
      <w:marRight w:val="0"/>
      <w:marTop w:val="0"/>
      <w:marBottom w:val="0"/>
      <w:divBdr>
        <w:top w:val="none" w:sz="0" w:space="0" w:color="auto"/>
        <w:left w:val="none" w:sz="0" w:space="0" w:color="auto"/>
        <w:bottom w:val="none" w:sz="0" w:space="0" w:color="auto"/>
        <w:right w:val="none" w:sz="0" w:space="0" w:color="auto"/>
      </w:divBdr>
    </w:div>
    <w:div w:id="1614633125">
      <w:bodyDiv w:val="1"/>
      <w:marLeft w:val="0"/>
      <w:marRight w:val="0"/>
      <w:marTop w:val="0"/>
      <w:marBottom w:val="0"/>
      <w:divBdr>
        <w:top w:val="none" w:sz="0" w:space="0" w:color="auto"/>
        <w:left w:val="none" w:sz="0" w:space="0" w:color="auto"/>
        <w:bottom w:val="none" w:sz="0" w:space="0" w:color="auto"/>
        <w:right w:val="none" w:sz="0" w:space="0" w:color="auto"/>
      </w:divBdr>
    </w:div>
    <w:div w:id="1617174446">
      <w:bodyDiv w:val="1"/>
      <w:marLeft w:val="0"/>
      <w:marRight w:val="0"/>
      <w:marTop w:val="0"/>
      <w:marBottom w:val="0"/>
      <w:divBdr>
        <w:top w:val="none" w:sz="0" w:space="0" w:color="auto"/>
        <w:left w:val="none" w:sz="0" w:space="0" w:color="auto"/>
        <w:bottom w:val="none" w:sz="0" w:space="0" w:color="auto"/>
        <w:right w:val="none" w:sz="0" w:space="0" w:color="auto"/>
      </w:divBdr>
    </w:div>
    <w:div w:id="1618833029">
      <w:bodyDiv w:val="1"/>
      <w:marLeft w:val="0"/>
      <w:marRight w:val="0"/>
      <w:marTop w:val="0"/>
      <w:marBottom w:val="0"/>
      <w:divBdr>
        <w:top w:val="none" w:sz="0" w:space="0" w:color="auto"/>
        <w:left w:val="none" w:sz="0" w:space="0" w:color="auto"/>
        <w:bottom w:val="none" w:sz="0" w:space="0" w:color="auto"/>
        <w:right w:val="none" w:sz="0" w:space="0" w:color="auto"/>
      </w:divBdr>
    </w:div>
    <w:div w:id="1619289383">
      <w:bodyDiv w:val="1"/>
      <w:marLeft w:val="0"/>
      <w:marRight w:val="0"/>
      <w:marTop w:val="0"/>
      <w:marBottom w:val="0"/>
      <w:divBdr>
        <w:top w:val="none" w:sz="0" w:space="0" w:color="auto"/>
        <w:left w:val="none" w:sz="0" w:space="0" w:color="auto"/>
        <w:bottom w:val="none" w:sz="0" w:space="0" w:color="auto"/>
        <w:right w:val="none" w:sz="0" w:space="0" w:color="auto"/>
      </w:divBdr>
    </w:div>
    <w:div w:id="1621913972">
      <w:bodyDiv w:val="1"/>
      <w:marLeft w:val="0"/>
      <w:marRight w:val="0"/>
      <w:marTop w:val="0"/>
      <w:marBottom w:val="0"/>
      <w:divBdr>
        <w:top w:val="none" w:sz="0" w:space="0" w:color="auto"/>
        <w:left w:val="none" w:sz="0" w:space="0" w:color="auto"/>
        <w:bottom w:val="none" w:sz="0" w:space="0" w:color="auto"/>
        <w:right w:val="none" w:sz="0" w:space="0" w:color="auto"/>
      </w:divBdr>
    </w:div>
    <w:div w:id="1626767323">
      <w:bodyDiv w:val="1"/>
      <w:marLeft w:val="0"/>
      <w:marRight w:val="0"/>
      <w:marTop w:val="0"/>
      <w:marBottom w:val="0"/>
      <w:divBdr>
        <w:top w:val="none" w:sz="0" w:space="0" w:color="auto"/>
        <w:left w:val="none" w:sz="0" w:space="0" w:color="auto"/>
        <w:bottom w:val="none" w:sz="0" w:space="0" w:color="auto"/>
        <w:right w:val="none" w:sz="0" w:space="0" w:color="auto"/>
      </w:divBdr>
    </w:div>
    <w:div w:id="1644387952">
      <w:bodyDiv w:val="1"/>
      <w:marLeft w:val="0"/>
      <w:marRight w:val="0"/>
      <w:marTop w:val="0"/>
      <w:marBottom w:val="0"/>
      <w:divBdr>
        <w:top w:val="none" w:sz="0" w:space="0" w:color="auto"/>
        <w:left w:val="none" w:sz="0" w:space="0" w:color="auto"/>
        <w:bottom w:val="none" w:sz="0" w:space="0" w:color="auto"/>
        <w:right w:val="none" w:sz="0" w:space="0" w:color="auto"/>
      </w:divBdr>
    </w:div>
    <w:div w:id="1655984425">
      <w:bodyDiv w:val="1"/>
      <w:marLeft w:val="0"/>
      <w:marRight w:val="0"/>
      <w:marTop w:val="0"/>
      <w:marBottom w:val="0"/>
      <w:divBdr>
        <w:top w:val="none" w:sz="0" w:space="0" w:color="auto"/>
        <w:left w:val="none" w:sz="0" w:space="0" w:color="auto"/>
        <w:bottom w:val="none" w:sz="0" w:space="0" w:color="auto"/>
        <w:right w:val="none" w:sz="0" w:space="0" w:color="auto"/>
      </w:divBdr>
    </w:div>
    <w:div w:id="1662925113">
      <w:bodyDiv w:val="1"/>
      <w:marLeft w:val="0"/>
      <w:marRight w:val="0"/>
      <w:marTop w:val="0"/>
      <w:marBottom w:val="0"/>
      <w:divBdr>
        <w:top w:val="none" w:sz="0" w:space="0" w:color="auto"/>
        <w:left w:val="none" w:sz="0" w:space="0" w:color="auto"/>
        <w:bottom w:val="none" w:sz="0" w:space="0" w:color="auto"/>
        <w:right w:val="none" w:sz="0" w:space="0" w:color="auto"/>
      </w:divBdr>
    </w:div>
    <w:div w:id="1666205469">
      <w:bodyDiv w:val="1"/>
      <w:marLeft w:val="0"/>
      <w:marRight w:val="0"/>
      <w:marTop w:val="0"/>
      <w:marBottom w:val="0"/>
      <w:divBdr>
        <w:top w:val="none" w:sz="0" w:space="0" w:color="auto"/>
        <w:left w:val="none" w:sz="0" w:space="0" w:color="auto"/>
        <w:bottom w:val="none" w:sz="0" w:space="0" w:color="auto"/>
        <w:right w:val="none" w:sz="0" w:space="0" w:color="auto"/>
      </w:divBdr>
    </w:div>
    <w:div w:id="1667854962">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691494">
      <w:bodyDiv w:val="1"/>
      <w:marLeft w:val="0"/>
      <w:marRight w:val="0"/>
      <w:marTop w:val="0"/>
      <w:marBottom w:val="0"/>
      <w:divBdr>
        <w:top w:val="none" w:sz="0" w:space="0" w:color="auto"/>
        <w:left w:val="none" w:sz="0" w:space="0" w:color="auto"/>
        <w:bottom w:val="none" w:sz="0" w:space="0" w:color="auto"/>
        <w:right w:val="none" w:sz="0" w:space="0" w:color="auto"/>
      </w:divBdr>
    </w:div>
    <w:div w:id="1676036904">
      <w:bodyDiv w:val="1"/>
      <w:marLeft w:val="0"/>
      <w:marRight w:val="0"/>
      <w:marTop w:val="0"/>
      <w:marBottom w:val="0"/>
      <w:divBdr>
        <w:top w:val="none" w:sz="0" w:space="0" w:color="auto"/>
        <w:left w:val="none" w:sz="0" w:space="0" w:color="auto"/>
        <w:bottom w:val="none" w:sz="0" w:space="0" w:color="auto"/>
        <w:right w:val="none" w:sz="0" w:space="0" w:color="auto"/>
      </w:divBdr>
    </w:div>
    <w:div w:id="1680814481">
      <w:bodyDiv w:val="1"/>
      <w:marLeft w:val="0"/>
      <w:marRight w:val="0"/>
      <w:marTop w:val="0"/>
      <w:marBottom w:val="0"/>
      <w:divBdr>
        <w:top w:val="none" w:sz="0" w:space="0" w:color="auto"/>
        <w:left w:val="none" w:sz="0" w:space="0" w:color="auto"/>
        <w:bottom w:val="none" w:sz="0" w:space="0" w:color="auto"/>
        <w:right w:val="none" w:sz="0" w:space="0" w:color="auto"/>
      </w:divBdr>
    </w:div>
    <w:div w:id="1682202136">
      <w:bodyDiv w:val="1"/>
      <w:marLeft w:val="0"/>
      <w:marRight w:val="0"/>
      <w:marTop w:val="0"/>
      <w:marBottom w:val="0"/>
      <w:divBdr>
        <w:top w:val="none" w:sz="0" w:space="0" w:color="auto"/>
        <w:left w:val="none" w:sz="0" w:space="0" w:color="auto"/>
        <w:bottom w:val="none" w:sz="0" w:space="0" w:color="auto"/>
        <w:right w:val="none" w:sz="0" w:space="0" w:color="auto"/>
      </w:divBdr>
    </w:div>
    <w:div w:id="1695614713">
      <w:bodyDiv w:val="1"/>
      <w:marLeft w:val="0"/>
      <w:marRight w:val="0"/>
      <w:marTop w:val="0"/>
      <w:marBottom w:val="0"/>
      <w:divBdr>
        <w:top w:val="none" w:sz="0" w:space="0" w:color="auto"/>
        <w:left w:val="none" w:sz="0" w:space="0" w:color="auto"/>
        <w:bottom w:val="none" w:sz="0" w:space="0" w:color="auto"/>
        <w:right w:val="none" w:sz="0" w:space="0" w:color="auto"/>
      </w:divBdr>
    </w:div>
    <w:div w:id="1698891209">
      <w:bodyDiv w:val="1"/>
      <w:marLeft w:val="0"/>
      <w:marRight w:val="0"/>
      <w:marTop w:val="0"/>
      <w:marBottom w:val="0"/>
      <w:divBdr>
        <w:top w:val="none" w:sz="0" w:space="0" w:color="auto"/>
        <w:left w:val="none" w:sz="0" w:space="0" w:color="auto"/>
        <w:bottom w:val="none" w:sz="0" w:space="0" w:color="auto"/>
        <w:right w:val="none" w:sz="0" w:space="0" w:color="auto"/>
      </w:divBdr>
    </w:div>
    <w:div w:id="1706903893">
      <w:bodyDiv w:val="1"/>
      <w:marLeft w:val="0"/>
      <w:marRight w:val="0"/>
      <w:marTop w:val="0"/>
      <w:marBottom w:val="0"/>
      <w:divBdr>
        <w:top w:val="none" w:sz="0" w:space="0" w:color="auto"/>
        <w:left w:val="none" w:sz="0" w:space="0" w:color="auto"/>
        <w:bottom w:val="none" w:sz="0" w:space="0" w:color="auto"/>
        <w:right w:val="none" w:sz="0" w:space="0" w:color="auto"/>
      </w:divBdr>
    </w:div>
    <w:div w:id="1712074991">
      <w:bodyDiv w:val="1"/>
      <w:marLeft w:val="0"/>
      <w:marRight w:val="0"/>
      <w:marTop w:val="0"/>
      <w:marBottom w:val="0"/>
      <w:divBdr>
        <w:top w:val="none" w:sz="0" w:space="0" w:color="auto"/>
        <w:left w:val="none" w:sz="0" w:space="0" w:color="auto"/>
        <w:bottom w:val="none" w:sz="0" w:space="0" w:color="auto"/>
        <w:right w:val="none" w:sz="0" w:space="0" w:color="auto"/>
      </w:divBdr>
    </w:div>
    <w:div w:id="1727339550">
      <w:bodyDiv w:val="1"/>
      <w:marLeft w:val="0"/>
      <w:marRight w:val="0"/>
      <w:marTop w:val="0"/>
      <w:marBottom w:val="0"/>
      <w:divBdr>
        <w:top w:val="none" w:sz="0" w:space="0" w:color="auto"/>
        <w:left w:val="none" w:sz="0" w:space="0" w:color="auto"/>
        <w:bottom w:val="none" w:sz="0" w:space="0" w:color="auto"/>
        <w:right w:val="none" w:sz="0" w:space="0" w:color="auto"/>
      </w:divBdr>
    </w:div>
    <w:div w:id="1730106530">
      <w:bodyDiv w:val="1"/>
      <w:marLeft w:val="0"/>
      <w:marRight w:val="0"/>
      <w:marTop w:val="0"/>
      <w:marBottom w:val="0"/>
      <w:divBdr>
        <w:top w:val="none" w:sz="0" w:space="0" w:color="auto"/>
        <w:left w:val="none" w:sz="0" w:space="0" w:color="auto"/>
        <w:bottom w:val="none" w:sz="0" w:space="0" w:color="auto"/>
        <w:right w:val="none" w:sz="0" w:space="0" w:color="auto"/>
      </w:divBdr>
    </w:div>
    <w:div w:id="1736735669">
      <w:bodyDiv w:val="1"/>
      <w:marLeft w:val="0"/>
      <w:marRight w:val="0"/>
      <w:marTop w:val="0"/>
      <w:marBottom w:val="0"/>
      <w:divBdr>
        <w:top w:val="none" w:sz="0" w:space="0" w:color="auto"/>
        <w:left w:val="none" w:sz="0" w:space="0" w:color="auto"/>
        <w:bottom w:val="none" w:sz="0" w:space="0" w:color="auto"/>
        <w:right w:val="none" w:sz="0" w:space="0" w:color="auto"/>
      </w:divBdr>
    </w:div>
    <w:div w:id="1737512212">
      <w:bodyDiv w:val="1"/>
      <w:marLeft w:val="0"/>
      <w:marRight w:val="0"/>
      <w:marTop w:val="0"/>
      <w:marBottom w:val="0"/>
      <w:divBdr>
        <w:top w:val="none" w:sz="0" w:space="0" w:color="auto"/>
        <w:left w:val="none" w:sz="0" w:space="0" w:color="auto"/>
        <w:bottom w:val="none" w:sz="0" w:space="0" w:color="auto"/>
        <w:right w:val="none" w:sz="0" w:space="0" w:color="auto"/>
      </w:divBdr>
    </w:div>
    <w:div w:id="1741830116">
      <w:bodyDiv w:val="1"/>
      <w:marLeft w:val="0"/>
      <w:marRight w:val="0"/>
      <w:marTop w:val="0"/>
      <w:marBottom w:val="0"/>
      <w:divBdr>
        <w:top w:val="none" w:sz="0" w:space="0" w:color="auto"/>
        <w:left w:val="none" w:sz="0" w:space="0" w:color="auto"/>
        <w:bottom w:val="none" w:sz="0" w:space="0" w:color="auto"/>
        <w:right w:val="none" w:sz="0" w:space="0" w:color="auto"/>
      </w:divBdr>
    </w:div>
    <w:div w:id="1743137636">
      <w:bodyDiv w:val="1"/>
      <w:marLeft w:val="0"/>
      <w:marRight w:val="0"/>
      <w:marTop w:val="0"/>
      <w:marBottom w:val="0"/>
      <w:divBdr>
        <w:top w:val="none" w:sz="0" w:space="0" w:color="auto"/>
        <w:left w:val="none" w:sz="0" w:space="0" w:color="auto"/>
        <w:bottom w:val="none" w:sz="0" w:space="0" w:color="auto"/>
        <w:right w:val="none" w:sz="0" w:space="0" w:color="auto"/>
      </w:divBdr>
    </w:div>
    <w:div w:id="1748652039">
      <w:bodyDiv w:val="1"/>
      <w:marLeft w:val="0"/>
      <w:marRight w:val="0"/>
      <w:marTop w:val="0"/>
      <w:marBottom w:val="0"/>
      <w:divBdr>
        <w:top w:val="none" w:sz="0" w:space="0" w:color="auto"/>
        <w:left w:val="none" w:sz="0" w:space="0" w:color="auto"/>
        <w:bottom w:val="none" w:sz="0" w:space="0" w:color="auto"/>
        <w:right w:val="none" w:sz="0" w:space="0" w:color="auto"/>
      </w:divBdr>
    </w:div>
    <w:div w:id="1751464793">
      <w:bodyDiv w:val="1"/>
      <w:marLeft w:val="0"/>
      <w:marRight w:val="0"/>
      <w:marTop w:val="0"/>
      <w:marBottom w:val="0"/>
      <w:divBdr>
        <w:top w:val="none" w:sz="0" w:space="0" w:color="auto"/>
        <w:left w:val="none" w:sz="0" w:space="0" w:color="auto"/>
        <w:bottom w:val="none" w:sz="0" w:space="0" w:color="auto"/>
        <w:right w:val="none" w:sz="0" w:space="0" w:color="auto"/>
      </w:divBdr>
    </w:div>
    <w:div w:id="1760247768">
      <w:bodyDiv w:val="1"/>
      <w:marLeft w:val="0"/>
      <w:marRight w:val="0"/>
      <w:marTop w:val="0"/>
      <w:marBottom w:val="0"/>
      <w:divBdr>
        <w:top w:val="none" w:sz="0" w:space="0" w:color="auto"/>
        <w:left w:val="none" w:sz="0" w:space="0" w:color="auto"/>
        <w:bottom w:val="none" w:sz="0" w:space="0" w:color="auto"/>
        <w:right w:val="none" w:sz="0" w:space="0" w:color="auto"/>
      </w:divBdr>
    </w:div>
    <w:div w:id="1779595778">
      <w:bodyDiv w:val="1"/>
      <w:marLeft w:val="0"/>
      <w:marRight w:val="0"/>
      <w:marTop w:val="0"/>
      <w:marBottom w:val="0"/>
      <w:divBdr>
        <w:top w:val="none" w:sz="0" w:space="0" w:color="auto"/>
        <w:left w:val="none" w:sz="0" w:space="0" w:color="auto"/>
        <w:bottom w:val="none" w:sz="0" w:space="0" w:color="auto"/>
        <w:right w:val="none" w:sz="0" w:space="0" w:color="auto"/>
      </w:divBdr>
    </w:div>
    <w:div w:id="1779788240">
      <w:bodyDiv w:val="1"/>
      <w:marLeft w:val="0"/>
      <w:marRight w:val="0"/>
      <w:marTop w:val="0"/>
      <w:marBottom w:val="0"/>
      <w:divBdr>
        <w:top w:val="none" w:sz="0" w:space="0" w:color="auto"/>
        <w:left w:val="none" w:sz="0" w:space="0" w:color="auto"/>
        <w:bottom w:val="none" w:sz="0" w:space="0" w:color="auto"/>
        <w:right w:val="none" w:sz="0" w:space="0" w:color="auto"/>
      </w:divBdr>
    </w:div>
    <w:div w:id="1785542594">
      <w:bodyDiv w:val="1"/>
      <w:marLeft w:val="0"/>
      <w:marRight w:val="0"/>
      <w:marTop w:val="0"/>
      <w:marBottom w:val="0"/>
      <w:divBdr>
        <w:top w:val="none" w:sz="0" w:space="0" w:color="auto"/>
        <w:left w:val="none" w:sz="0" w:space="0" w:color="auto"/>
        <w:bottom w:val="none" w:sz="0" w:space="0" w:color="auto"/>
        <w:right w:val="none" w:sz="0" w:space="0" w:color="auto"/>
      </w:divBdr>
    </w:div>
    <w:div w:id="1787582213">
      <w:bodyDiv w:val="1"/>
      <w:marLeft w:val="0"/>
      <w:marRight w:val="0"/>
      <w:marTop w:val="0"/>
      <w:marBottom w:val="0"/>
      <w:divBdr>
        <w:top w:val="none" w:sz="0" w:space="0" w:color="auto"/>
        <w:left w:val="none" w:sz="0" w:space="0" w:color="auto"/>
        <w:bottom w:val="none" w:sz="0" w:space="0" w:color="auto"/>
        <w:right w:val="none" w:sz="0" w:space="0" w:color="auto"/>
      </w:divBdr>
    </w:div>
    <w:div w:id="1787848699">
      <w:bodyDiv w:val="1"/>
      <w:marLeft w:val="0"/>
      <w:marRight w:val="0"/>
      <w:marTop w:val="0"/>
      <w:marBottom w:val="0"/>
      <w:divBdr>
        <w:top w:val="none" w:sz="0" w:space="0" w:color="auto"/>
        <w:left w:val="none" w:sz="0" w:space="0" w:color="auto"/>
        <w:bottom w:val="none" w:sz="0" w:space="0" w:color="auto"/>
        <w:right w:val="none" w:sz="0" w:space="0" w:color="auto"/>
      </w:divBdr>
    </w:div>
    <w:div w:id="1789666683">
      <w:bodyDiv w:val="1"/>
      <w:marLeft w:val="0"/>
      <w:marRight w:val="0"/>
      <w:marTop w:val="0"/>
      <w:marBottom w:val="0"/>
      <w:divBdr>
        <w:top w:val="none" w:sz="0" w:space="0" w:color="auto"/>
        <w:left w:val="none" w:sz="0" w:space="0" w:color="auto"/>
        <w:bottom w:val="none" w:sz="0" w:space="0" w:color="auto"/>
        <w:right w:val="none" w:sz="0" w:space="0" w:color="auto"/>
      </w:divBdr>
    </w:div>
    <w:div w:id="1792287417">
      <w:bodyDiv w:val="1"/>
      <w:marLeft w:val="0"/>
      <w:marRight w:val="0"/>
      <w:marTop w:val="0"/>
      <w:marBottom w:val="0"/>
      <w:divBdr>
        <w:top w:val="none" w:sz="0" w:space="0" w:color="auto"/>
        <w:left w:val="none" w:sz="0" w:space="0" w:color="auto"/>
        <w:bottom w:val="none" w:sz="0" w:space="0" w:color="auto"/>
        <w:right w:val="none" w:sz="0" w:space="0" w:color="auto"/>
      </w:divBdr>
    </w:div>
    <w:div w:id="1803497353">
      <w:bodyDiv w:val="1"/>
      <w:marLeft w:val="0"/>
      <w:marRight w:val="0"/>
      <w:marTop w:val="0"/>
      <w:marBottom w:val="0"/>
      <w:divBdr>
        <w:top w:val="none" w:sz="0" w:space="0" w:color="auto"/>
        <w:left w:val="none" w:sz="0" w:space="0" w:color="auto"/>
        <w:bottom w:val="none" w:sz="0" w:space="0" w:color="auto"/>
        <w:right w:val="none" w:sz="0" w:space="0" w:color="auto"/>
      </w:divBdr>
    </w:div>
    <w:div w:id="1807894072">
      <w:bodyDiv w:val="1"/>
      <w:marLeft w:val="0"/>
      <w:marRight w:val="0"/>
      <w:marTop w:val="0"/>
      <w:marBottom w:val="0"/>
      <w:divBdr>
        <w:top w:val="none" w:sz="0" w:space="0" w:color="auto"/>
        <w:left w:val="none" w:sz="0" w:space="0" w:color="auto"/>
        <w:bottom w:val="none" w:sz="0" w:space="0" w:color="auto"/>
        <w:right w:val="none" w:sz="0" w:space="0" w:color="auto"/>
      </w:divBdr>
    </w:div>
    <w:div w:id="1811098349">
      <w:bodyDiv w:val="1"/>
      <w:marLeft w:val="0"/>
      <w:marRight w:val="0"/>
      <w:marTop w:val="0"/>
      <w:marBottom w:val="0"/>
      <w:divBdr>
        <w:top w:val="none" w:sz="0" w:space="0" w:color="auto"/>
        <w:left w:val="none" w:sz="0" w:space="0" w:color="auto"/>
        <w:bottom w:val="none" w:sz="0" w:space="0" w:color="auto"/>
        <w:right w:val="none" w:sz="0" w:space="0" w:color="auto"/>
      </w:divBdr>
    </w:div>
    <w:div w:id="1815103166">
      <w:bodyDiv w:val="1"/>
      <w:marLeft w:val="0"/>
      <w:marRight w:val="0"/>
      <w:marTop w:val="0"/>
      <w:marBottom w:val="0"/>
      <w:divBdr>
        <w:top w:val="none" w:sz="0" w:space="0" w:color="auto"/>
        <w:left w:val="none" w:sz="0" w:space="0" w:color="auto"/>
        <w:bottom w:val="none" w:sz="0" w:space="0" w:color="auto"/>
        <w:right w:val="none" w:sz="0" w:space="0" w:color="auto"/>
      </w:divBdr>
    </w:div>
    <w:div w:id="1816069331">
      <w:bodyDiv w:val="1"/>
      <w:marLeft w:val="0"/>
      <w:marRight w:val="0"/>
      <w:marTop w:val="0"/>
      <w:marBottom w:val="0"/>
      <w:divBdr>
        <w:top w:val="none" w:sz="0" w:space="0" w:color="auto"/>
        <w:left w:val="none" w:sz="0" w:space="0" w:color="auto"/>
        <w:bottom w:val="none" w:sz="0" w:space="0" w:color="auto"/>
        <w:right w:val="none" w:sz="0" w:space="0" w:color="auto"/>
      </w:divBdr>
    </w:div>
    <w:div w:id="1820801413">
      <w:bodyDiv w:val="1"/>
      <w:marLeft w:val="0"/>
      <w:marRight w:val="0"/>
      <w:marTop w:val="0"/>
      <w:marBottom w:val="0"/>
      <w:divBdr>
        <w:top w:val="none" w:sz="0" w:space="0" w:color="auto"/>
        <w:left w:val="none" w:sz="0" w:space="0" w:color="auto"/>
        <w:bottom w:val="none" w:sz="0" w:space="0" w:color="auto"/>
        <w:right w:val="none" w:sz="0" w:space="0" w:color="auto"/>
      </w:divBdr>
    </w:div>
    <w:div w:id="1821851135">
      <w:bodyDiv w:val="1"/>
      <w:marLeft w:val="0"/>
      <w:marRight w:val="0"/>
      <w:marTop w:val="0"/>
      <w:marBottom w:val="0"/>
      <w:divBdr>
        <w:top w:val="none" w:sz="0" w:space="0" w:color="auto"/>
        <w:left w:val="none" w:sz="0" w:space="0" w:color="auto"/>
        <w:bottom w:val="none" w:sz="0" w:space="0" w:color="auto"/>
        <w:right w:val="none" w:sz="0" w:space="0" w:color="auto"/>
      </w:divBdr>
    </w:div>
    <w:div w:id="1832526208">
      <w:bodyDiv w:val="1"/>
      <w:marLeft w:val="0"/>
      <w:marRight w:val="0"/>
      <w:marTop w:val="0"/>
      <w:marBottom w:val="0"/>
      <w:divBdr>
        <w:top w:val="none" w:sz="0" w:space="0" w:color="auto"/>
        <w:left w:val="none" w:sz="0" w:space="0" w:color="auto"/>
        <w:bottom w:val="none" w:sz="0" w:space="0" w:color="auto"/>
        <w:right w:val="none" w:sz="0" w:space="0" w:color="auto"/>
      </w:divBdr>
    </w:div>
    <w:div w:id="1850173541">
      <w:bodyDiv w:val="1"/>
      <w:marLeft w:val="0"/>
      <w:marRight w:val="0"/>
      <w:marTop w:val="0"/>
      <w:marBottom w:val="0"/>
      <w:divBdr>
        <w:top w:val="none" w:sz="0" w:space="0" w:color="auto"/>
        <w:left w:val="none" w:sz="0" w:space="0" w:color="auto"/>
        <w:bottom w:val="none" w:sz="0" w:space="0" w:color="auto"/>
        <w:right w:val="none" w:sz="0" w:space="0" w:color="auto"/>
      </w:divBdr>
    </w:div>
    <w:div w:id="1858078994">
      <w:bodyDiv w:val="1"/>
      <w:marLeft w:val="0"/>
      <w:marRight w:val="0"/>
      <w:marTop w:val="0"/>
      <w:marBottom w:val="0"/>
      <w:divBdr>
        <w:top w:val="none" w:sz="0" w:space="0" w:color="auto"/>
        <w:left w:val="none" w:sz="0" w:space="0" w:color="auto"/>
        <w:bottom w:val="none" w:sz="0" w:space="0" w:color="auto"/>
        <w:right w:val="none" w:sz="0" w:space="0" w:color="auto"/>
      </w:divBdr>
    </w:div>
    <w:div w:id="1875462466">
      <w:bodyDiv w:val="1"/>
      <w:marLeft w:val="0"/>
      <w:marRight w:val="0"/>
      <w:marTop w:val="0"/>
      <w:marBottom w:val="0"/>
      <w:divBdr>
        <w:top w:val="none" w:sz="0" w:space="0" w:color="auto"/>
        <w:left w:val="none" w:sz="0" w:space="0" w:color="auto"/>
        <w:bottom w:val="none" w:sz="0" w:space="0" w:color="auto"/>
        <w:right w:val="none" w:sz="0" w:space="0" w:color="auto"/>
      </w:divBdr>
    </w:div>
    <w:div w:id="1878816814">
      <w:bodyDiv w:val="1"/>
      <w:marLeft w:val="0"/>
      <w:marRight w:val="0"/>
      <w:marTop w:val="0"/>
      <w:marBottom w:val="0"/>
      <w:divBdr>
        <w:top w:val="none" w:sz="0" w:space="0" w:color="auto"/>
        <w:left w:val="none" w:sz="0" w:space="0" w:color="auto"/>
        <w:bottom w:val="none" w:sz="0" w:space="0" w:color="auto"/>
        <w:right w:val="none" w:sz="0" w:space="0" w:color="auto"/>
      </w:divBdr>
    </w:div>
    <w:div w:id="1885602305">
      <w:bodyDiv w:val="1"/>
      <w:marLeft w:val="0"/>
      <w:marRight w:val="0"/>
      <w:marTop w:val="0"/>
      <w:marBottom w:val="0"/>
      <w:divBdr>
        <w:top w:val="none" w:sz="0" w:space="0" w:color="auto"/>
        <w:left w:val="none" w:sz="0" w:space="0" w:color="auto"/>
        <w:bottom w:val="none" w:sz="0" w:space="0" w:color="auto"/>
        <w:right w:val="none" w:sz="0" w:space="0" w:color="auto"/>
      </w:divBdr>
    </w:div>
    <w:div w:id="1891915793">
      <w:bodyDiv w:val="1"/>
      <w:marLeft w:val="0"/>
      <w:marRight w:val="0"/>
      <w:marTop w:val="0"/>
      <w:marBottom w:val="0"/>
      <w:divBdr>
        <w:top w:val="none" w:sz="0" w:space="0" w:color="auto"/>
        <w:left w:val="none" w:sz="0" w:space="0" w:color="auto"/>
        <w:bottom w:val="none" w:sz="0" w:space="0" w:color="auto"/>
        <w:right w:val="none" w:sz="0" w:space="0" w:color="auto"/>
      </w:divBdr>
    </w:div>
    <w:div w:id="1895313040">
      <w:bodyDiv w:val="1"/>
      <w:marLeft w:val="0"/>
      <w:marRight w:val="0"/>
      <w:marTop w:val="0"/>
      <w:marBottom w:val="0"/>
      <w:divBdr>
        <w:top w:val="none" w:sz="0" w:space="0" w:color="auto"/>
        <w:left w:val="none" w:sz="0" w:space="0" w:color="auto"/>
        <w:bottom w:val="none" w:sz="0" w:space="0" w:color="auto"/>
        <w:right w:val="none" w:sz="0" w:space="0" w:color="auto"/>
      </w:divBdr>
    </w:div>
    <w:div w:id="1898198095">
      <w:bodyDiv w:val="1"/>
      <w:marLeft w:val="0"/>
      <w:marRight w:val="0"/>
      <w:marTop w:val="0"/>
      <w:marBottom w:val="0"/>
      <w:divBdr>
        <w:top w:val="none" w:sz="0" w:space="0" w:color="auto"/>
        <w:left w:val="none" w:sz="0" w:space="0" w:color="auto"/>
        <w:bottom w:val="none" w:sz="0" w:space="0" w:color="auto"/>
        <w:right w:val="none" w:sz="0" w:space="0" w:color="auto"/>
      </w:divBdr>
    </w:div>
    <w:div w:id="1902014631">
      <w:bodyDiv w:val="1"/>
      <w:marLeft w:val="0"/>
      <w:marRight w:val="0"/>
      <w:marTop w:val="0"/>
      <w:marBottom w:val="0"/>
      <w:divBdr>
        <w:top w:val="none" w:sz="0" w:space="0" w:color="auto"/>
        <w:left w:val="none" w:sz="0" w:space="0" w:color="auto"/>
        <w:bottom w:val="none" w:sz="0" w:space="0" w:color="auto"/>
        <w:right w:val="none" w:sz="0" w:space="0" w:color="auto"/>
      </w:divBdr>
    </w:div>
    <w:div w:id="1905987019">
      <w:bodyDiv w:val="1"/>
      <w:marLeft w:val="0"/>
      <w:marRight w:val="0"/>
      <w:marTop w:val="0"/>
      <w:marBottom w:val="0"/>
      <w:divBdr>
        <w:top w:val="none" w:sz="0" w:space="0" w:color="auto"/>
        <w:left w:val="none" w:sz="0" w:space="0" w:color="auto"/>
        <w:bottom w:val="none" w:sz="0" w:space="0" w:color="auto"/>
        <w:right w:val="none" w:sz="0" w:space="0" w:color="auto"/>
      </w:divBdr>
    </w:div>
    <w:div w:id="1910532232">
      <w:bodyDiv w:val="1"/>
      <w:marLeft w:val="0"/>
      <w:marRight w:val="0"/>
      <w:marTop w:val="0"/>
      <w:marBottom w:val="0"/>
      <w:divBdr>
        <w:top w:val="none" w:sz="0" w:space="0" w:color="auto"/>
        <w:left w:val="none" w:sz="0" w:space="0" w:color="auto"/>
        <w:bottom w:val="none" w:sz="0" w:space="0" w:color="auto"/>
        <w:right w:val="none" w:sz="0" w:space="0" w:color="auto"/>
      </w:divBdr>
    </w:div>
    <w:div w:id="1910923378">
      <w:bodyDiv w:val="1"/>
      <w:marLeft w:val="0"/>
      <w:marRight w:val="0"/>
      <w:marTop w:val="0"/>
      <w:marBottom w:val="0"/>
      <w:divBdr>
        <w:top w:val="none" w:sz="0" w:space="0" w:color="auto"/>
        <w:left w:val="none" w:sz="0" w:space="0" w:color="auto"/>
        <w:bottom w:val="none" w:sz="0" w:space="0" w:color="auto"/>
        <w:right w:val="none" w:sz="0" w:space="0" w:color="auto"/>
      </w:divBdr>
    </w:div>
    <w:div w:id="1911962449">
      <w:bodyDiv w:val="1"/>
      <w:marLeft w:val="0"/>
      <w:marRight w:val="0"/>
      <w:marTop w:val="0"/>
      <w:marBottom w:val="0"/>
      <w:divBdr>
        <w:top w:val="none" w:sz="0" w:space="0" w:color="auto"/>
        <w:left w:val="none" w:sz="0" w:space="0" w:color="auto"/>
        <w:bottom w:val="none" w:sz="0" w:space="0" w:color="auto"/>
        <w:right w:val="none" w:sz="0" w:space="0" w:color="auto"/>
      </w:divBdr>
    </w:div>
    <w:div w:id="1915159035">
      <w:bodyDiv w:val="1"/>
      <w:marLeft w:val="0"/>
      <w:marRight w:val="0"/>
      <w:marTop w:val="0"/>
      <w:marBottom w:val="0"/>
      <w:divBdr>
        <w:top w:val="none" w:sz="0" w:space="0" w:color="auto"/>
        <w:left w:val="none" w:sz="0" w:space="0" w:color="auto"/>
        <w:bottom w:val="none" w:sz="0" w:space="0" w:color="auto"/>
        <w:right w:val="none" w:sz="0" w:space="0" w:color="auto"/>
      </w:divBdr>
    </w:div>
    <w:div w:id="1917662217">
      <w:bodyDiv w:val="1"/>
      <w:marLeft w:val="0"/>
      <w:marRight w:val="0"/>
      <w:marTop w:val="0"/>
      <w:marBottom w:val="0"/>
      <w:divBdr>
        <w:top w:val="none" w:sz="0" w:space="0" w:color="auto"/>
        <w:left w:val="none" w:sz="0" w:space="0" w:color="auto"/>
        <w:bottom w:val="none" w:sz="0" w:space="0" w:color="auto"/>
        <w:right w:val="none" w:sz="0" w:space="0" w:color="auto"/>
      </w:divBdr>
    </w:div>
    <w:div w:id="1922717726">
      <w:bodyDiv w:val="1"/>
      <w:marLeft w:val="0"/>
      <w:marRight w:val="0"/>
      <w:marTop w:val="0"/>
      <w:marBottom w:val="0"/>
      <w:divBdr>
        <w:top w:val="none" w:sz="0" w:space="0" w:color="auto"/>
        <w:left w:val="none" w:sz="0" w:space="0" w:color="auto"/>
        <w:bottom w:val="none" w:sz="0" w:space="0" w:color="auto"/>
        <w:right w:val="none" w:sz="0" w:space="0" w:color="auto"/>
      </w:divBdr>
    </w:div>
    <w:div w:id="1925872380">
      <w:bodyDiv w:val="1"/>
      <w:marLeft w:val="0"/>
      <w:marRight w:val="0"/>
      <w:marTop w:val="0"/>
      <w:marBottom w:val="0"/>
      <w:divBdr>
        <w:top w:val="none" w:sz="0" w:space="0" w:color="auto"/>
        <w:left w:val="none" w:sz="0" w:space="0" w:color="auto"/>
        <w:bottom w:val="none" w:sz="0" w:space="0" w:color="auto"/>
        <w:right w:val="none" w:sz="0" w:space="0" w:color="auto"/>
      </w:divBdr>
    </w:div>
    <w:div w:id="1928726021">
      <w:bodyDiv w:val="1"/>
      <w:marLeft w:val="0"/>
      <w:marRight w:val="0"/>
      <w:marTop w:val="0"/>
      <w:marBottom w:val="0"/>
      <w:divBdr>
        <w:top w:val="none" w:sz="0" w:space="0" w:color="auto"/>
        <w:left w:val="none" w:sz="0" w:space="0" w:color="auto"/>
        <w:bottom w:val="none" w:sz="0" w:space="0" w:color="auto"/>
        <w:right w:val="none" w:sz="0" w:space="0" w:color="auto"/>
      </w:divBdr>
    </w:div>
    <w:div w:id="1931161299">
      <w:bodyDiv w:val="1"/>
      <w:marLeft w:val="0"/>
      <w:marRight w:val="0"/>
      <w:marTop w:val="0"/>
      <w:marBottom w:val="0"/>
      <w:divBdr>
        <w:top w:val="none" w:sz="0" w:space="0" w:color="auto"/>
        <w:left w:val="none" w:sz="0" w:space="0" w:color="auto"/>
        <w:bottom w:val="none" w:sz="0" w:space="0" w:color="auto"/>
        <w:right w:val="none" w:sz="0" w:space="0" w:color="auto"/>
      </w:divBdr>
    </w:div>
    <w:div w:id="1936353470">
      <w:bodyDiv w:val="1"/>
      <w:marLeft w:val="0"/>
      <w:marRight w:val="0"/>
      <w:marTop w:val="0"/>
      <w:marBottom w:val="0"/>
      <w:divBdr>
        <w:top w:val="none" w:sz="0" w:space="0" w:color="auto"/>
        <w:left w:val="none" w:sz="0" w:space="0" w:color="auto"/>
        <w:bottom w:val="none" w:sz="0" w:space="0" w:color="auto"/>
        <w:right w:val="none" w:sz="0" w:space="0" w:color="auto"/>
      </w:divBdr>
    </w:div>
    <w:div w:id="1938366768">
      <w:bodyDiv w:val="1"/>
      <w:marLeft w:val="0"/>
      <w:marRight w:val="0"/>
      <w:marTop w:val="0"/>
      <w:marBottom w:val="0"/>
      <w:divBdr>
        <w:top w:val="none" w:sz="0" w:space="0" w:color="auto"/>
        <w:left w:val="none" w:sz="0" w:space="0" w:color="auto"/>
        <w:bottom w:val="none" w:sz="0" w:space="0" w:color="auto"/>
        <w:right w:val="none" w:sz="0" w:space="0" w:color="auto"/>
      </w:divBdr>
    </w:div>
    <w:div w:id="1948082166">
      <w:bodyDiv w:val="1"/>
      <w:marLeft w:val="0"/>
      <w:marRight w:val="0"/>
      <w:marTop w:val="0"/>
      <w:marBottom w:val="0"/>
      <w:divBdr>
        <w:top w:val="none" w:sz="0" w:space="0" w:color="auto"/>
        <w:left w:val="none" w:sz="0" w:space="0" w:color="auto"/>
        <w:bottom w:val="none" w:sz="0" w:space="0" w:color="auto"/>
        <w:right w:val="none" w:sz="0" w:space="0" w:color="auto"/>
      </w:divBdr>
    </w:div>
    <w:div w:id="1953393254">
      <w:bodyDiv w:val="1"/>
      <w:marLeft w:val="0"/>
      <w:marRight w:val="0"/>
      <w:marTop w:val="0"/>
      <w:marBottom w:val="0"/>
      <w:divBdr>
        <w:top w:val="none" w:sz="0" w:space="0" w:color="auto"/>
        <w:left w:val="none" w:sz="0" w:space="0" w:color="auto"/>
        <w:bottom w:val="none" w:sz="0" w:space="0" w:color="auto"/>
        <w:right w:val="none" w:sz="0" w:space="0" w:color="auto"/>
      </w:divBdr>
    </w:div>
    <w:div w:id="1955550423">
      <w:bodyDiv w:val="1"/>
      <w:marLeft w:val="0"/>
      <w:marRight w:val="0"/>
      <w:marTop w:val="0"/>
      <w:marBottom w:val="0"/>
      <w:divBdr>
        <w:top w:val="none" w:sz="0" w:space="0" w:color="auto"/>
        <w:left w:val="none" w:sz="0" w:space="0" w:color="auto"/>
        <w:bottom w:val="none" w:sz="0" w:space="0" w:color="auto"/>
        <w:right w:val="none" w:sz="0" w:space="0" w:color="auto"/>
      </w:divBdr>
    </w:div>
    <w:div w:id="1957103521">
      <w:bodyDiv w:val="1"/>
      <w:marLeft w:val="0"/>
      <w:marRight w:val="0"/>
      <w:marTop w:val="0"/>
      <w:marBottom w:val="0"/>
      <w:divBdr>
        <w:top w:val="none" w:sz="0" w:space="0" w:color="auto"/>
        <w:left w:val="none" w:sz="0" w:space="0" w:color="auto"/>
        <w:bottom w:val="none" w:sz="0" w:space="0" w:color="auto"/>
        <w:right w:val="none" w:sz="0" w:space="0" w:color="auto"/>
      </w:divBdr>
    </w:div>
    <w:div w:id="1959483778">
      <w:bodyDiv w:val="1"/>
      <w:marLeft w:val="0"/>
      <w:marRight w:val="0"/>
      <w:marTop w:val="0"/>
      <w:marBottom w:val="0"/>
      <w:divBdr>
        <w:top w:val="none" w:sz="0" w:space="0" w:color="auto"/>
        <w:left w:val="none" w:sz="0" w:space="0" w:color="auto"/>
        <w:bottom w:val="none" w:sz="0" w:space="0" w:color="auto"/>
        <w:right w:val="none" w:sz="0" w:space="0" w:color="auto"/>
      </w:divBdr>
    </w:div>
    <w:div w:id="1959987295">
      <w:bodyDiv w:val="1"/>
      <w:marLeft w:val="0"/>
      <w:marRight w:val="0"/>
      <w:marTop w:val="0"/>
      <w:marBottom w:val="0"/>
      <w:divBdr>
        <w:top w:val="none" w:sz="0" w:space="0" w:color="auto"/>
        <w:left w:val="none" w:sz="0" w:space="0" w:color="auto"/>
        <w:bottom w:val="none" w:sz="0" w:space="0" w:color="auto"/>
        <w:right w:val="none" w:sz="0" w:space="0" w:color="auto"/>
      </w:divBdr>
    </w:div>
    <w:div w:id="1968319302">
      <w:bodyDiv w:val="1"/>
      <w:marLeft w:val="0"/>
      <w:marRight w:val="0"/>
      <w:marTop w:val="0"/>
      <w:marBottom w:val="0"/>
      <w:divBdr>
        <w:top w:val="none" w:sz="0" w:space="0" w:color="auto"/>
        <w:left w:val="none" w:sz="0" w:space="0" w:color="auto"/>
        <w:bottom w:val="none" w:sz="0" w:space="0" w:color="auto"/>
        <w:right w:val="none" w:sz="0" w:space="0" w:color="auto"/>
      </w:divBdr>
    </w:div>
    <w:div w:id="1969511840">
      <w:bodyDiv w:val="1"/>
      <w:marLeft w:val="0"/>
      <w:marRight w:val="0"/>
      <w:marTop w:val="0"/>
      <w:marBottom w:val="0"/>
      <w:divBdr>
        <w:top w:val="none" w:sz="0" w:space="0" w:color="auto"/>
        <w:left w:val="none" w:sz="0" w:space="0" w:color="auto"/>
        <w:bottom w:val="none" w:sz="0" w:space="0" w:color="auto"/>
        <w:right w:val="none" w:sz="0" w:space="0" w:color="auto"/>
      </w:divBdr>
    </w:div>
    <w:div w:id="1987010914">
      <w:bodyDiv w:val="1"/>
      <w:marLeft w:val="0"/>
      <w:marRight w:val="0"/>
      <w:marTop w:val="0"/>
      <w:marBottom w:val="0"/>
      <w:divBdr>
        <w:top w:val="none" w:sz="0" w:space="0" w:color="auto"/>
        <w:left w:val="none" w:sz="0" w:space="0" w:color="auto"/>
        <w:bottom w:val="none" w:sz="0" w:space="0" w:color="auto"/>
        <w:right w:val="none" w:sz="0" w:space="0" w:color="auto"/>
      </w:divBdr>
    </w:div>
    <w:div w:id="1991056773">
      <w:bodyDiv w:val="1"/>
      <w:marLeft w:val="0"/>
      <w:marRight w:val="0"/>
      <w:marTop w:val="0"/>
      <w:marBottom w:val="0"/>
      <w:divBdr>
        <w:top w:val="none" w:sz="0" w:space="0" w:color="auto"/>
        <w:left w:val="none" w:sz="0" w:space="0" w:color="auto"/>
        <w:bottom w:val="none" w:sz="0" w:space="0" w:color="auto"/>
        <w:right w:val="none" w:sz="0" w:space="0" w:color="auto"/>
      </w:divBdr>
    </w:div>
    <w:div w:id="1996831772">
      <w:bodyDiv w:val="1"/>
      <w:marLeft w:val="0"/>
      <w:marRight w:val="0"/>
      <w:marTop w:val="0"/>
      <w:marBottom w:val="0"/>
      <w:divBdr>
        <w:top w:val="none" w:sz="0" w:space="0" w:color="auto"/>
        <w:left w:val="none" w:sz="0" w:space="0" w:color="auto"/>
        <w:bottom w:val="none" w:sz="0" w:space="0" w:color="auto"/>
        <w:right w:val="none" w:sz="0" w:space="0" w:color="auto"/>
      </w:divBdr>
    </w:div>
    <w:div w:id="2003895677">
      <w:bodyDiv w:val="1"/>
      <w:marLeft w:val="0"/>
      <w:marRight w:val="0"/>
      <w:marTop w:val="0"/>
      <w:marBottom w:val="0"/>
      <w:divBdr>
        <w:top w:val="none" w:sz="0" w:space="0" w:color="auto"/>
        <w:left w:val="none" w:sz="0" w:space="0" w:color="auto"/>
        <w:bottom w:val="none" w:sz="0" w:space="0" w:color="auto"/>
        <w:right w:val="none" w:sz="0" w:space="0" w:color="auto"/>
      </w:divBdr>
    </w:div>
    <w:div w:id="2019504424">
      <w:bodyDiv w:val="1"/>
      <w:marLeft w:val="0"/>
      <w:marRight w:val="0"/>
      <w:marTop w:val="0"/>
      <w:marBottom w:val="0"/>
      <w:divBdr>
        <w:top w:val="none" w:sz="0" w:space="0" w:color="auto"/>
        <w:left w:val="none" w:sz="0" w:space="0" w:color="auto"/>
        <w:bottom w:val="none" w:sz="0" w:space="0" w:color="auto"/>
        <w:right w:val="none" w:sz="0" w:space="0" w:color="auto"/>
      </w:divBdr>
    </w:div>
    <w:div w:id="2035226236">
      <w:bodyDiv w:val="1"/>
      <w:marLeft w:val="0"/>
      <w:marRight w:val="0"/>
      <w:marTop w:val="0"/>
      <w:marBottom w:val="0"/>
      <w:divBdr>
        <w:top w:val="none" w:sz="0" w:space="0" w:color="auto"/>
        <w:left w:val="none" w:sz="0" w:space="0" w:color="auto"/>
        <w:bottom w:val="none" w:sz="0" w:space="0" w:color="auto"/>
        <w:right w:val="none" w:sz="0" w:space="0" w:color="auto"/>
      </w:divBdr>
    </w:div>
    <w:div w:id="2035493046">
      <w:bodyDiv w:val="1"/>
      <w:marLeft w:val="0"/>
      <w:marRight w:val="0"/>
      <w:marTop w:val="0"/>
      <w:marBottom w:val="0"/>
      <w:divBdr>
        <w:top w:val="none" w:sz="0" w:space="0" w:color="auto"/>
        <w:left w:val="none" w:sz="0" w:space="0" w:color="auto"/>
        <w:bottom w:val="none" w:sz="0" w:space="0" w:color="auto"/>
        <w:right w:val="none" w:sz="0" w:space="0" w:color="auto"/>
      </w:divBdr>
    </w:div>
    <w:div w:id="2055348781">
      <w:bodyDiv w:val="1"/>
      <w:marLeft w:val="0"/>
      <w:marRight w:val="0"/>
      <w:marTop w:val="0"/>
      <w:marBottom w:val="0"/>
      <w:divBdr>
        <w:top w:val="none" w:sz="0" w:space="0" w:color="auto"/>
        <w:left w:val="none" w:sz="0" w:space="0" w:color="auto"/>
        <w:bottom w:val="none" w:sz="0" w:space="0" w:color="auto"/>
        <w:right w:val="none" w:sz="0" w:space="0" w:color="auto"/>
      </w:divBdr>
    </w:div>
    <w:div w:id="2064520479">
      <w:bodyDiv w:val="1"/>
      <w:marLeft w:val="0"/>
      <w:marRight w:val="0"/>
      <w:marTop w:val="0"/>
      <w:marBottom w:val="0"/>
      <w:divBdr>
        <w:top w:val="none" w:sz="0" w:space="0" w:color="auto"/>
        <w:left w:val="none" w:sz="0" w:space="0" w:color="auto"/>
        <w:bottom w:val="none" w:sz="0" w:space="0" w:color="auto"/>
        <w:right w:val="none" w:sz="0" w:space="0" w:color="auto"/>
      </w:divBdr>
    </w:div>
    <w:div w:id="2072076773">
      <w:bodyDiv w:val="1"/>
      <w:marLeft w:val="0"/>
      <w:marRight w:val="0"/>
      <w:marTop w:val="0"/>
      <w:marBottom w:val="0"/>
      <w:divBdr>
        <w:top w:val="none" w:sz="0" w:space="0" w:color="auto"/>
        <w:left w:val="none" w:sz="0" w:space="0" w:color="auto"/>
        <w:bottom w:val="none" w:sz="0" w:space="0" w:color="auto"/>
        <w:right w:val="none" w:sz="0" w:space="0" w:color="auto"/>
      </w:divBdr>
    </w:div>
    <w:div w:id="2077236425">
      <w:bodyDiv w:val="1"/>
      <w:marLeft w:val="0"/>
      <w:marRight w:val="0"/>
      <w:marTop w:val="0"/>
      <w:marBottom w:val="0"/>
      <w:divBdr>
        <w:top w:val="none" w:sz="0" w:space="0" w:color="auto"/>
        <w:left w:val="none" w:sz="0" w:space="0" w:color="auto"/>
        <w:bottom w:val="none" w:sz="0" w:space="0" w:color="auto"/>
        <w:right w:val="none" w:sz="0" w:space="0" w:color="auto"/>
      </w:divBdr>
    </w:div>
    <w:div w:id="2077976004">
      <w:bodyDiv w:val="1"/>
      <w:marLeft w:val="0"/>
      <w:marRight w:val="0"/>
      <w:marTop w:val="0"/>
      <w:marBottom w:val="0"/>
      <w:divBdr>
        <w:top w:val="none" w:sz="0" w:space="0" w:color="auto"/>
        <w:left w:val="none" w:sz="0" w:space="0" w:color="auto"/>
        <w:bottom w:val="none" w:sz="0" w:space="0" w:color="auto"/>
        <w:right w:val="none" w:sz="0" w:space="0" w:color="auto"/>
      </w:divBdr>
    </w:div>
    <w:div w:id="2080512713">
      <w:bodyDiv w:val="1"/>
      <w:marLeft w:val="0"/>
      <w:marRight w:val="0"/>
      <w:marTop w:val="0"/>
      <w:marBottom w:val="0"/>
      <w:divBdr>
        <w:top w:val="none" w:sz="0" w:space="0" w:color="auto"/>
        <w:left w:val="none" w:sz="0" w:space="0" w:color="auto"/>
        <w:bottom w:val="none" w:sz="0" w:space="0" w:color="auto"/>
        <w:right w:val="none" w:sz="0" w:space="0" w:color="auto"/>
      </w:divBdr>
    </w:div>
    <w:div w:id="2082603022">
      <w:bodyDiv w:val="1"/>
      <w:marLeft w:val="0"/>
      <w:marRight w:val="0"/>
      <w:marTop w:val="0"/>
      <w:marBottom w:val="0"/>
      <w:divBdr>
        <w:top w:val="none" w:sz="0" w:space="0" w:color="auto"/>
        <w:left w:val="none" w:sz="0" w:space="0" w:color="auto"/>
        <w:bottom w:val="none" w:sz="0" w:space="0" w:color="auto"/>
        <w:right w:val="none" w:sz="0" w:space="0" w:color="auto"/>
      </w:divBdr>
    </w:div>
    <w:div w:id="2086682016">
      <w:bodyDiv w:val="1"/>
      <w:marLeft w:val="0"/>
      <w:marRight w:val="0"/>
      <w:marTop w:val="0"/>
      <w:marBottom w:val="0"/>
      <w:divBdr>
        <w:top w:val="none" w:sz="0" w:space="0" w:color="auto"/>
        <w:left w:val="none" w:sz="0" w:space="0" w:color="auto"/>
        <w:bottom w:val="none" w:sz="0" w:space="0" w:color="auto"/>
        <w:right w:val="none" w:sz="0" w:space="0" w:color="auto"/>
      </w:divBdr>
    </w:div>
    <w:div w:id="2090106220">
      <w:bodyDiv w:val="1"/>
      <w:marLeft w:val="0"/>
      <w:marRight w:val="0"/>
      <w:marTop w:val="0"/>
      <w:marBottom w:val="0"/>
      <w:divBdr>
        <w:top w:val="none" w:sz="0" w:space="0" w:color="auto"/>
        <w:left w:val="none" w:sz="0" w:space="0" w:color="auto"/>
        <w:bottom w:val="none" w:sz="0" w:space="0" w:color="auto"/>
        <w:right w:val="none" w:sz="0" w:space="0" w:color="auto"/>
      </w:divBdr>
    </w:div>
    <w:div w:id="2092387969">
      <w:bodyDiv w:val="1"/>
      <w:marLeft w:val="0"/>
      <w:marRight w:val="0"/>
      <w:marTop w:val="0"/>
      <w:marBottom w:val="0"/>
      <w:divBdr>
        <w:top w:val="none" w:sz="0" w:space="0" w:color="auto"/>
        <w:left w:val="none" w:sz="0" w:space="0" w:color="auto"/>
        <w:bottom w:val="none" w:sz="0" w:space="0" w:color="auto"/>
        <w:right w:val="none" w:sz="0" w:space="0" w:color="auto"/>
      </w:divBdr>
    </w:div>
    <w:div w:id="2095544569">
      <w:bodyDiv w:val="1"/>
      <w:marLeft w:val="0"/>
      <w:marRight w:val="0"/>
      <w:marTop w:val="0"/>
      <w:marBottom w:val="0"/>
      <w:divBdr>
        <w:top w:val="none" w:sz="0" w:space="0" w:color="auto"/>
        <w:left w:val="none" w:sz="0" w:space="0" w:color="auto"/>
        <w:bottom w:val="none" w:sz="0" w:space="0" w:color="auto"/>
        <w:right w:val="none" w:sz="0" w:space="0" w:color="auto"/>
      </w:divBdr>
    </w:div>
    <w:div w:id="2107379378">
      <w:bodyDiv w:val="1"/>
      <w:marLeft w:val="0"/>
      <w:marRight w:val="0"/>
      <w:marTop w:val="0"/>
      <w:marBottom w:val="0"/>
      <w:divBdr>
        <w:top w:val="none" w:sz="0" w:space="0" w:color="auto"/>
        <w:left w:val="none" w:sz="0" w:space="0" w:color="auto"/>
        <w:bottom w:val="none" w:sz="0" w:space="0" w:color="auto"/>
        <w:right w:val="none" w:sz="0" w:space="0" w:color="auto"/>
      </w:divBdr>
    </w:div>
    <w:div w:id="2108960306">
      <w:bodyDiv w:val="1"/>
      <w:marLeft w:val="0"/>
      <w:marRight w:val="0"/>
      <w:marTop w:val="0"/>
      <w:marBottom w:val="0"/>
      <w:divBdr>
        <w:top w:val="none" w:sz="0" w:space="0" w:color="auto"/>
        <w:left w:val="none" w:sz="0" w:space="0" w:color="auto"/>
        <w:bottom w:val="none" w:sz="0" w:space="0" w:color="auto"/>
        <w:right w:val="none" w:sz="0" w:space="0" w:color="auto"/>
      </w:divBdr>
    </w:div>
    <w:div w:id="2111311859">
      <w:bodyDiv w:val="1"/>
      <w:marLeft w:val="0"/>
      <w:marRight w:val="0"/>
      <w:marTop w:val="0"/>
      <w:marBottom w:val="0"/>
      <w:divBdr>
        <w:top w:val="none" w:sz="0" w:space="0" w:color="auto"/>
        <w:left w:val="none" w:sz="0" w:space="0" w:color="auto"/>
        <w:bottom w:val="none" w:sz="0" w:space="0" w:color="auto"/>
        <w:right w:val="none" w:sz="0" w:space="0" w:color="auto"/>
      </w:divBdr>
    </w:div>
    <w:div w:id="2111776364">
      <w:bodyDiv w:val="1"/>
      <w:marLeft w:val="0"/>
      <w:marRight w:val="0"/>
      <w:marTop w:val="0"/>
      <w:marBottom w:val="0"/>
      <w:divBdr>
        <w:top w:val="none" w:sz="0" w:space="0" w:color="auto"/>
        <w:left w:val="none" w:sz="0" w:space="0" w:color="auto"/>
        <w:bottom w:val="none" w:sz="0" w:space="0" w:color="auto"/>
        <w:right w:val="none" w:sz="0" w:space="0" w:color="auto"/>
      </w:divBdr>
    </w:div>
    <w:div w:id="2112891205">
      <w:bodyDiv w:val="1"/>
      <w:marLeft w:val="0"/>
      <w:marRight w:val="0"/>
      <w:marTop w:val="0"/>
      <w:marBottom w:val="0"/>
      <w:divBdr>
        <w:top w:val="none" w:sz="0" w:space="0" w:color="auto"/>
        <w:left w:val="none" w:sz="0" w:space="0" w:color="auto"/>
        <w:bottom w:val="none" w:sz="0" w:space="0" w:color="auto"/>
        <w:right w:val="none" w:sz="0" w:space="0" w:color="auto"/>
      </w:divBdr>
    </w:div>
    <w:div w:id="2124612771">
      <w:bodyDiv w:val="1"/>
      <w:marLeft w:val="0"/>
      <w:marRight w:val="0"/>
      <w:marTop w:val="0"/>
      <w:marBottom w:val="0"/>
      <w:divBdr>
        <w:top w:val="none" w:sz="0" w:space="0" w:color="auto"/>
        <w:left w:val="none" w:sz="0" w:space="0" w:color="auto"/>
        <w:bottom w:val="none" w:sz="0" w:space="0" w:color="auto"/>
        <w:right w:val="none" w:sz="0" w:space="0" w:color="auto"/>
      </w:divBdr>
    </w:div>
    <w:div w:id="2126076546">
      <w:bodyDiv w:val="1"/>
      <w:marLeft w:val="0"/>
      <w:marRight w:val="0"/>
      <w:marTop w:val="0"/>
      <w:marBottom w:val="0"/>
      <w:divBdr>
        <w:top w:val="none" w:sz="0" w:space="0" w:color="auto"/>
        <w:left w:val="none" w:sz="0" w:space="0" w:color="auto"/>
        <w:bottom w:val="none" w:sz="0" w:space="0" w:color="auto"/>
        <w:right w:val="none" w:sz="0" w:space="0" w:color="auto"/>
      </w:divBdr>
    </w:div>
    <w:div w:id="2133358603">
      <w:bodyDiv w:val="1"/>
      <w:marLeft w:val="0"/>
      <w:marRight w:val="0"/>
      <w:marTop w:val="0"/>
      <w:marBottom w:val="0"/>
      <w:divBdr>
        <w:top w:val="none" w:sz="0" w:space="0" w:color="auto"/>
        <w:left w:val="none" w:sz="0" w:space="0" w:color="auto"/>
        <w:bottom w:val="none" w:sz="0" w:space="0" w:color="auto"/>
        <w:right w:val="none" w:sz="0" w:space="0" w:color="auto"/>
      </w:divBdr>
    </w:div>
    <w:div w:id="2142846060">
      <w:bodyDiv w:val="1"/>
      <w:marLeft w:val="0"/>
      <w:marRight w:val="0"/>
      <w:marTop w:val="0"/>
      <w:marBottom w:val="0"/>
      <w:divBdr>
        <w:top w:val="none" w:sz="0" w:space="0" w:color="auto"/>
        <w:left w:val="none" w:sz="0" w:space="0" w:color="auto"/>
        <w:bottom w:val="none" w:sz="0" w:space="0" w:color="auto"/>
        <w:right w:val="none" w:sz="0" w:space="0" w:color="auto"/>
      </w:divBdr>
    </w:div>
    <w:div w:id="214434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funds.bg" TargetMode="External"/><Relationship Id="rId13" Type="http://schemas.openxmlformats.org/officeDocument/2006/relationships/hyperlink" Target="apis://Base=NARH&amp;DocCode=40165&amp;Type=201/" TargetMode="External"/><Relationship Id="rId18" Type="http://schemas.openxmlformats.org/officeDocument/2006/relationships/hyperlink" Target="http://www.strategy.bg" TargetMode="External"/><Relationship Id="rId3" Type="http://schemas.openxmlformats.org/officeDocument/2006/relationships/styles" Target="styles.xml"/><Relationship Id="rId21" Type="http://schemas.openxmlformats.org/officeDocument/2006/relationships/hyperlink" Target="http://www.SOLVIT.government.bg" TargetMode="External"/><Relationship Id="rId7" Type="http://schemas.openxmlformats.org/officeDocument/2006/relationships/endnotes" Target="endnotes.xml"/><Relationship Id="rId12" Type="http://schemas.openxmlformats.org/officeDocument/2006/relationships/hyperlink" Target="apis://Base=NARH&amp;DocCode=40165&amp;Type=201/" TargetMode="External"/><Relationship Id="rId17" Type="http://schemas.openxmlformats.org/officeDocument/2006/relationships/hyperlink" Target="http://www.staj.government.b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jobs.government.bg" TargetMode="External"/><Relationship Id="rId20" Type="http://schemas.openxmlformats.org/officeDocument/2006/relationships/hyperlink" Target="https://www.facebook.com/pg/&#1050;&#1086;&#1086;&#1088;&#1076;&#1080;&#1085;&#1072;&#1094;&#1080;&#1103;-&#1087;&#1086;-&#1074;&#1098;&#1087;&#1088;&#1086;&#1089;&#1080;&#1090;&#1077;-&#1085;&#1072;-&#1045;&#1057;-461139224008947/posts/?ref=page_intern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40165&amp;Type=20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pis://Base=NARH&amp;DocCode=57508&amp;Type=201/" TargetMode="External"/><Relationship Id="rId23" Type="http://schemas.openxmlformats.org/officeDocument/2006/relationships/hyperlink" Target="apis://Base=NARH&amp;DocCode=42492&amp;ToPar=Art41&amp;Type=201/" TargetMode="External"/><Relationship Id="rId10" Type="http://schemas.openxmlformats.org/officeDocument/2006/relationships/footer" Target="footer2.xml"/><Relationship Id="rId19" Type="http://schemas.openxmlformats.org/officeDocument/2006/relationships/hyperlink" Target="https://pitay.government.bg/PDoiEx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apis://Base=NARH&amp;DocCode=84498&amp;ToPar=Art9&amp;Type=201/" TargetMode="External"/><Relationship Id="rId22" Type="http://schemas.openxmlformats.org/officeDocument/2006/relationships/hyperlink" Target="https://www.facebook.com/profile.php?id=10008942200871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F4FD2-5F1E-4F72-AEFA-D9F3BC282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92</Pages>
  <Words>40267</Words>
  <Characters>229527</Characters>
  <Application>Microsoft Office Word</Application>
  <DocSecurity>0</DocSecurity>
  <Lines>1912</Lines>
  <Paragraphs>538</Paragraphs>
  <ScaleCrop>false</ScaleCrop>
  <HeadingPairs>
    <vt:vector size="2" baseType="variant">
      <vt:variant>
        <vt:lpstr>Title</vt:lpstr>
      </vt:variant>
      <vt:variant>
        <vt:i4>1</vt:i4>
      </vt:variant>
    </vt:vector>
  </HeadingPairs>
  <TitlesOfParts>
    <vt:vector size="1" baseType="lpstr">
      <vt:lpstr>Приложение № 10</vt:lpstr>
    </vt:vector>
  </TitlesOfParts>
  <Company>MoF</Company>
  <LinksUpToDate>false</LinksUpToDate>
  <CharactersWithSpaces>269256</CharactersWithSpaces>
  <SharedDoc>false</SharedDoc>
  <HLinks>
    <vt:vector size="60" baseType="variant">
      <vt:variant>
        <vt:i4>1900628</vt:i4>
      </vt:variant>
      <vt:variant>
        <vt:i4>27</vt:i4>
      </vt:variant>
      <vt:variant>
        <vt:i4>0</vt:i4>
      </vt:variant>
      <vt:variant>
        <vt:i4>5</vt:i4>
      </vt:variant>
      <vt:variant>
        <vt:lpwstr>https://www.google.com/search?client=opera&amp;hs=qCz&amp;sxsrf=APq-WBvhSoOcNMJueslBLmL6tZZtPWF8Mg:1646987407078&amp;q=%D0%95%D0%98%D0%A1%D0%A3%D0%A7%D0%A0%D0%94%D0%90&amp;spell=1&amp;sa=X&amp;ved=2ahUKEwjLo-Sa0r32AhUqQvEDHU2cArUQkeECKAB6BAgBEDY</vt:lpwstr>
      </vt:variant>
      <vt:variant>
        <vt:lpwstr/>
      </vt:variant>
      <vt:variant>
        <vt:i4>6815870</vt:i4>
      </vt:variant>
      <vt:variant>
        <vt:i4>24</vt:i4>
      </vt:variant>
      <vt:variant>
        <vt:i4>0</vt:i4>
      </vt:variant>
      <vt:variant>
        <vt:i4>5</vt:i4>
      </vt:variant>
      <vt:variant>
        <vt:lpwstr>http://www.bulstat.bg/</vt:lpwstr>
      </vt:variant>
      <vt:variant>
        <vt:lpwstr/>
      </vt:variant>
      <vt:variant>
        <vt:i4>8192033</vt:i4>
      </vt:variant>
      <vt:variant>
        <vt:i4>21</vt:i4>
      </vt:variant>
      <vt:variant>
        <vt:i4>0</vt:i4>
      </vt:variant>
      <vt:variant>
        <vt:i4>5</vt:i4>
      </vt:variant>
      <vt:variant>
        <vt:lpwstr>http://www.mrra.bg/</vt:lpwstr>
      </vt:variant>
      <vt:variant>
        <vt:lpwstr/>
      </vt:variant>
      <vt:variant>
        <vt:i4>6815870</vt:i4>
      </vt:variant>
      <vt:variant>
        <vt:i4>18</vt:i4>
      </vt:variant>
      <vt:variant>
        <vt:i4>0</vt:i4>
      </vt:variant>
      <vt:variant>
        <vt:i4>5</vt:i4>
      </vt:variant>
      <vt:variant>
        <vt:lpwstr>http://www.bulstat.bg/</vt:lpwstr>
      </vt:variant>
      <vt:variant>
        <vt:lpwstr/>
      </vt:variant>
      <vt:variant>
        <vt:i4>5898269</vt:i4>
      </vt:variant>
      <vt:variant>
        <vt:i4>15</vt:i4>
      </vt:variant>
      <vt:variant>
        <vt:i4>0</vt:i4>
      </vt:variant>
      <vt:variant>
        <vt:i4>5</vt:i4>
      </vt:variant>
      <vt:variant>
        <vt:lpwstr>http://www.portal.registryagency.bg/</vt:lpwstr>
      </vt:variant>
      <vt:variant>
        <vt:lpwstr/>
      </vt:variant>
      <vt:variant>
        <vt:i4>4915220</vt:i4>
      </vt:variant>
      <vt:variant>
        <vt:i4>12</vt:i4>
      </vt:variant>
      <vt:variant>
        <vt:i4>0</vt:i4>
      </vt:variant>
      <vt:variant>
        <vt:i4>5</vt:i4>
      </vt:variant>
      <vt:variant>
        <vt:lpwstr>http://www.solvit.government.bg/</vt:lpwstr>
      </vt:variant>
      <vt:variant>
        <vt:lpwstr/>
      </vt:variant>
      <vt:variant>
        <vt:i4>70779977</vt:i4>
      </vt:variant>
      <vt:variant>
        <vt:i4>9</vt:i4>
      </vt:variant>
      <vt:variant>
        <vt:i4>0</vt:i4>
      </vt:variant>
      <vt:variant>
        <vt:i4>5</vt:i4>
      </vt:variant>
      <vt:variant>
        <vt:lpwstr>https://www.facebook.com/pg/Координация-по-въпросите-на-ЕС-461139224008947/posts/?ref=page_internal</vt:lpwstr>
      </vt:variant>
      <vt:variant>
        <vt:lpwstr/>
      </vt:variant>
      <vt:variant>
        <vt:i4>5570586</vt:i4>
      </vt:variant>
      <vt:variant>
        <vt:i4>6</vt:i4>
      </vt:variant>
      <vt:variant>
        <vt:i4>0</vt:i4>
      </vt:variant>
      <vt:variant>
        <vt:i4>5</vt:i4>
      </vt:variant>
      <vt:variant>
        <vt:lpwstr>https://pitay.government.bg/PDoiExt/</vt:lpwstr>
      </vt:variant>
      <vt:variant>
        <vt:lpwstr/>
      </vt:variant>
      <vt:variant>
        <vt:i4>7340091</vt:i4>
      </vt:variant>
      <vt:variant>
        <vt:i4>3</vt:i4>
      </vt:variant>
      <vt:variant>
        <vt:i4>0</vt:i4>
      </vt:variant>
      <vt:variant>
        <vt:i4>5</vt:i4>
      </vt:variant>
      <vt:variant>
        <vt:lpwstr>http://www.strategy.bg/</vt:lpwstr>
      </vt:variant>
      <vt:variant>
        <vt:lpwstr/>
      </vt:variant>
      <vt:variant>
        <vt:i4>3080295</vt:i4>
      </vt:variant>
      <vt:variant>
        <vt:i4>0</vt:i4>
      </vt:variant>
      <vt:variant>
        <vt:i4>0</vt:i4>
      </vt:variant>
      <vt:variant>
        <vt:i4>5</vt:i4>
      </vt:variant>
      <vt:variant>
        <vt:lpwstr>http://www.staj.government.bg/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10</dc:title>
  <dc:subject/>
  <dc:creator>TzMikov</dc:creator>
  <cp:keywords/>
  <cp:lastModifiedBy>Десислава Димитрова</cp:lastModifiedBy>
  <cp:revision>49</cp:revision>
  <cp:lastPrinted>2022-04-02T12:13:00Z</cp:lastPrinted>
  <dcterms:created xsi:type="dcterms:W3CDTF">2023-08-16T13:04:00Z</dcterms:created>
  <dcterms:modified xsi:type="dcterms:W3CDTF">2023-08-16T14:36:00Z</dcterms:modified>
</cp:coreProperties>
</file>